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BA2DF" w14:textId="77777777" w:rsidR="00F3238F" w:rsidRP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323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24DBA2E0" w14:textId="5BD1FF38" w:rsid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>
        <w:rPr>
          <w:rFonts w:ascii="Garamond" w:eastAsiaTheme="minorHAnsi" w:hAnsi="Garamond"/>
          <w:b/>
          <w:bCs/>
          <w:sz w:val="24"/>
          <w:szCs w:val="24"/>
          <w:lang w:val="sq-AL"/>
        </w:rPr>
        <w:t>344</w:t>
      </w: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, datë </w:t>
      </w:r>
      <w:r>
        <w:rPr>
          <w:rFonts w:ascii="Garamond" w:eastAsiaTheme="minorHAnsi" w:hAnsi="Garamond"/>
          <w:b/>
          <w:bCs/>
          <w:sz w:val="24"/>
          <w:szCs w:val="24"/>
          <w:lang w:val="sq-AL"/>
        </w:rPr>
        <w:t>6.6</w:t>
      </w: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>.2023</w:t>
      </w:r>
    </w:p>
    <w:p w14:paraId="24DBA2E1" w14:textId="77777777" w:rsidR="00F3238F" w:rsidRP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4DBA2E2" w14:textId="77777777" w:rsid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>PËR</w:t>
      </w:r>
      <w:r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>DELEGIM KOMPETENCASH</w:t>
      </w:r>
    </w:p>
    <w:p w14:paraId="24DBA2E3" w14:textId="77777777" w:rsidR="00F3238F" w:rsidRP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BB413F3" w14:textId="7B4A0741" w:rsid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Në </w:t>
      </w:r>
      <w:r w:rsidR="00E22C01">
        <w:rPr>
          <w:rFonts w:ascii="Garamond" w:eastAsiaTheme="minorHAnsi" w:hAnsi="Garamond"/>
          <w:sz w:val="24"/>
          <w:szCs w:val="24"/>
          <w:lang w:val="sq-AL"/>
        </w:rPr>
        <w:t xml:space="preserve">mbështetje të nenit 102, pika 4, </w:t>
      </w:r>
      <w:r w:rsidR="00E22C01" w:rsidRPr="00E22C01">
        <w:rPr>
          <w:rFonts w:ascii="Garamond" w:eastAsiaTheme="minorHAnsi" w:hAnsi="Garamond"/>
          <w:sz w:val="24"/>
          <w:szCs w:val="24"/>
          <w:lang w:val="sq-AL"/>
        </w:rPr>
        <w:t>të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Kushtetutës të Republikës së Shqipërisë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; të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nenit 28 dhe 29, të </w:t>
      </w:r>
      <w:r w:rsidR="00E22C01" w:rsidRPr="00E22C01">
        <w:rPr>
          <w:rFonts w:ascii="Garamond" w:eastAsiaTheme="minorHAnsi" w:hAnsi="Garamond"/>
          <w:sz w:val="24"/>
          <w:szCs w:val="24"/>
          <w:lang w:val="sq-AL"/>
        </w:rPr>
        <w:t>ligjit n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>r. 44/2015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,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“Kodi i Procedurave Administrative të Republikës së Shqipërisë”, të ndryshuar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;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E22C01" w:rsidRPr="00E22C01">
        <w:rPr>
          <w:rFonts w:ascii="Garamond" w:eastAsiaTheme="minorHAnsi" w:hAnsi="Garamond"/>
          <w:sz w:val="24"/>
          <w:szCs w:val="24"/>
          <w:lang w:val="sq-AL"/>
        </w:rPr>
        <w:t>të ligjit n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>r. 8318, datë 1.4.1998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,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22C01">
        <w:rPr>
          <w:rFonts w:ascii="Garamond" w:eastAsiaTheme="minorHAnsi" w:hAnsi="Garamond"/>
          <w:iCs/>
          <w:sz w:val="24"/>
          <w:szCs w:val="24"/>
          <w:lang w:val="sq-AL"/>
        </w:rPr>
        <w:t>“Për dhënien me qira të tokës bujqësore e pyjore, të livadheve dhe kullotave që janë pasuri shtetërore”,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E22C01" w:rsidRPr="00E22C01">
        <w:rPr>
          <w:rFonts w:ascii="Garamond" w:eastAsiaTheme="minorHAnsi" w:hAnsi="Garamond"/>
          <w:sz w:val="24"/>
          <w:szCs w:val="24"/>
          <w:lang w:val="sq-AL"/>
        </w:rPr>
        <w:t>të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ndryshuar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;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pika 20, e 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k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reut IV </w:t>
      </w:r>
      <w:r w:rsidRPr="00E22C01">
        <w:rPr>
          <w:rFonts w:ascii="Garamond" w:eastAsiaTheme="minorHAnsi" w:hAnsi="Garamond"/>
          <w:iCs/>
          <w:sz w:val="24"/>
          <w:szCs w:val="24"/>
          <w:lang w:val="sq-AL"/>
        </w:rPr>
        <w:t>“Procedurat që ndiqen për dhënien me qira të tokave bujqësore në pronësi të shtetit”</w:t>
      </w:r>
      <w:r w:rsidR="00B32A3E">
        <w:rPr>
          <w:rFonts w:ascii="Garamond" w:eastAsiaTheme="minorHAnsi" w:hAnsi="Garamond"/>
          <w:iCs/>
          <w:sz w:val="24"/>
          <w:szCs w:val="24"/>
          <w:lang w:val="sq-AL"/>
        </w:rPr>
        <w:t>,</w:t>
      </w:r>
      <w:bookmarkStart w:id="0" w:name="_GoBack"/>
      <w:bookmarkEnd w:id="0"/>
      <w:r w:rsidRPr="00E22C01">
        <w:rPr>
          <w:rFonts w:ascii="Garamond" w:eastAsiaTheme="minorHAnsi" w:hAnsi="Garamond"/>
          <w:iCs/>
          <w:sz w:val="24"/>
          <w:szCs w:val="24"/>
          <w:lang w:val="sq-AL"/>
        </w:rPr>
        <w:t xml:space="preserve"> 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v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endimit 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n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r. 373, datë 20.6.2018, të Këshillit të Ministrave </w:t>
      </w:r>
      <w:r w:rsidRPr="00E22C01">
        <w:rPr>
          <w:rFonts w:ascii="Garamond" w:eastAsiaTheme="minorHAnsi" w:hAnsi="Garamond"/>
          <w:iCs/>
          <w:sz w:val="24"/>
          <w:szCs w:val="24"/>
          <w:lang w:val="sq-AL"/>
        </w:rPr>
        <w:t>“Për përcaktimin e kritereve, të rregullave, procedurave dhe kontratës tip për dhënien me qira të tokave bujqësore në pronësi të shtetit”,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E22C01" w:rsidRPr="00E22C01">
        <w:rPr>
          <w:rFonts w:ascii="Garamond" w:eastAsiaTheme="minorHAnsi" w:hAnsi="Garamond"/>
          <w:sz w:val="24"/>
          <w:szCs w:val="24"/>
          <w:lang w:val="sq-AL"/>
        </w:rPr>
        <w:t>të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ndryshuar,</w:t>
      </w:r>
    </w:p>
    <w:p w14:paraId="24DBA2E4" w14:textId="766E4CE8" w:rsidR="00E22C01" w:rsidRPr="00E22C01" w:rsidRDefault="00E22C01" w:rsidP="00F323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4DBA2E5" w14:textId="77777777" w:rsidR="00F3238F" w:rsidRPr="00E22C01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24DBA2E6" w14:textId="77777777" w:rsidR="00CA0AFE" w:rsidRPr="00E22C01" w:rsidRDefault="00CA0AFE" w:rsidP="00F323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</w:p>
    <w:p w14:paraId="24DBA2E7" w14:textId="55BE8249" w:rsidR="00F3238F" w:rsidRPr="00E22C01" w:rsidRDefault="00F3238F" w:rsidP="00F3238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Delegimin e kompetencës së nënshkrimit të kontratave të qirasë së tokës bujqësore në pronësi të shtetit, në përgjegjësi administrimi të Ministrisë së Bujqësisë dhe Zhvillimit Rural, </w:t>
      </w:r>
      <w:r w:rsidRPr="00E22C01">
        <w:rPr>
          <w:rFonts w:ascii="Garamond" w:eastAsiaTheme="minorHAnsi" w:hAnsi="Garamond"/>
          <w:bCs/>
          <w:sz w:val="24"/>
          <w:szCs w:val="24"/>
          <w:lang w:val="sq-AL"/>
        </w:rPr>
        <w:t xml:space="preserve">z. Mirgen Dobruna, 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>me detyrë Sekretar i Përgjithshëm (</w:t>
      </w:r>
      <w:r w:rsidR="00E22C01">
        <w:rPr>
          <w:rFonts w:ascii="Garamond" w:eastAsiaTheme="minorHAnsi" w:hAnsi="Garamond"/>
          <w:sz w:val="24"/>
          <w:szCs w:val="24"/>
          <w:lang w:val="sq-AL"/>
        </w:rPr>
        <w:t>i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komanduar).</w:t>
      </w:r>
    </w:p>
    <w:p w14:paraId="24DBA2E8" w14:textId="77777777" w:rsidR="00F3238F" w:rsidRPr="00E22C01" w:rsidRDefault="00F3238F" w:rsidP="00F3238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>2. Delegimi i kompetencave mbaron me revokimin e aktit të delegimit.</w:t>
      </w:r>
    </w:p>
    <w:p w14:paraId="24DBA2E9" w14:textId="73D701B5" w:rsidR="00F3238F" w:rsidRPr="00E22C01" w:rsidRDefault="00F3238F" w:rsidP="00F3238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>3. Ngarko</w:t>
      </w:r>
      <w:r w:rsidR="00E22C01">
        <w:rPr>
          <w:rFonts w:ascii="Garamond" w:eastAsiaTheme="minorHAnsi" w:hAnsi="Garamond"/>
          <w:color w:val="000000"/>
          <w:sz w:val="24"/>
          <w:szCs w:val="24"/>
          <w:lang w:val="sq-AL"/>
        </w:rPr>
        <w:t>het për zbatimin e këtij urdhri</w:t>
      </w: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Sekretari i Përgjithshëm (</w:t>
      </w:r>
      <w:r w:rsidR="00E22C01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komanduar).</w:t>
      </w:r>
    </w:p>
    <w:p w14:paraId="24DBA2EA" w14:textId="1A696F2C" w:rsidR="00F3238F" w:rsidRPr="00E22C01" w:rsidRDefault="00F3238F" w:rsidP="00F3238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</w:t>
      </w:r>
      <w:r w:rsidR="00E22C01"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>Urdhri</w:t>
      </w: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E22C01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E22C0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r. 311, datë 29.6.2022, i ministrit të Bujqësisë dhe Zhvillimit Rural </w:t>
      </w:r>
      <w:r w:rsidRPr="00E22C01">
        <w:rPr>
          <w:rFonts w:ascii="Garamond" w:eastAsiaTheme="minorHAnsi" w:hAnsi="Garamond"/>
          <w:iCs/>
          <w:sz w:val="24"/>
          <w:szCs w:val="24"/>
          <w:lang w:val="sq-AL"/>
        </w:rPr>
        <w:t>“Për delegim kompetencash”,</w:t>
      </w:r>
      <w:r w:rsidRPr="00E22C01">
        <w:rPr>
          <w:rFonts w:ascii="Garamond" w:eastAsiaTheme="minorHAnsi" w:hAnsi="Garamond"/>
          <w:sz w:val="24"/>
          <w:szCs w:val="24"/>
          <w:lang w:val="sq-AL"/>
        </w:rPr>
        <w:t xml:space="preserve"> shfuqizohet.</w:t>
      </w:r>
    </w:p>
    <w:p w14:paraId="24DBA2EB" w14:textId="77777777" w:rsidR="00F3238F" w:rsidRPr="00E22C01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E22C01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24DBA2EC" w14:textId="77777777" w:rsidR="00F3238F" w:rsidRPr="00F3238F" w:rsidRDefault="00F3238F" w:rsidP="00F323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4DBA2ED" w14:textId="77777777" w:rsidR="00FB4AE8" w:rsidRPr="00493A03" w:rsidRDefault="00FB4AE8" w:rsidP="00FB4AE8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</w:rPr>
      </w:pPr>
      <w:r w:rsidRPr="00493A03">
        <w:rPr>
          <w:rFonts w:ascii="Garamond" w:hAnsi="Garamond"/>
          <w:color w:val="000000"/>
        </w:rPr>
        <w:t>MINISTËR I BUJQËSISË DHE ZHVILLIMIT RURAL</w:t>
      </w:r>
    </w:p>
    <w:p w14:paraId="24DBA2EE" w14:textId="77777777" w:rsidR="00DA7F0E" w:rsidRPr="00F3238F" w:rsidRDefault="00FB4AE8" w:rsidP="00FB4AE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F3238F">
        <w:rPr>
          <w:rFonts w:ascii="Garamond" w:eastAsiaTheme="minorHAnsi" w:hAnsi="Garamond"/>
          <w:b/>
          <w:bCs/>
          <w:sz w:val="24"/>
          <w:szCs w:val="24"/>
          <w:lang w:val="sq-AL"/>
        </w:rPr>
        <w:t>Frida Krifca</w:t>
      </w:r>
    </w:p>
    <w:sectPr w:rsidR="00DA7F0E" w:rsidRPr="00F3238F" w:rsidSect="00E22C0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71C44" w14:textId="77777777" w:rsidR="00E22C01" w:rsidRDefault="00E22C01" w:rsidP="0057413D">
      <w:pPr>
        <w:spacing w:after="0" w:line="240" w:lineRule="auto"/>
      </w:pPr>
      <w:r>
        <w:separator/>
      </w:r>
    </w:p>
  </w:endnote>
  <w:endnote w:type="continuationSeparator" w:id="0">
    <w:p w14:paraId="2B135AEE" w14:textId="77777777" w:rsidR="00E22C01" w:rsidRDefault="00E22C01" w:rsidP="0057413D">
      <w:pPr>
        <w:spacing w:after="0" w:line="240" w:lineRule="auto"/>
      </w:pPr>
      <w:r>
        <w:continuationSeparator/>
      </w:r>
    </w:p>
  </w:endnote>
  <w:endnote w:type="continuationNotice" w:id="1">
    <w:p w14:paraId="0D4C78FF" w14:textId="77777777" w:rsidR="005C4347" w:rsidRDefault="005C43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AC55D" w14:textId="77777777" w:rsidR="00E22C01" w:rsidRDefault="00E22C01" w:rsidP="0057413D">
      <w:pPr>
        <w:spacing w:after="0" w:line="240" w:lineRule="auto"/>
      </w:pPr>
      <w:r>
        <w:separator/>
      </w:r>
    </w:p>
  </w:footnote>
  <w:footnote w:type="continuationSeparator" w:id="0">
    <w:p w14:paraId="361C40A5" w14:textId="77777777" w:rsidR="00E22C01" w:rsidRDefault="00E22C01" w:rsidP="0057413D">
      <w:pPr>
        <w:spacing w:after="0" w:line="240" w:lineRule="auto"/>
      </w:pPr>
      <w:r>
        <w:continuationSeparator/>
      </w:r>
    </w:p>
  </w:footnote>
  <w:footnote w:type="continuationNotice" w:id="1">
    <w:p w14:paraId="705E805E" w14:textId="77777777" w:rsidR="005C4347" w:rsidRDefault="005C43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C6AAA"/>
    <w:multiLevelType w:val="hybridMultilevel"/>
    <w:tmpl w:val="C9E4D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00834"/>
    <w:multiLevelType w:val="hybridMultilevel"/>
    <w:tmpl w:val="D938D708"/>
    <w:lvl w:ilvl="0" w:tplc="F386064C">
      <w:start w:val="18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4E58567A"/>
    <w:multiLevelType w:val="hybridMultilevel"/>
    <w:tmpl w:val="F37A2854"/>
    <w:lvl w:ilvl="0" w:tplc="A49C617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3D"/>
    <w:rsid w:val="000169DA"/>
    <w:rsid w:val="001128E7"/>
    <w:rsid w:val="00121732"/>
    <w:rsid w:val="0017458F"/>
    <w:rsid w:val="001A7BC4"/>
    <w:rsid w:val="0022375A"/>
    <w:rsid w:val="0023079D"/>
    <w:rsid w:val="0032134A"/>
    <w:rsid w:val="003E12D7"/>
    <w:rsid w:val="00455771"/>
    <w:rsid w:val="005364DD"/>
    <w:rsid w:val="0054455F"/>
    <w:rsid w:val="0057413D"/>
    <w:rsid w:val="005B53B5"/>
    <w:rsid w:val="005C4347"/>
    <w:rsid w:val="006E3748"/>
    <w:rsid w:val="007C7C2D"/>
    <w:rsid w:val="00911772"/>
    <w:rsid w:val="00A312F7"/>
    <w:rsid w:val="00B05CF5"/>
    <w:rsid w:val="00B32A3E"/>
    <w:rsid w:val="00B84DAB"/>
    <w:rsid w:val="00CA0AFE"/>
    <w:rsid w:val="00DA7F0E"/>
    <w:rsid w:val="00DC254C"/>
    <w:rsid w:val="00DD381B"/>
    <w:rsid w:val="00E047A5"/>
    <w:rsid w:val="00E22C01"/>
    <w:rsid w:val="00E75228"/>
    <w:rsid w:val="00F3238F"/>
    <w:rsid w:val="00F70876"/>
    <w:rsid w:val="00FB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DBA2DF"/>
  <w15:docId w15:val="{6A21BE59-4EAC-4193-8D89-F0515C22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13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Normal 1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57413D"/>
    <w:pPr>
      <w:ind w:left="720"/>
      <w:contextualSpacing/>
    </w:pPr>
  </w:style>
  <w:style w:type="character" w:customStyle="1" w:styleId="ListParagraphChar">
    <w:name w:val="List Paragraph Char"/>
    <w:aliases w:val="List Paragraph (numbered (a)) Char,Normal 1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57413D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741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13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nhideWhenUsed/>
    <w:rsid w:val="005741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7413D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rsid w:val="00E75228"/>
  </w:style>
  <w:style w:type="character" w:styleId="Hyperlink">
    <w:name w:val="Hyperlink"/>
    <w:basedOn w:val="DefaultParagraphFont"/>
    <w:uiPriority w:val="99"/>
    <w:unhideWhenUsed/>
    <w:rsid w:val="00E75228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F70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basedOn w:val="Normal"/>
    <w:rsid w:val="00F708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087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8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2023-06-12T13:01:54Z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2023-06-11T22:00:00Z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853/1</Nr_x002e__x0020_prot_x0020_QBZ>
    <Data_x0020_e_x0020_Modifikimit xmlns="0e656187-b300-4fb0-8bf4-3a50f872073c">2023-06-12T13:23:27Z</Data_x0020_e_x0020_Modifikimit>
    <Dekretuar xmlns="0e656187-b300-4fb0-8bf4-3a50f872073c">false</Dekretuar>
    <Data xmlns="0e656187-b300-4fb0-8bf4-3a50f872073c">2023-06-05T22:00:00Z</Data>
    <Nr_x002e__x0020_protokolli_x0020_i_x0020_aktit xmlns="0e656187-b300-4fb0-8bf4-3a50f872073c">3270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244BEF33C94F9BBD466E96798E7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244BEF33C94F9BBD466E96798E7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448FD7-36F3-4812-94C2-3A72CE840194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0330D3-D7C2-4BED-B52D-204CF649E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D0C57-D127-4169-913E-7126E368E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EC9378-90DC-44DE-A03F-14C2171D4F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8FEAED-8CB8-4DE8-B049-ED2F7B225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Ermal Qose</dc:creator>
  <cp:lastModifiedBy>fjora.cahani</cp:lastModifiedBy>
  <cp:revision>6</cp:revision>
  <dcterms:created xsi:type="dcterms:W3CDTF">2023-06-12T13:26:00Z</dcterms:created>
  <dcterms:modified xsi:type="dcterms:W3CDTF">2023-06-13T08:10:00Z</dcterms:modified>
</cp:coreProperties>
</file>