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53314" w14:textId="77777777" w:rsidR="00726894" w:rsidRPr="001E3F3E" w:rsidRDefault="00726894" w:rsidP="00726894">
      <w:pPr>
        <w:autoSpaceDE w:val="0"/>
        <w:autoSpaceDN w:val="0"/>
        <w:adjustRightInd w:val="0"/>
        <w:spacing w:after="0" w:line="240" w:lineRule="auto"/>
        <w:ind w:firstLine="284"/>
        <w:jc w:val="center"/>
        <w:rPr>
          <w:rFonts w:ascii="Garamond" w:hAnsi="Garamond" w:cs="Times New Roman"/>
          <w:b/>
          <w:bCs/>
          <w:sz w:val="24"/>
          <w:szCs w:val="24"/>
          <w:lang w:val="sq-AL"/>
        </w:rPr>
      </w:pPr>
      <w:r w:rsidRPr="001E3F3E">
        <w:rPr>
          <w:rFonts w:ascii="Garamond" w:hAnsi="Garamond" w:cs="Times New Roman"/>
          <w:b/>
          <w:bCs/>
          <w:sz w:val="24"/>
          <w:szCs w:val="24"/>
          <w:lang w:val="sq-AL"/>
        </w:rPr>
        <w:t>URDHËR</w:t>
      </w:r>
    </w:p>
    <w:p w14:paraId="55558B1D" w14:textId="77777777" w:rsidR="00726894" w:rsidRPr="001E3F3E" w:rsidRDefault="00726894" w:rsidP="00726894">
      <w:pPr>
        <w:autoSpaceDE w:val="0"/>
        <w:autoSpaceDN w:val="0"/>
        <w:adjustRightInd w:val="0"/>
        <w:spacing w:after="0" w:line="240" w:lineRule="auto"/>
        <w:ind w:firstLine="284"/>
        <w:jc w:val="center"/>
        <w:rPr>
          <w:rFonts w:ascii="Garamond" w:hAnsi="Garamond" w:cs="Times New Roman"/>
          <w:b/>
          <w:bCs/>
          <w:sz w:val="24"/>
          <w:szCs w:val="24"/>
          <w:lang w:val="sq-AL"/>
        </w:rPr>
      </w:pPr>
      <w:r w:rsidRPr="001E3F3E">
        <w:rPr>
          <w:rFonts w:ascii="Garamond" w:hAnsi="Garamond" w:cs="Times New Roman"/>
          <w:b/>
          <w:bCs/>
          <w:sz w:val="24"/>
          <w:szCs w:val="24"/>
          <w:lang w:val="sq-AL"/>
        </w:rPr>
        <w:t>Nr. 660, datë 10.11.2023</w:t>
      </w:r>
    </w:p>
    <w:p w14:paraId="4DC6B352" w14:textId="77777777" w:rsidR="00726894" w:rsidRPr="001E3F3E" w:rsidRDefault="00726894" w:rsidP="00726894">
      <w:pPr>
        <w:autoSpaceDE w:val="0"/>
        <w:autoSpaceDN w:val="0"/>
        <w:adjustRightInd w:val="0"/>
        <w:spacing w:after="0" w:line="240" w:lineRule="auto"/>
        <w:ind w:firstLine="284"/>
        <w:jc w:val="center"/>
        <w:rPr>
          <w:rFonts w:ascii="Garamond" w:hAnsi="Garamond" w:cs="Times New Roman"/>
          <w:b/>
          <w:bCs/>
          <w:sz w:val="24"/>
          <w:szCs w:val="24"/>
          <w:lang w:val="sq-AL"/>
        </w:rPr>
      </w:pPr>
    </w:p>
    <w:p w14:paraId="5ADA3E2F" w14:textId="77777777" w:rsidR="00726894" w:rsidRPr="001E3F3E" w:rsidRDefault="00726894" w:rsidP="00726894">
      <w:pPr>
        <w:tabs>
          <w:tab w:val="left" w:pos="3600"/>
        </w:tabs>
        <w:autoSpaceDE w:val="0"/>
        <w:autoSpaceDN w:val="0"/>
        <w:adjustRightInd w:val="0"/>
        <w:spacing w:after="0" w:line="240" w:lineRule="auto"/>
        <w:ind w:firstLine="284"/>
        <w:jc w:val="center"/>
        <w:rPr>
          <w:rFonts w:ascii="Garamond" w:hAnsi="Garamond" w:cs="Times New Roman"/>
          <w:b/>
          <w:bCs/>
          <w:sz w:val="24"/>
          <w:szCs w:val="24"/>
          <w:lang w:val="sq-AL"/>
        </w:rPr>
      </w:pPr>
      <w:r w:rsidRPr="001E3F3E">
        <w:rPr>
          <w:rFonts w:ascii="Garamond" w:hAnsi="Garamond" w:cs="Times New Roman"/>
          <w:b/>
          <w:bCs/>
          <w:sz w:val="24"/>
          <w:szCs w:val="24"/>
          <w:lang w:val="sq-AL"/>
        </w:rPr>
        <w:t>PËR DISA MASA MBROJTËSE NDAJ SËMUNDJES SË MURTAJËS AFRIKANE TË DERRAVE TË SHFAQUR NË SHTETIN E KROACISË</w:t>
      </w:r>
    </w:p>
    <w:p w14:paraId="01907269" w14:textId="77777777" w:rsidR="00726894" w:rsidRPr="001E3F3E" w:rsidRDefault="00726894" w:rsidP="00726894">
      <w:pPr>
        <w:tabs>
          <w:tab w:val="left" w:pos="3600"/>
        </w:tabs>
        <w:autoSpaceDE w:val="0"/>
        <w:autoSpaceDN w:val="0"/>
        <w:adjustRightInd w:val="0"/>
        <w:spacing w:after="0" w:line="240" w:lineRule="auto"/>
        <w:ind w:firstLine="284"/>
        <w:jc w:val="both"/>
        <w:rPr>
          <w:rFonts w:ascii="Garamond" w:hAnsi="Garamond" w:cs="Times New Roman"/>
          <w:b/>
          <w:bCs/>
          <w:sz w:val="24"/>
          <w:szCs w:val="24"/>
          <w:lang w:val="sq-AL"/>
        </w:rPr>
      </w:pPr>
    </w:p>
    <w:p w14:paraId="1D81D7C0" w14:textId="1921A9F2"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Mbështetur në nenin 102, pika 4</w:t>
      </w:r>
      <w:r w:rsidR="001E3F3E">
        <w:rPr>
          <w:rFonts w:ascii="Garamond" w:hAnsi="Garamond" w:cs="Times New Roman"/>
          <w:sz w:val="24"/>
          <w:szCs w:val="24"/>
          <w:lang w:val="sq-AL"/>
        </w:rPr>
        <w:t>,</w:t>
      </w:r>
      <w:r w:rsidRPr="001E3F3E">
        <w:rPr>
          <w:rFonts w:ascii="Garamond" w:hAnsi="Garamond" w:cs="Times New Roman"/>
          <w:sz w:val="24"/>
          <w:szCs w:val="24"/>
          <w:lang w:val="sq-AL"/>
        </w:rPr>
        <w:t xml:space="preserve"> </w:t>
      </w:r>
      <w:r w:rsidR="001E3F3E">
        <w:rPr>
          <w:rFonts w:ascii="Garamond" w:hAnsi="Garamond" w:cs="Times New Roman"/>
          <w:sz w:val="24"/>
          <w:szCs w:val="24"/>
          <w:lang w:val="sq-AL"/>
        </w:rPr>
        <w:t>të</w:t>
      </w:r>
      <w:r w:rsidRPr="001E3F3E">
        <w:rPr>
          <w:rFonts w:ascii="Garamond" w:hAnsi="Garamond" w:cs="Times New Roman"/>
          <w:sz w:val="24"/>
          <w:szCs w:val="24"/>
          <w:lang w:val="sq-AL"/>
        </w:rPr>
        <w:t xml:space="preserve"> Kushtetutës</w:t>
      </w:r>
      <w:r w:rsidR="001E3F3E">
        <w:rPr>
          <w:rFonts w:ascii="Garamond" w:hAnsi="Garamond" w:cs="Times New Roman"/>
          <w:sz w:val="24"/>
          <w:szCs w:val="24"/>
          <w:lang w:val="sq-AL"/>
        </w:rPr>
        <w:t>;</w:t>
      </w:r>
      <w:r w:rsidRPr="001E3F3E">
        <w:rPr>
          <w:rFonts w:ascii="Garamond" w:hAnsi="Garamond" w:cs="Times New Roman"/>
          <w:sz w:val="24"/>
          <w:szCs w:val="24"/>
          <w:lang w:val="sq-AL"/>
        </w:rPr>
        <w:t xml:space="preserve"> </w:t>
      </w:r>
      <w:r w:rsidR="001E3F3E">
        <w:rPr>
          <w:rFonts w:ascii="Garamond" w:hAnsi="Garamond" w:cs="Times New Roman"/>
          <w:sz w:val="24"/>
          <w:szCs w:val="24"/>
          <w:lang w:val="sq-AL"/>
        </w:rPr>
        <w:t xml:space="preserve">në </w:t>
      </w:r>
      <w:r w:rsidRPr="001E3F3E">
        <w:rPr>
          <w:rFonts w:ascii="Garamond" w:hAnsi="Garamond" w:cs="Times New Roman"/>
          <w:sz w:val="24"/>
          <w:szCs w:val="24"/>
          <w:lang w:val="sq-AL"/>
        </w:rPr>
        <w:t>neni 43</w:t>
      </w:r>
      <w:r w:rsidR="001E3F3E">
        <w:rPr>
          <w:rFonts w:ascii="Garamond" w:hAnsi="Garamond" w:cs="Times New Roman"/>
          <w:sz w:val="24"/>
          <w:szCs w:val="24"/>
          <w:lang w:val="sq-AL"/>
        </w:rPr>
        <w:t xml:space="preserve"> të</w:t>
      </w:r>
      <w:r w:rsidRPr="001E3F3E">
        <w:rPr>
          <w:rFonts w:ascii="Garamond" w:hAnsi="Garamond" w:cs="Times New Roman"/>
          <w:sz w:val="24"/>
          <w:szCs w:val="24"/>
          <w:lang w:val="sq-AL"/>
        </w:rPr>
        <w:t xml:space="preserve"> </w:t>
      </w:r>
      <w:r w:rsidR="001E3F3E" w:rsidRPr="001E3F3E">
        <w:rPr>
          <w:rFonts w:ascii="Garamond" w:hAnsi="Garamond" w:cs="Times New Roman"/>
          <w:sz w:val="24"/>
          <w:szCs w:val="24"/>
          <w:lang w:val="sq-AL"/>
        </w:rPr>
        <w:t>ligjit n</w:t>
      </w:r>
      <w:r w:rsidRPr="001E3F3E">
        <w:rPr>
          <w:rFonts w:ascii="Garamond" w:hAnsi="Garamond" w:cs="Times New Roman"/>
          <w:sz w:val="24"/>
          <w:szCs w:val="24"/>
          <w:lang w:val="sq-AL"/>
        </w:rPr>
        <w:t>r. 10465, datë 29.9.2011</w:t>
      </w:r>
      <w:r w:rsidR="001E3F3E">
        <w:rPr>
          <w:rFonts w:ascii="Garamond" w:hAnsi="Garamond" w:cs="Times New Roman"/>
          <w:sz w:val="24"/>
          <w:szCs w:val="24"/>
          <w:lang w:val="sq-AL"/>
        </w:rPr>
        <w:t>,</w:t>
      </w:r>
      <w:r w:rsidRPr="001E3F3E">
        <w:rPr>
          <w:rFonts w:ascii="Garamond" w:hAnsi="Garamond" w:cs="Times New Roman"/>
          <w:sz w:val="24"/>
          <w:szCs w:val="24"/>
          <w:lang w:val="sq-AL"/>
        </w:rPr>
        <w:t xml:space="preserve"> “Për shërbimin veterinar në Republikën e Shqipërisë”, të ndryshuar, </w:t>
      </w:r>
    </w:p>
    <w:p w14:paraId="193E9DAC"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p>
    <w:p w14:paraId="123381F4" w14:textId="77777777" w:rsidR="00726894" w:rsidRPr="001E3F3E" w:rsidRDefault="00726894" w:rsidP="00726894">
      <w:pPr>
        <w:autoSpaceDE w:val="0"/>
        <w:autoSpaceDN w:val="0"/>
        <w:adjustRightInd w:val="0"/>
        <w:spacing w:after="0" w:line="240" w:lineRule="auto"/>
        <w:ind w:firstLine="284"/>
        <w:jc w:val="center"/>
        <w:rPr>
          <w:rFonts w:ascii="Garamond" w:hAnsi="Garamond" w:cs="Times New Roman"/>
          <w:bCs/>
          <w:sz w:val="24"/>
          <w:szCs w:val="24"/>
          <w:lang w:val="sq-AL"/>
        </w:rPr>
      </w:pPr>
      <w:r w:rsidRPr="001E3F3E">
        <w:rPr>
          <w:rFonts w:ascii="Garamond" w:hAnsi="Garamond" w:cs="Times New Roman"/>
          <w:bCs/>
          <w:sz w:val="24"/>
          <w:szCs w:val="24"/>
          <w:lang w:val="sq-AL"/>
        </w:rPr>
        <w:t>URDHËROJ:</w:t>
      </w:r>
    </w:p>
    <w:p w14:paraId="5D0D1AC9"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p>
    <w:p w14:paraId="5AC9687F" w14:textId="7A6896E4"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 xml:space="preserve">1. Ndalimin e importit dhe </w:t>
      </w:r>
      <w:r w:rsidR="001E3F3E">
        <w:rPr>
          <w:rFonts w:ascii="Garamond" w:hAnsi="Garamond" w:cs="Times New Roman"/>
          <w:sz w:val="24"/>
          <w:szCs w:val="24"/>
          <w:lang w:val="sq-AL"/>
        </w:rPr>
        <w:t xml:space="preserve">të </w:t>
      </w:r>
      <w:r w:rsidRPr="001E3F3E">
        <w:rPr>
          <w:rFonts w:ascii="Garamond" w:hAnsi="Garamond" w:cs="Times New Roman"/>
          <w:sz w:val="24"/>
          <w:szCs w:val="24"/>
          <w:lang w:val="sq-AL"/>
        </w:rPr>
        <w:t>tranzitimit për në territorin e Republikës së Shqipërisë</w:t>
      </w:r>
      <w:r w:rsidR="001E3F3E">
        <w:rPr>
          <w:rFonts w:ascii="Garamond" w:hAnsi="Garamond" w:cs="Times New Roman"/>
          <w:sz w:val="24"/>
          <w:szCs w:val="24"/>
          <w:lang w:val="sq-AL"/>
        </w:rPr>
        <w:t xml:space="preserve"> të</w:t>
      </w:r>
      <w:r w:rsidRPr="001E3F3E">
        <w:rPr>
          <w:rFonts w:ascii="Garamond" w:hAnsi="Garamond" w:cs="Times New Roman"/>
          <w:sz w:val="24"/>
          <w:szCs w:val="24"/>
          <w:lang w:val="sq-AL"/>
        </w:rPr>
        <w:t xml:space="preserve"> të gjith</w:t>
      </w:r>
      <w:r w:rsidR="001E3F3E">
        <w:rPr>
          <w:rFonts w:ascii="Garamond" w:hAnsi="Garamond" w:cs="Times New Roman"/>
          <w:sz w:val="24"/>
          <w:szCs w:val="24"/>
          <w:lang w:val="sq-AL"/>
        </w:rPr>
        <w:t>a</w:t>
      </w:r>
      <w:r w:rsidRPr="001E3F3E">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1E3F3E">
        <w:rPr>
          <w:rFonts w:ascii="Garamond" w:hAnsi="Garamond" w:cs="Times New Roman"/>
          <w:sz w:val="24"/>
          <w:szCs w:val="24"/>
          <w:lang w:val="sq-AL"/>
        </w:rPr>
        <w:t>-së</w:t>
      </w:r>
      <w:r w:rsidRPr="001E3F3E">
        <w:rPr>
          <w:rFonts w:ascii="Garamond" w:hAnsi="Garamond" w:cs="Times New Roman"/>
          <w:sz w:val="24"/>
          <w:szCs w:val="24"/>
          <w:lang w:val="sq-AL"/>
        </w:rPr>
        <w:t xml:space="preserve"> dhe ADIS</w:t>
      </w:r>
      <w:r w:rsidR="001E3F3E">
        <w:rPr>
          <w:rFonts w:ascii="Garamond" w:hAnsi="Garamond" w:cs="Times New Roman"/>
          <w:sz w:val="24"/>
          <w:szCs w:val="24"/>
          <w:lang w:val="sq-AL"/>
        </w:rPr>
        <w:t>-ës</w:t>
      </w:r>
      <w:r w:rsidRPr="001E3F3E">
        <w:rPr>
          <w:rFonts w:ascii="Garamond" w:hAnsi="Garamond" w:cs="Times New Roman"/>
          <w:sz w:val="24"/>
          <w:szCs w:val="24"/>
          <w:lang w:val="sq-AL"/>
        </w:rPr>
        <w:t xml:space="preserve">, përkatësisht nga ndarjet administrative të përcaktuara në tabelën e </w:t>
      </w:r>
      <w:r w:rsidR="001E3F3E" w:rsidRPr="001E3F3E">
        <w:rPr>
          <w:rFonts w:ascii="Garamond" w:hAnsi="Garamond" w:cs="Times New Roman"/>
          <w:sz w:val="24"/>
          <w:szCs w:val="24"/>
          <w:lang w:val="sq-AL"/>
        </w:rPr>
        <w:t>mëposhtme</w:t>
      </w:r>
      <w:r w:rsidRPr="001E3F3E">
        <w:rPr>
          <w:rFonts w:ascii="Garamond" w:hAnsi="Garamond" w:cs="Times New Roman"/>
          <w:sz w:val="24"/>
          <w:szCs w:val="24"/>
          <w:lang w:val="sq-AL"/>
        </w:rPr>
        <w:t>.</w:t>
      </w:r>
    </w:p>
    <w:p w14:paraId="7BBABFA0" w14:textId="77777777" w:rsidR="00726894" w:rsidRPr="001E3F3E" w:rsidRDefault="00726894" w:rsidP="00726894">
      <w:pPr>
        <w:tabs>
          <w:tab w:val="left" w:pos="2600"/>
          <w:tab w:val="left" w:pos="5560"/>
          <w:tab w:val="left" w:pos="8800"/>
        </w:tabs>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 xml:space="preserve"> </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2960"/>
        <w:gridCol w:w="3240"/>
      </w:tblGrid>
      <w:tr w:rsidR="00726894" w:rsidRPr="001E3F3E" w14:paraId="5436357B" w14:textId="77777777" w:rsidTr="00D7571F">
        <w:trPr>
          <w:trHeight w:val="20"/>
          <w:jc w:val="center"/>
        </w:trPr>
        <w:tc>
          <w:tcPr>
            <w:tcW w:w="2600" w:type="dxa"/>
            <w:shd w:val="clear" w:color="auto" w:fill="auto"/>
          </w:tcPr>
          <w:p w14:paraId="4656681E" w14:textId="2613DCCC" w:rsidR="00726894" w:rsidRPr="001E3F3E" w:rsidRDefault="00726894" w:rsidP="00D7571F">
            <w:pPr>
              <w:pStyle w:val="ListParagraph"/>
              <w:spacing w:after="0" w:line="240" w:lineRule="auto"/>
              <w:ind w:left="0"/>
              <w:jc w:val="center"/>
              <w:rPr>
                <w:rFonts w:ascii="Garamond" w:hAnsi="Garamond"/>
                <w:b/>
                <w:color w:val="000000"/>
                <w:lang w:val="sq-AL"/>
              </w:rPr>
            </w:pPr>
            <w:r w:rsidRPr="001E3F3E">
              <w:rPr>
                <w:rFonts w:ascii="Garamond" w:hAnsi="Garamond"/>
                <w:b/>
                <w:color w:val="000000"/>
                <w:lang w:val="sq-AL"/>
              </w:rPr>
              <w:t xml:space="preserve">Ndarja </w:t>
            </w:r>
            <w:r w:rsidR="001E3F3E" w:rsidRPr="001E3F3E">
              <w:rPr>
                <w:rFonts w:ascii="Garamond" w:hAnsi="Garamond"/>
                <w:b/>
                <w:color w:val="000000"/>
                <w:lang w:val="sq-AL"/>
              </w:rPr>
              <w:t>administrative e nivelit të parë</w:t>
            </w:r>
          </w:p>
        </w:tc>
        <w:tc>
          <w:tcPr>
            <w:tcW w:w="2960" w:type="dxa"/>
            <w:shd w:val="clear" w:color="auto" w:fill="auto"/>
          </w:tcPr>
          <w:p w14:paraId="7BE51EA3" w14:textId="5C3D80F4" w:rsidR="00726894" w:rsidRPr="001E3F3E" w:rsidRDefault="00726894" w:rsidP="00D7571F">
            <w:pPr>
              <w:pStyle w:val="ListParagraph"/>
              <w:spacing w:after="0" w:line="240" w:lineRule="auto"/>
              <w:ind w:left="0"/>
              <w:jc w:val="center"/>
              <w:rPr>
                <w:rFonts w:ascii="Garamond" w:hAnsi="Garamond"/>
                <w:b/>
                <w:color w:val="000000"/>
                <w:lang w:val="sq-AL"/>
              </w:rPr>
            </w:pPr>
            <w:r w:rsidRPr="001E3F3E">
              <w:rPr>
                <w:rFonts w:ascii="Garamond" w:hAnsi="Garamond"/>
                <w:b/>
                <w:color w:val="000000"/>
                <w:lang w:val="sq-AL"/>
              </w:rPr>
              <w:t xml:space="preserve">Ndarja </w:t>
            </w:r>
            <w:r w:rsidR="001E3F3E" w:rsidRPr="001E3F3E">
              <w:rPr>
                <w:rFonts w:ascii="Garamond" w:hAnsi="Garamond"/>
                <w:b/>
                <w:color w:val="000000"/>
                <w:lang w:val="sq-AL"/>
              </w:rPr>
              <w:t>administrative e nivelit të dytë</w:t>
            </w:r>
          </w:p>
        </w:tc>
        <w:tc>
          <w:tcPr>
            <w:tcW w:w="3240" w:type="dxa"/>
            <w:shd w:val="clear" w:color="auto" w:fill="auto"/>
          </w:tcPr>
          <w:p w14:paraId="1FD547F5" w14:textId="7BA536E6" w:rsidR="00726894" w:rsidRPr="001E3F3E" w:rsidRDefault="00726894" w:rsidP="00D7571F">
            <w:pPr>
              <w:pStyle w:val="ListParagraph"/>
              <w:spacing w:after="0" w:line="240" w:lineRule="auto"/>
              <w:ind w:left="0"/>
              <w:jc w:val="center"/>
              <w:rPr>
                <w:rFonts w:ascii="Garamond" w:hAnsi="Garamond"/>
                <w:b/>
                <w:color w:val="000000"/>
                <w:lang w:val="sq-AL"/>
              </w:rPr>
            </w:pPr>
            <w:r w:rsidRPr="001E3F3E">
              <w:rPr>
                <w:rFonts w:ascii="Garamond" w:hAnsi="Garamond"/>
                <w:b/>
                <w:color w:val="000000"/>
                <w:lang w:val="sq-AL"/>
              </w:rPr>
              <w:t xml:space="preserve">Ndarja </w:t>
            </w:r>
            <w:r w:rsidR="001E3F3E" w:rsidRPr="001E3F3E">
              <w:rPr>
                <w:rFonts w:ascii="Garamond" w:hAnsi="Garamond"/>
                <w:b/>
                <w:color w:val="000000"/>
                <w:lang w:val="sq-AL"/>
              </w:rPr>
              <w:t>administrative e nivelit të tretë</w:t>
            </w:r>
          </w:p>
        </w:tc>
      </w:tr>
      <w:tr w:rsidR="00726894" w:rsidRPr="001E3F3E" w14:paraId="24FA751E" w14:textId="77777777" w:rsidTr="00D7571F">
        <w:trPr>
          <w:trHeight w:val="20"/>
          <w:jc w:val="center"/>
        </w:trPr>
        <w:tc>
          <w:tcPr>
            <w:tcW w:w="2600" w:type="dxa"/>
            <w:shd w:val="clear" w:color="auto" w:fill="auto"/>
          </w:tcPr>
          <w:p w14:paraId="3EAE815B" w14:textId="77777777" w:rsidR="00726894" w:rsidRPr="001E3F3E" w:rsidRDefault="00726894" w:rsidP="00D7571F">
            <w:pPr>
              <w:pStyle w:val="ListParagraph"/>
              <w:spacing w:after="0" w:line="240" w:lineRule="auto"/>
              <w:ind w:left="0"/>
              <w:jc w:val="both"/>
              <w:rPr>
                <w:rFonts w:ascii="Garamond" w:hAnsi="Garamond"/>
                <w:color w:val="000000"/>
                <w:lang w:val="sq-AL"/>
              </w:rPr>
            </w:pPr>
            <w:r w:rsidRPr="001E3F3E">
              <w:rPr>
                <w:rFonts w:ascii="Garamond" w:hAnsi="Garamond"/>
                <w:color w:val="000000"/>
                <w:lang w:val="sq-AL"/>
              </w:rPr>
              <w:t>Vukovarsko-Srijemska*</w:t>
            </w:r>
          </w:p>
        </w:tc>
        <w:tc>
          <w:tcPr>
            <w:tcW w:w="2960" w:type="dxa"/>
            <w:shd w:val="clear" w:color="auto" w:fill="auto"/>
          </w:tcPr>
          <w:p w14:paraId="47A55973" w14:textId="77777777" w:rsidR="00726894" w:rsidRPr="001E3F3E" w:rsidRDefault="00726894" w:rsidP="00D7571F">
            <w:pPr>
              <w:pStyle w:val="ListParagraph"/>
              <w:spacing w:after="0" w:line="240" w:lineRule="auto"/>
              <w:ind w:left="0"/>
              <w:jc w:val="both"/>
              <w:rPr>
                <w:rFonts w:ascii="Garamond" w:hAnsi="Garamond"/>
                <w:color w:val="000000"/>
                <w:lang w:val="sq-AL"/>
              </w:rPr>
            </w:pPr>
          </w:p>
        </w:tc>
        <w:tc>
          <w:tcPr>
            <w:tcW w:w="3240" w:type="dxa"/>
            <w:shd w:val="clear" w:color="auto" w:fill="auto"/>
          </w:tcPr>
          <w:p w14:paraId="2D655F01" w14:textId="77777777" w:rsidR="00726894" w:rsidRPr="001E3F3E" w:rsidRDefault="00726894" w:rsidP="00D7571F">
            <w:pPr>
              <w:pStyle w:val="ListParagraph"/>
              <w:spacing w:after="0" w:line="240" w:lineRule="auto"/>
              <w:ind w:left="0"/>
              <w:jc w:val="both"/>
              <w:rPr>
                <w:rFonts w:ascii="Garamond" w:hAnsi="Garamond"/>
                <w:color w:val="000000"/>
                <w:lang w:val="sq-AL"/>
              </w:rPr>
            </w:pPr>
          </w:p>
        </w:tc>
      </w:tr>
      <w:tr w:rsidR="00726894" w:rsidRPr="001E3F3E" w14:paraId="1E052EC8" w14:textId="77777777" w:rsidTr="00D7571F">
        <w:trPr>
          <w:trHeight w:val="20"/>
          <w:jc w:val="center"/>
        </w:trPr>
        <w:tc>
          <w:tcPr>
            <w:tcW w:w="2600" w:type="dxa"/>
            <w:shd w:val="clear" w:color="auto" w:fill="auto"/>
          </w:tcPr>
          <w:p w14:paraId="376BCBE0"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r w:rsidRPr="001E3F3E">
              <w:rPr>
                <w:rFonts w:ascii="Garamond" w:hAnsi="Garamond"/>
                <w:color w:val="000000"/>
                <w:shd w:val="clear" w:color="auto" w:fill="FFFFFF"/>
                <w:lang w:val="sq-AL"/>
              </w:rPr>
              <w:t>Ličko-senjska*</w:t>
            </w:r>
          </w:p>
        </w:tc>
        <w:tc>
          <w:tcPr>
            <w:tcW w:w="2960" w:type="dxa"/>
            <w:shd w:val="clear" w:color="auto" w:fill="auto"/>
          </w:tcPr>
          <w:p w14:paraId="3D793142"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p>
        </w:tc>
        <w:tc>
          <w:tcPr>
            <w:tcW w:w="3240" w:type="dxa"/>
            <w:shd w:val="clear" w:color="auto" w:fill="auto"/>
          </w:tcPr>
          <w:p w14:paraId="6D63857E" w14:textId="77777777" w:rsidR="00726894" w:rsidRPr="001E3F3E" w:rsidRDefault="00726894" w:rsidP="00D7571F">
            <w:pPr>
              <w:pStyle w:val="ListParagraph"/>
              <w:spacing w:after="0" w:line="240" w:lineRule="auto"/>
              <w:ind w:left="0"/>
              <w:jc w:val="both"/>
              <w:rPr>
                <w:rFonts w:ascii="Garamond" w:hAnsi="Garamond"/>
                <w:color w:val="000000"/>
                <w:highlight w:val="green"/>
                <w:lang w:val="sq-AL"/>
              </w:rPr>
            </w:pPr>
          </w:p>
        </w:tc>
      </w:tr>
      <w:tr w:rsidR="00726894" w:rsidRPr="001E3F3E" w14:paraId="1672B657" w14:textId="77777777" w:rsidTr="00D7571F">
        <w:trPr>
          <w:trHeight w:val="20"/>
          <w:jc w:val="center"/>
        </w:trPr>
        <w:tc>
          <w:tcPr>
            <w:tcW w:w="2600" w:type="dxa"/>
            <w:shd w:val="clear" w:color="auto" w:fill="auto"/>
          </w:tcPr>
          <w:p w14:paraId="47E079CF"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r w:rsidRPr="001E3F3E">
              <w:rPr>
                <w:rFonts w:ascii="Garamond" w:hAnsi="Garamond"/>
                <w:color w:val="000000"/>
                <w:shd w:val="clear" w:color="auto" w:fill="FFFFFF"/>
                <w:lang w:val="sq-AL"/>
              </w:rPr>
              <w:t>Brodsko-Posavska*</w:t>
            </w:r>
          </w:p>
        </w:tc>
        <w:tc>
          <w:tcPr>
            <w:tcW w:w="2960" w:type="dxa"/>
            <w:shd w:val="clear" w:color="auto" w:fill="auto"/>
          </w:tcPr>
          <w:p w14:paraId="09ADDB29"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p>
        </w:tc>
        <w:tc>
          <w:tcPr>
            <w:tcW w:w="3240" w:type="dxa"/>
            <w:shd w:val="clear" w:color="auto" w:fill="auto"/>
          </w:tcPr>
          <w:p w14:paraId="6DBD6904" w14:textId="77777777" w:rsidR="00726894" w:rsidRPr="001E3F3E" w:rsidRDefault="00726894" w:rsidP="00D7571F">
            <w:pPr>
              <w:pStyle w:val="ListParagraph"/>
              <w:spacing w:after="0" w:line="240" w:lineRule="auto"/>
              <w:ind w:left="0"/>
              <w:jc w:val="both"/>
              <w:rPr>
                <w:rFonts w:ascii="Garamond" w:hAnsi="Garamond"/>
                <w:color w:val="000000"/>
                <w:highlight w:val="green"/>
                <w:lang w:val="sq-AL"/>
              </w:rPr>
            </w:pPr>
          </w:p>
        </w:tc>
      </w:tr>
      <w:tr w:rsidR="00726894" w:rsidRPr="001E3F3E" w14:paraId="27FA2BE6" w14:textId="77777777" w:rsidTr="00D7571F">
        <w:trPr>
          <w:trHeight w:val="20"/>
          <w:jc w:val="center"/>
        </w:trPr>
        <w:tc>
          <w:tcPr>
            <w:tcW w:w="2600" w:type="dxa"/>
            <w:shd w:val="clear" w:color="auto" w:fill="auto"/>
          </w:tcPr>
          <w:p w14:paraId="49C9F30F"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r w:rsidRPr="001E3F3E">
              <w:rPr>
                <w:rFonts w:ascii="Garamond" w:hAnsi="Garamond"/>
                <w:color w:val="000000"/>
                <w:shd w:val="clear" w:color="auto" w:fill="FFFFFF"/>
                <w:lang w:val="sq-AL"/>
              </w:rPr>
              <w:t>Sisačko-moslavačka*</w:t>
            </w:r>
          </w:p>
        </w:tc>
        <w:tc>
          <w:tcPr>
            <w:tcW w:w="2960" w:type="dxa"/>
            <w:shd w:val="clear" w:color="auto" w:fill="auto"/>
          </w:tcPr>
          <w:p w14:paraId="637E5CEA"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p>
        </w:tc>
        <w:tc>
          <w:tcPr>
            <w:tcW w:w="3240" w:type="dxa"/>
            <w:shd w:val="clear" w:color="auto" w:fill="auto"/>
          </w:tcPr>
          <w:p w14:paraId="01BF6E61" w14:textId="77777777" w:rsidR="00726894" w:rsidRPr="001E3F3E" w:rsidRDefault="00726894" w:rsidP="00D7571F">
            <w:pPr>
              <w:pStyle w:val="ListParagraph"/>
              <w:spacing w:after="0" w:line="240" w:lineRule="auto"/>
              <w:ind w:left="0"/>
              <w:jc w:val="both"/>
              <w:rPr>
                <w:rFonts w:ascii="Garamond" w:hAnsi="Garamond"/>
                <w:color w:val="000000"/>
                <w:highlight w:val="green"/>
                <w:lang w:val="sq-AL"/>
              </w:rPr>
            </w:pPr>
          </w:p>
        </w:tc>
      </w:tr>
      <w:tr w:rsidR="00726894" w:rsidRPr="001E3F3E" w14:paraId="2BA3C4F5" w14:textId="77777777" w:rsidTr="00D7571F">
        <w:trPr>
          <w:trHeight w:val="20"/>
          <w:jc w:val="center"/>
        </w:trPr>
        <w:tc>
          <w:tcPr>
            <w:tcW w:w="2600" w:type="dxa"/>
            <w:shd w:val="clear" w:color="auto" w:fill="auto"/>
          </w:tcPr>
          <w:p w14:paraId="4372D3EC"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r w:rsidRPr="001E3F3E">
              <w:rPr>
                <w:rFonts w:ascii="Garamond" w:hAnsi="Garamond"/>
                <w:color w:val="000000"/>
                <w:shd w:val="clear" w:color="auto" w:fill="FFFFFF"/>
                <w:lang w:val="sq-AL"/>
              </w:rPr>
              <w:t>Karlovačka*</w:t>
            </w:r>
          </w:p>
        </w:tc>
        <w:tc>
          <w:tcPr>
            <w:tcW w:w="2960" w:type="dxa"/>
            <w:shd w:val="clear" w:color="auto" w:fill="auto"/>
          </w:tcPr>
          <w:p w14:paraId="2738EC83"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p>
        </w:tc>
        <w:tc>
          <w:tcPr>
            <w:tcW w:w="3240" w:type="dxa"/>
            <w:shd w:val="clear" w:color="auto" w:fill="auto"/>
          </w:tcPr>
          <w:p w14:paraId="4DD62705" w14:textId="77777777" w:rsidR="00726894" w:rsidRPr="001E3F3E" w:rsidRDefault="00726894" w:rsidP="00D7571F">
            <w:pPr>
              <w:pStyle w:val="ListParagraph"/>
              <w:spacing w:after="0" w:line="240" w:lineRule="auto"/>
              <w:ind w:left="0"/>
              <w:jc w:val="both"/>
              <w:rPr>
                <w:rFonts w:ascii="Garamond" w:hAnsi="Garamond"/>
                <w:color w:val="000000"/>
                <w:highlight w:val="green"/>
                <w:lang w:val="sq-AL"/>
              </w:rPr>
            </w:pPr>
          </w:p>
        </w:tc>
      </w:tr>
      <w:tr w:rsidR="00726894" w:rsidRPr="001E3F3E" w14:paraId="68AAD154" w14:textId="77777777" w:rsidTr="00D7571F">
        <w:trPr>
          <w:trHeight w:val="20"/>
          <w:jc w:val="center"/>
        </w:trPr>
        <w:tc>
          <w:tcPr>
            <w:tcW w:w="2600" w:type="dxa"/>
            <w:shd w:val="clear" w:color="auto" w:fill="auto"/>
          </w:tcPr>
          <w:p w14:paraId="44C7B230"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r w:rsidRPr="001E3F3E">
              <w:rPr>
                <w:rFonts w:ascii="Garamond" w:hAnsi="Garamond"/>
                <w:color w:val="000000"/>
                <w:shd w:val="clear" w:color="auto" w:fill="FFFFFF"/>
                <w:lang w:val="sq-AL"/>
              </w:rPr>
              <w:t>Zadarska*</w:t>
            </w:r>
          </w:p>
        </w:tc>
        <w:tc>
          <w:tcPr>
            <w:tcW w:w="2960" w:type="dxa"/>
            <w:shd w:val="clear" w:color="auto" w:fill="auto"/>
          </w:tcPr>
          <w:p w14:paraId="3C0BA458"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p>
        </w:tc>
        <w:tc>
          <w:tcPr>
            <w:tcW w:w="3240" w:type="dxa"/>
            <w:shd w:val="clear" w:color="auto" w:fill="auto"/>
          </w:tcPr>
          <w:p w14:paraId="25AC93B2" w14:textId="77777777" w:rsidR="00726894" w:rsidRPr="001E3F3E" w:rsidRDefault="00726894" w:rsidP="00D7571F">
            <w:pPr>
              <w:pStyle w:val="ListParagraph"/>
              <w:spacing w:after="0" w:line="240" w:lineRule="auto"/>
              <w:ind w:left="0"/>
              <w:jc w:val="both"/>
              <w:rPr>
                <w:rFonts w:ascii="Garamond" w:hAnsi="Garamond"/>
                <w:color w:val="000000"/>
                <w:highlight w:val="green"/>
                <w:lang w:val="sq-AL"/>
              </w:rPr>
            </w:pPr>
          </w:p>
        </w:tc>
      </w:tr>
      <w:tr w:rsidR="00726894" w:rsidRPr="001E3F3E" w14:paraId="25D5A938" w14:textId="77777777" w:rsidTr="00D7571F">
        <w:trPr>
          <w:trHeight w:val="20"/>
          <w:jc w:val="center"/>
        </w:trPr>
        <w:tc>
          <w:tcPr>
            <w:tcW w:w="2600" w:type="dxa"/>
            <w:shd w:val="clear" w:color="auto" w:fill="auto"/>
          </w:tcPr>
          <w:p w14:paraId="7C2D7029"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r w:rsidRPr="001E3F3E">
              <w:rPr>
                <w:rFonts w:ascii="Garamond" w:hAnsi="Garamond"/>
                <w:color w:val="000000"/>
                <w:shd w:val="clear" w:color="auto" w:fill="FFFFFF"/>
                <w:lang w:val="sq-AL"/>
              </w:rPr>
              <w:t>Osjecko-Baranjska*</w:t>
            </w:r>
          </w:p>
        </w:tc>
        <w:tc>
          <w:tcPr>
            <w:tcW w:w="2960" w:type="dxa"/>
            <w:shd w:val="clear" w:color="auto" w:fill="auto"/>
          </w:tcPr>
          <w:p w14:paraId="7634BD44" w14:textId="77777777" w:rsidR="00726894" w:rsidRPr="001E3F3E" w:rsidRDefault="00726894" w:rsidP="00D7571F">
            <w:pPr>
              <w:pStyle w:val="ListParagraph"/>
              <w:spacing w:after="0" w:line="240" w:lineRule="auto"/>
              <w:ind w:left="0"/>
              <w:jc w:val="both"/>
              <w:rPr>
                <w:rFonts w:ascii="Garamond" w:hAnsi="Garamond"/>
                <w:color w:val="000000"/>
                <w:shd w:val="clear" w:color="auto" w:fill="FFFFFF"/>
                <w:lang w:val="sq-AL"/>
              </w:rPr>
            </w:pPr>
          </w:p>
        </w:tc>
        <w:tc>
          <w:tcPr>
            <w:tcW w:w="3240" w:type="dxa"/>
            <w:shd w:val="clear" w:color="auto" w:fill="auto"/>
          </w:tcPr>
          <w:p w14:paraId="604DDAF4" w14:textId="77777777" w:rsidR="00726894" w:rsidRPr="001E3F3E" w:rsidRDefault="00726894" w:rsidP="00D7571F">
            <w:pPr>
              <w:pStyle w:val="ListParagraph"/>
              <w:spacing w:after="0" w:line="240" w:lineRule="auto"/>
              <w:ind w:left="0"/>
              <w:jc w:val="both"/>
              <w:rPr>
                <w:rFonts w:ascii="Garamond" w:hAnsi="Garamond"/>
                <w:color w:val="000000"/>
                <w:highlight w:val="green"/>
                <w:lang w:val="sq-AL"/>
              </w:rPr>
            </w:pPr>
          </w:p>
        </w:tc>
      </w:tr>
    </w:tbl>
    <w:p w14:paraId="10C99660" w14:textId="77777777" w:rsidR="00726894" w:rsidRPr="001E3F3E" w:rsidRDefault="00726894" w:rsidP="00726894">
      <w:pPr>
        <w:tabs>
          <w:tab w:val="left" w:pos="2600"/>
          <w:tab w:val="left" w:pos="5560"/>
          <w:tab w:val="left" w:pos="8800"/>
        </w:tabs>
        <w:autoSpaceDE w:val="0"/>
        <w:autoSpaceDN w:val="0"/>
        <w:adjustRightInd w:val="0"/>
        <w:spacing w:after="0" w:line="240" w:lineRule="auto"/>
        <w:ind w:firstLine="284"/>
        <w:jc w:val="both"/>
        <w:rPr>
          <w:rFonts w:ascii="Garamond" w:hAnsi="Garamond" w:cs="Times New Roman"/>
          <w:sz w:val="24"/>
          <w:szCs w:val="24"/>
          <w:lang w:val="sq-AL"/>
        </w:rPr>
      </w:pPr>
    </w:p>
    <w:p w14:paraId="209A89DD" w14:textId="66525B32"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2. Lejimin e importit dhe tranzitimit për në territorin e Republikës së Shqipërisë</w:t>
      </w:r>
      <w:r w:rsidR="00D33C4E">
        <w:rPr>
          <w:rFonts w:ascii="Garamond" w:hAnsi="Garamond" w:cs="Times New Roman"/>
          <w:sz w:val="24"/>
          <w:szCs w:val="24"/>
          <w:lang w:val="sq-AL"/>
        </w:rPr>
        <w:t xml:space="preserve"> të</w:t>
      </w:r>
      <w:r w:rsidRPr="001E3F3E">
        <w:rPr>
          <w:rFonts w:ascii="Garamond" w:hAnsi="Garamond" w:cs="Times New Roman"/>
          <w:sz w:val="24"/>
          <w:szCs w:val="24"/>
          <w:lang w:val="sq-AL"/>
        </w:rPr>
        <w:t xml:space="preserve"> të gjith</w:t>
      </w:r>
      <w:r w:rsidR="00D33C4E">
        <w:rPr>
          <w:rFonts w:ascii="Garamond" w:hAnsi="Garamond" w:cs="Times New Roman"/>
          <w:sz w:val="24"/>
          <w:szCs w:val="24"/>
          <w:lang w:val="sq-AL"/>
        </w:rPr>
        <w:t>a</w:t>
      </w:r>
      <w:r w:rsidRPr="001E3F3E">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Kroacisë të cilat nuk janë të cituara në tabelën e mësipërme, të painfektuara nga sëmundja, nëse plotësohen kushtet e mëposhtme nga pika 2.1 deri në pikën 2.8:</w:t>
      </w:r>
    </w:p>
    <w:p w14:paraId="63A7A479" w14:textId="7B5838ED" w:rsidR="00726894" w:rsidRPr="001E3F3E" w:rsidRDefault="00726894" w:rsidP="00726894">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2.1.</w:t>
      </w:r>
      <w:r w:rsidR="001E3F3E" w:rsidRPr="001E3F3E">
        <w:rPr>
          <w:rFonts w:ascii="Garamond" w:hAnsi="Garamond" w:cs="Times New Roman"/>
          <w:sz w:val="24"/>
          <w:szCs w:val="24"/>
          <w:lang w:val="sq-AL"/>
        </w:rPr>
        <w:t xml:space="preserve"> </w:t>
      </w:r>
      <w:r w:rsidRPr="001E3F3E">
        <w:rPr>
          <w:rFonts w:ascii="Garamond" w:hAnsi="Garamond" w:cs="Times New Roman"/>
          <w:sz w:val="24"/>
          <w:szCs w:val="24"/>
          <w:lang w:val="sq-AL"/>
        </w:rPr>
        <w:t xml:space="preserve">Për kafshët e gjalla të llojit derra të butë dhe të egër, </w:t>
      </w:r>
      <w:r w:rsidRPr="001E3F3E">
        <w:rPr>
          <w:rFonts w:ascii="Garamond" w:hAnsi="Garamond" w:cs="Times New Roman"/>
          <w:b/>
          <w:bCs/>
          <w:sz w:val="24"/>
          <w:szCs w:val="24"/>
          <w:lang w:val="sq-AL"/>
        </w:rPr>
        <w:t>certifikata shëndetësore veterinare duhet të vërtetojë që kafshët:</w:t>
      </w:r>
    </w:p>
    <w:p w14:paraId="315D90D9" w14:textId="27F84EB7"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nuk kanë shfaqur shenja klinike të murtajës afrikane të derrave ditën e dërgesës;</w:t>
      </w:r>
    </w:p>
    <w:p w14:paraId="6D8A94F8" w14:textId="32CD9463"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mbajtur që nga lindja ose për tre muajt e fundit në një kompartament (zonë) pa prezencë të murtajës afrikane të derrave</w:t>
      </w:r>
      <w:r w:rsidR="00D33C4E">
        <w:rPr>
          <w:rFonts w:ascii="Garamond" w:hAnsi="Garamond" w:cs="Times New Roman"/>
          <w:sz w:val="24"/>
          <w:szCs w:val="24"/>
          <w:lang w:val="sq-AL"/>
        </w:rPr>
        <w:t>; ose</w:t>
      </w:r>
    </w:p>
    <w:p w14:paraId="7881DA83" w14:textId="53811018"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c</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28A8CD80" w14:textId="77777777" w:rsidR="00726894" w:rsidRPr="001E3F3E" w:rsidRDefault="00726894" w:rsidP="00726894">
      <w:pPr>
        <w:tabs>
          <w:tab w:val="left" w:pos="440"/>
        </w:tabs>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2.2. Për materialin biologjik të kafshëve të llojit derra të butë ose të egër, </w:t>
      </w:r>
      <w:r w:rsidRPr="001E3F3E">
        <w:rPr>
          <w:rFonts w:ascii="Garamond" w:hAnsi="Garamond" w:cs="Times New Roman"/>
          <w:b/>
          <w:bCs/>
          <w:sz w:val="24"/>
          <w:szCs w:val="24"/>
          <w:lang w:val="sq-AL"/>
        </w:rPr>
        <w:t>certifikata shëndetësore veterinare duhet të vërtetojë që kafshët donatore të materialit biologjik:</w:t>
      </w:r>
    </w:p>
    <w:p w14:paraId="6EE06F5B" w14:textId="0AC4C729"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D33C4E">
        <w:rPr>
          <w:rFonts w:ascii="Garamond" w:hAnsi="Garamond" w:cs="Times New Roman"/>
          <w:sz w:val="24"/>
          <w:szCs w:val="24"/>
          <w:lang w:val="sq-AL"/>
        </w:rPr>
        <w:t>i</w:t>
      </w:r>
      <w:r w:rsidRPr="001E3F3E">
        <w:rPr>
          <w:rFonts w:ascii="Garamond" w:hAnsi="Garamond" w:cs="Times New Roman"/>
          <w:sz w:val="24"/>
          <w:szCs w:val="24"/>
          <w:lang w:val="sq-AL"/>
        </w:rPr>
        <w:t xml:space="preserve"> vitet e fundit. Kjo periudhë reduktohet në 12 muaj</w:t>
      </w:r>
      <w:r w:rsidR="00D33C4E">
        <w:rPr>
          <w:rFonts w:ascii="Garamond" w:hAnsi="Garamond" w:cs="Times New Roman"/>
          <w:sz w:val="24"/>
          <w:szCs w:val="24"/>
          <w:lang w:val="sq-AL"/>
        </w:rPr>
        <w:t>,</w:t>
      </w:r>
      <w:r w:rsidRPr="001E3F3E">
        <w:rPr>
          <w:rFonts w:ascii="Garamond" w:hAnsi="Garamond" w:cs="Times New Roman"/>
          <w:sz w:val="24"/>
          <w:szCs w:val="24"/>
          <w:lang w:val="sq-AL"/>
        </w:rPr>
        <w:t xml:space="preserve"> vetëm nëse survejanca demostron dokumenton se nuk ka dëshmi të përfshirjes së rriqnave në epidemiologjinë e infeksionit;</w:t>
      </w:r>
    </w:p>
    <w:p w14:paraId="331CD751" w14:textId="2FC9337E"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nuk kanë shfaqur shenja klinike të murtajës afrikane të derrave në ditën e mbledhjes së materialit biologjik;</w:t>
      </w:r>
    </w:p>
    <w:p w14:paraId="747D0F92" w14:textId="452D73D0"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lastRenderedPageBreak/>
        <w:t>c</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sperma është mbledhur, përpunuar dhe ruajtur në përputhje me kapitujt 4.6 dhe 4.7 të Kodit Terrestrial të OIE-së;</w:t>
      </w:r>
    </w:p>
    <w:p w14:paraId="7CCB4960" w14:textId="0BB97D6A"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ç</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sperma e përdorur për fekondimin e ovociteve është në përputhje me kushtet e përcaktuara në nenin 15.1.10 ose nenin 15.1.11, të Kodit Terrestrial të OIE-së, sipas rastit.</w:t>
      </w:r>
    </w:p>
    <w:p w14:paraId="1DCAD31A"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2.3. Për embrionet e derivuara </w:t>
      </w:r>
      <w:r w:rsidRPr="00D33C4E">
        <w:rPr>
          <w:rFonts w:ascii="Garamond" w:hAnsi="Garamond" w:cs="Times New Roman"/>
          <w:i/>
          <w:iCs/>
          <w:sz w:val="24"/>
          <w:szCs w:val="24"/>
          <w:lang w:val="sq-AL"/>
        </w:rPr>
        <w:t>in vivo</w:t>
      </w:r>
      <w:r w:rsidRPr="001E3F3E">
        <w:rPr>
          <w:rFonts w:ascii="Garamond" w:hAnsi="Garamond" w:cs="Times New Roman"/>
          <w:sz w:val="24"/>
          <w:szCs w:val="24"/>
          <w:lang w:val="sq-AL"/>
        </w:rPr>
        <w:t xml:space="preserve"> të derrave të butë, </w:t>
      </w:r>
      <w:r w:rsidRPr="001E3F3E">
        <w:rPr>
          <w:rFonts w:ascii="Garamond" w:hAnsi="Garamond" w:cs="Times New Roman"/>
          <w:b/>
          <w:bCs/>
          <w:sz w:val="24"/>
          <w:szCs w:val="24"/>
          <w:lang w:val="sq-AL"/>
        </w:rPr>
        <w:t>certifikata shëndetësore veterinare duhet të vërtetojë që kafshët donatore të embrioneve:</w:t>
      </w:r>
    </w:p>
    <w:p w14:paraId="09113D3A" w14:textId="5D523A1C"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D33C4E">
        <w:rPr>
          <w:rFonts w:ascii="Garamond" w:hAnsi="Garamond" w:cs="Times New Roman"/>
          <w:sz w:val="24"/>
          <w:szCs w:val="24"/>
          <w:lang w:val="sq-AL"/>
        </w:rPr>
        <w:t xml:space="preserve">i </w:t>
      </w:r>
      <w:r w:rsidRPr="001E3F3E">
        <w:rPr>
          <w:rFonts w:ascii="Garamond" w:hAnsi="Garamond" w:cs="Times New Roman"/>
          <w:sz w:val="24"/>
          <w:szCs w:val="24"/>
          <w:lang w:val="sq-AL"/>
        </w:rPr>
        <w:t>vitet e fundit. Kjo periudhë reduktohet në 12 muaj</w:t>
      </w:r>
      <w:r w:rsidR="00E14521">
        <w:rPr>
          <w:rFonts w:ascii="Garamond" w:hAnsi="Garamond" w:cs="Times New Roman"/>
          <w:sz w:val="24"/>
          <w:szCs w:val="24"/>
          <w:lang w:val="sq-AL"/>
        </w:rPr>
        <w:t>,</w:t>
      </w:r>
      <w:r w:rsidRPr="001E3F3E">
        <w:rPr>
          <w:rFonts w:ascii="Garamond" w:hAnsi="Garamond" w:cs="Times New Roman"/>
          <w:sz w:val="24"/>
          <w:szCs w:val="24"/>
          <w:lang w:val="sq-AL"/>
        </w:rPr>
        <w:t xml:space="preserve"> vetëm nëse survejanca demostron dokumenton se nuk ka dëshmi të përfshirjes së rriqnave në epidemiologjinë e infeksionit;</w:t>
      </w:r>
    </w:p>
    <w:p w14:paraId="7566970F" w14:textId="5F8154EB"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nuk kanë shfaqur shenjë klinike të murtajës afrikane të derrave në ditën e mbledhjes së embrioneve;</w:t>
      </w:r>
    </w:p>
    <w:p w14:paraId="7BBE151B" w14:textId="4249A2A9"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c</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i janë nënshtruar një testi serologjik të kryer të paktën 21 ditë pas grumbullimit, me rezultate negative;</w:t>
      </w:r>
    </w:p>
    <w:p w14:paraId="463C93FC" w14:textId="76A8CA79"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ç</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embrionet janë mbledhur, përpunuar dhe ruajtur në përputhje me dispozitat përkatëse të kapitu</w:t>
      </w:r>
      <w:r w:rsidR="0072411F">
        <w:rPr>
          <w:rFonts w:ascii="Garamond" w:hAnsi="Garamond" w:cs="Times New Roman"/>
          <w:sz w:val="24"/>
          <w:szCs w:val="24"/>
          <w:lang w:val="sq-AL"/>
        </w:rPr>
        <w:t xml:space="preserve">jve </w:t>
      </w:r>
      <w:r w:rsidRPr="001E3F3E">
        <w:rPr>
          <w:rFonts w:ascii="Garamond" w:hAnsi="Garamond" w:cs="Times New Roman"/>
          <w:sz w:val="24"/>
          <w:szCs w:val="24"/>
          <w:lang w:val="sq-AL"/>
        </w:rPr>
        <w:t>4.8 dhe 4.10, të Kodit Terrestrial të OIE-së.</w:t>
      </w:r>
    </w:p>
    <w:p w14:paraId="1D060909"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2.4. Për mishin e kafshëve të llojit derra të butë ose të egër, </w:t>
      </w:r>
      <w:r w:rsidRPr="001E3F3E">
        <w:rPr>
          <w:rFonts w:ascii="Garamond" w:hAnsi="Garamond" w:cs="Times New Roman"/>
          <w:b/>
          <w:bCs/>
          <w:sz w:val="24"/>
          <w:szCs w:val="24"/>
          <w:lang w:val="sq-AL"/>
        </w:rPr>
        <w:t>certifikata shëndetësore veterinare duhet të vërtetojë që:</w:t>
      </w:r>
    </w:p>
    <w:p w14:paraId="0B95539F" w14:textId="1483BC71"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D33C4E">
        <w:rPr>
          <w:rFonts w:ascii="Garamond" w:hAnsi="Garamond" w:cs="Times New Roman"/>
          <w:sz w:val="24"/>
          <w:szCs w:val="24"/>
          <w:lang w:val="sq-AL"/>
        </w:rPr>
        <w:t>i</w:t>
      </w:r>
      <w:r w:rsidRPr="001E3F3E">
        <w:rPr>
          <w:rFonts w:ascii="Garamond" w:hAnsi="Garamond" w:cs="Times New Roman"/>
          <w:sz w:val="24"/>
          <w:szCs w:val="24"/>
          <w:lang w:val="sq-AL"/>
        </w:rPr>
        <w:t xml:space="preserve"> vitet e fundit. Kjo periudhë reduktohet në 12 muaj</w:t>
      </w:r>
      <w:r w:rsidR="00D33C4E">
        <w:rPr>
          <w:rFonts w:ascii="Garamond" w:hAnsi="Garamond" w:cs="Times New Roman"/>
          <w:sz w:val="24"/>
          <w:szCs w:val="24"/>
          <w:lang w:val="sq-AL"/>
        </w:rPr>
        <w:t>,</w:t>
      </w:r>
      <w:r w:rsidRPr="001E3F3E">
        <w:rPr>
          <w:rFonts w:ascii="Garamond" w:hAnsi="Garamond" w:cs="Times New Roman"/>
          <w:sz w:val="24"/>
          <w:szCs w:val="24"/>
          <w:lang w:val="sq-AL"/>
        </w:rPr>
        <w:t xml:space="preserve"> vetëm nëse survejanca demostron dokumenton se nuk ka dëshmi të përfshirjes së rriqnave në epidemiologjinë e infeksionit;</w:t>
      </w:r>
      <w:bookmarkStart w:id="0" w:name="_GoBack"/>
      <w:bookmarkEnd w:id="0"/>
    </w:p>
    <w:p w14:paraId="7AB5BAD2" w14:textId="6FEF5319"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testuar mostra nga një numër statistikisht përfaqësues i kafshëve për sëmundjen e</w:t>
      </w:r>
      <w:r w:rsidR="001E3F3E" w:rsidRPr="001E3F3E">
        <w:rPr>
          <w:rFonts w:ascii="Garamond" w:hAnsi="Garamond" w:cs="Times New Roman"/>
          <w:sz w:val="24"/>
          <w:szCs w:val="24"/>
          <w:lang w:val="sq-AL"/>
        </w:rPr>
        <w:t xml:space="preserve"> </w:t>
      </w:r>
      <w:r w:rsidRPr="001E3F3E">
        <w:rPr>
          <w:rFonts w:ascii="Garamond" w:hAnsi="Garamond" w:cs="Times New Roman"/>
          <w:sz w:val="24"/>
          <w:szCs w:val="24"/>
          <w:lang w:val="sq-AL"/>
        </w:rPr>
        <w:t>murtajës afrikane të derrave, me rezultate negative;</w:t>
      </w:r>
    </w:p>
    <w:p w14:paraId="28CD161B" w14:textId="3A19344E"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c</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w:t>
      </w:r>
      <w:r w:rsidR="0072411F">
        <w:rPr>
          <w:rFonts w:ascii="Garamond" w:hAnsi="Garamond" w:cs="Times New Roman"/>
          <w:sz w:val="24"/>
          <w:szCs w:val="24"/>
          <w:lang w:val="sq-AL"/>
        </w:rPr>
        <w:t>,</w:t>
      </w:r>
      <w:r w:rsidRPr="001E3F3E">
        <w:rPr>
          <w:rFonts w:ascii="Garamond" w:hAnsi="Garamond" w:cs="Times New Roman"/>
          <w:sz w:val="24"/>
          <w:szCs w:val="24"/>
          <w:lang w:val="sq-AL"/>
        </w:rPr>
        <w:t xml:space="preserve"> në përputhje me kapitullin 6.3 të Kodit Terrestrial të OIE-së;</w:t>
      </w:r>
    </w:p>
    <w:p w14:paraId="5ED5E18C" w14:textId="7F91D84E"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ç</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4E3AAC99"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2.5. Për mishin e freskët të kafshëve të egra të llojit derra, </w:t>
      </w:r>
      <w:r w:rsidRPr="001E3F3E">
        <w:rPr>
          <w:rFonts w:ascii="Garamond" w:hAnsi="Garamond" w:cs="Times New Roman"/>
          <w:b/>
          <w:bCs/>
          <w:sz w:val="24"/>
          <w:szCs w:val="24"/>
          <w:lang w:val="sq-AL"/>
        </w:rPr>
        <w:t>certifikata shëndetësore veterinare duhet të vërtetojë që:</w:t>
      </w:r>
    </w:p>
    <w:p w14:paraId="3BFC4346" w14:textId="6ACE634F"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vrarë në një vend ose zonë të lirë nga murtaja afrikane e derrave</w:t>
      </w:r>
      <w:r w:rsidR="00D33C4E">
        <w:rPr>
          <w:rFonts w:ascii="Garamond" w:hAnsi="Garamond" w:cs="Times New Roman"/>
          <w:sz w:val="24"/>
          <w:szCs w:val="24"/>
          <w:lang w:val="sq-AL"/>
        </w:rPr>
        <w:t>,</w:t>
      </w:r>
      <w:r w:rsidRPr="001E3F3E">
        <w:rPr>
          <w:rFonts w:ascii="Garamond" w:hAnsi="Garamond" w:cs="Times New Roman"/>
          <w:sz w:val="24"/>
          <w:szCs w:val="24"/>
          <w:lang w:val="sq-AL"/>
        </w:rPr>
        <w:t xml:space="preserve"> në përputhje me pikën 1 ose </w:t>
      </w:r>
      <w:r w:rsidR="0072411F">
        <w:rPr>
          <w:rFonts w:ascii="Garamond" w:hAnsi="Garamond" w:cs="Times New Roman"/>
          <w:sz w:val="24"/>
          <w:szCs w:val="24"/>
          <w:lang w:val="sq-AL"/>
        </w:rPr>
        <w:t xml:space="preserve">me </w:t>
      </w:r>
      <w:r w:rsidRPr="001E3F3E">
        <w:rPr>
          <w:rFonts w:ascii="Garamond" w:hAnsi="Garamond" w:cs="Times New Roman"/>
          <w:sz w:val="24"/>
          <w:szCs w:val="24"/>
          <w:lang w:val="sq-AL"/>
        </w:rPr>
        <w:t>pikën 2, të nenit 15.1.4 të Kodit Terrestrial të OIE-së;</w:t>
      </w:r>
    </w:p>
    <w:p w14:paraId="57AD982A" w14:textId="73F867F4"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i janë nënshtruar me rezultate të favorshme një inspektimi pas vdekjes</w:t>
      </w:r>
      <w:r w:rsidR="0072411F">
        <w:rPr>
          <w:rFonts w:ascii="Garamond" w:hAnsi="Garamond" w:cs="Times New Roman"/>
          <w:sz w:val="24"/>
          <w:szCs w:val="24"/>
          <w:lang w:val="sq-AL"/>
        </w:rPr>
        <w:t>,</w:t>
      </w:r>
      <w:r w:rsidRPr="001E3F3E">
        <w:rPr>
          <w:rFonts w:ascii="Garamond" w:hAnsi="Garamond" w:cs="Times New Roman"/>
          <w:sz w:val="24"/>
          <w:szCs w:val="24"/>
          <w:lang w:val="sq-AL"/>
        </w:rPr>
        <w:t xml:space="preserve"> në përputhje me kapitullin 6.3 të Kodit Terrestrial të OIE-së në një objekt ekzaminimi të miratuar nga </w:t>
      </w:r>
      <w:r w:rsidR="00D33C4E" w:rsidRPr="001E3F3E">
        <w:rPr>
          <w:rFonts w:ascii="Garamond" w:hAnsi="Garamond" w:cs="Times New Roman"/>
          <w:sz w:val="24"/>
          <w:szCs w:val="24"/>
          <w:lang w:val="sq-AL"/>
        </w:rPr>
        <w:t xml:space="preserve">autoriteti veterinar </w:t>
      </w:r>
      <w:r w:rsidRPr="001E3F3E">
        <w:rPr>
          <w:rFonts w:ascii="Garamond" w:hAnsi="Garamond" w:cs="Times New Roman"/>
          <w:sz w:val="24"/>
          <w:szCs w:val="24"/>
          <w:lang w:val="sq-AL"/>
        </w:rPr>
        <w:t>për qëllime eksporti.</w:t>
      </w:r>
    </w:p>
    <w:p w14:paraId="39B364E4"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2.6. Për produktet e mishit të kafshëve të llojit derra, </w:t>
      </w:r>
      <w:r w:rsidRPr="001E3F3E">
        <w:rPr>
          <w:rFonts w:ascii="Garamond" w:hAnsi="Garamond" w:cs="Times New Roman"/>
          <w:b/>
          <w:bCs/>
          <w:sz w:val="24"/>
          <w:szCs w:val="24"/>
          <w:lang w:val="sq-AL"/>
        </w:rPr>
        <w:t>certifikata shëndetësore veterinare duhet të vërtetojë që:</w:t>
      </w:r>
    </w:p>
    <w:p w14:paraId="32324C4E" w14:textId="0F61F885"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mishi i freskët plotëson kushtet përkatëse në nenet 15.1.14, 15.1.15. dhe 15.1.16 të Kodit Terrestrial të OIE-së;</w:t>
      </w:r>
    </w:p>
    <w:p w14:paraId="4EA61F22" w14:textId="221E82D6"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mishi është përpunuar në një objekt të miratuar nga Autoriteti Veterinar për qëllime eksporti dhe ka plotësuar kushtet përkatëse të neneve 15.1.14, 15.1.15 dhe 15.1.16 të Kodit Terrestrial të OIE-së</w:t>
      </w:r>
      <w:r w:rsidR="00D33C4E">
        <w:rPr>
          <w:rFonts w:ascii="Garamond" w:hAnsi="Garamond" w:cs="Times New Roman"/>
          <w:sz w:val="24"/>
          <w:szCs w:val="24"/>
          <w:lang w:val="sq-AL"/>
        </w:rPr>
        <w:t>; ose</w:t>
      </w:r>
    </w:p>
    <w:p w14:paraId="56052A2D" w14:textId="3C71F237"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c</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përpunuar në një objekt të miratuar nga </w:t>
      </w:r>
      <w:r w:rsidR="00D33C4E" w:rsidRPr="001E3F3E">
        <w:rPr>
          <w:rFonts w:ascii="Garamond" w:hAnsi="Garamond" w:cs="Times New Roman"/>
          <w:sz w:val="24"/>
          <w:szCs w:val="24"/>
          <w:lang w:val="sq-AL"/>
        </w:rPr>
        <w:t>autoriteti ve</w:t>
      </w:r>
      <w:r w:rsidRPr="001E3F3E">
        <w:rPr>
          <w:rFonts w:ascii="Garamond" w:hAnsi="Garamond" w:cs="Times New Roman"/>
          <w:sz w:val="24"/>
          <w:szCs w:val="24"/>
          <w:lang w:val="sq-AL"/>
        </w:rPr>
        <w:t>terinar për qëllime eksporti, në mënyrë që të sigurohet shkatërrimi i</w:t>
      </w:r>
      <w:r w:rsidR="001E3F3E" w:rsidRPr="001E3F3E">
        <w:rPr>
          <w:rFonts w:ascii="Garamond" w:hAnsi="Garamond" w:cs="Times New Roman"/>
          <w:sz w:val="24"/>
          <w:szCs w:val="24"/>
          <w:lang w:val="sq-AL"/>
        </w:rPr>
        <w:t xml:space="preserve"> </w:t>
      </w:r>
      <w:r w:rsidRPr="001E3F3E">
        <w:rPr>
          <w:rFonts w:ascii="Garamond" w:hAnsi="Garamond" w:cs="Times New Roman"/>
          <w:sz w:val="24"/>
          <w:szCs w:val="24"/>
          <w:lang w:val="sq-AL"/>
        </w:rPr>
        <w:t>virusit të murtajës afrikane të derrave</w:t>
      </w:r>
      <w:r w:rsidR="00D33C4E">
        <w:rPr>
          <w:rFonts w:ascii="Garamond" w:hAnsi="Garamond" w:cs="Times New Roman"/>
          <w:sz w:val="24"/>
          <w:szCs w:val="24"/>
          <w:lang w:val="sq-AL"/>
        </w:rPr>
        <w:t>,</w:t>
      </w:r>
      <w:r w:rsidRPr="001E3F3E">
        <w:rPr>
          <w:rFonts w:ascii="Garamond" w:hAnsi="Garamond" w:cs="Times New Roman"/>
          <w:sz w:val="24"/>
          <w:szCs w:val="24"/>
          <w:lang w:val="sq-AL"/>
        </w:rPr>
        <w:t xml:space="preserve"> në përputhje me nenin 15.1.23 të </w:t>
      </w:r>
      <w:r w:rsidRPr="001E3F3E">
        <w:rPr>
          <w:rFonts w:ascii="Garamond" w:hAnsi="Garamond" w:cs="Times New Roman"/>
          <w:sz w:val="24"/>
          <w:szCs w:val="24"/>
          <w:lang w:val="sq-AL"/>
        </w:rPr>
        <w:lastRenderedPageBreak/>
        <w:t>Kodit Terrestrial të OIE-së dhe janë marrë masat e nevojshme pas përpunimit të mishit për të shmangur kontaktin e produktit me çdo burim të virusit të murtajës afrikane të derrave.</w:t>
      </w:r>
    </w:p>
    <w:p w14:paraId="1F2FDD7C"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2.7. Për qimet (e pjesës së shpinës) e kafshëve të llojit derra, </w:t>
      </w:r>
      <w:r w:rsidRPr="001E3F3E">
        <w:rPr>
          <w:rFonts w:ascii="Garamond" w:hAnsi="Garamond" w:cs="Times New Roman"/>
          <w:b/>
          <w:bCs/>
          <w:sz w:val="24"/>
          <w:szCs w:val="24"/>
          <w:lang w:val="sq-AL"/>
        </w:rPr>
        <w:t>certifikata shëndetësore veterinare duhet të vërtetojë që:</w:t>
      </w:r>
    </w:p>
    <w:p w14:paraId="0A50AF6C" w14:textId="2AE1B439"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e kanë origjinën nga derrat e egër ose të butë të kapur në një vend, zonë ose ndarje pa prezencë të murtajës afrikane të derrave dhe janë përpunuar në një objekt të miratuar nga </w:t>
      </w:r>
      <w:r w:rsidR="00D33C4E" w:rsidRPr="001E3F3E">
        <w:rPr>
          <w:rFonts w:ascii="Garamond" w:hAnsi="Garamond" w:cs="Times New Roman"/>
          <w:sz w:val="24"/>
          <w:szCs w:val="24"/>
          <w:lang w:val="sq-AL"/>
        </w:rPr>
        <w:t xml:space="preserve">autoriteti veterinar </w:t>
      </w:r>
      <w:r w:rsidRPr="001E3F3E">
        <w:rPr>
          <w:rFonts w:ascii="Garamond" w:hAnsi="Garamond" w:cs="Times New Roman"/>
          <w:sz w:val="24"/>
          <w:szCs w:val="24"/>
          <w:lang w:val="sq-AL"/>
        </w:rPr>
        <w:t>për qëllime eksporti</w:t>
      </w:r>
      <w:r w:rsidR="00D33C4E">
        <w:rPr>
          <w:rFonts w:ascii="Garamond" w:hAnsi="Garamond" w:cs="Times New Roman"/>
          <w:sz w:val="24"/>
          <w:szCs w:val="24"/>
          <w:lang w:val="sq-AL"/>
        </w:rPr>
        <w:t>; ose</w:t>
      </w:r>
    </w:p>
    <w:p w14:paraId="54667FC0" w14:textId="09766986"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janë përpunuar në një objekt të miratuar nga </w:t>
      </w:r>
      <w:r w:rsidR="00D33C4E" w:rsidRPr="001E3F3E">
        <w:rPr>
          <w:rFonts w:ascii="Garamond" w:hAnsi="Garamond" w:cs="Times New Roman"/>
          <w:sz w:val="24"/>
          <w:szCs w:val="24"/>
          <w:lang w:val="sq-AL"/>
        </w:rPr>
        <w:t xml:space="preserve">autoriteti veterinar </w:t>
      </w:r>
      <w:r w:rsidRPr="001E3F3E">
        <w:rPr>
          <w:rFonts w:ascii="Garamond" w:hAnsi="Garamond" w:cs="Times New Roman"/>
          <w:sz w:val="24"/>
          <w:szCs w:val="24"/>
          <w:lang w:val="sq-AL"/>
        </w:rPr>
        <w:t>për qëllime eksporti ku është siguruar shkatërrimi i virusit të murtajës afrikane të derrave</w:t>
      </w:r>
      <w:r w:rsidR="0072411F">
        <w:rPr>
          <w:rFonts w:ascii="Garamond" w:hAnsi="Garamond" w:cs="Times New Roman"/>
          <w:sz w:val="24"/>
          <w:szCs w:val="24"/>
          <w:lang w:val="sq-AL"/>
        </w:rPr>
        <w:t xml:space="preserve">, </w:t>
      </w:r>
      <w:r w:rsidRPr="001E3F3E">
        <w:rPr>
          <w:rFonts w:ascii="Garamond" w:hAnsi="Garamond" w:cs="Times New Roman"/>
          <w:sz w:val="24"/>
          <w:szCs w:val="24"/>
          <w:lang w:val="sq-AL"/>
        </w:rPr>
        <w:t>në përputhje me një nga proceset e listuara në nenin 15.1.26 të Kodit Terrestrial të OIE-së dhe janë marrë masat e nevojshme pas përpunimit për të shmangur kontaktin me produktin me çdo burim të virusit të murtajës afrikane të derrave.</w:t>
      </w:r>
    </w:p>
    <w:p w14:paraId="7B3FC775"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b/>
          <w:bCs/>
          <w:sz w:val="24"/>
          <w:szCs w:val="24"/>
          <w:lang w:val="sq-AL"/>
        </w:rPr>
      </w:pPr>
      <w:r w:rsidRPr="001E3F3E">
        <w:rPr>
          <w:rFonts w:ascii="Garamond" w:hAnsi="Garamond" w:cs="Times New Roman"/>
          <w:sz w:val="24"/>
          <w:szCs w:val="24"/>
          <w:lang w:val="sq-AL"/>
        </w:rPr>
        <w:t xml:space="preserve">2.8. Për lëkurët e kafshëve të llojit derra, </w:t>
      </w:r>
      <w:r w:rsidRPr="001E3F3E">
        <w:rPr>
          <w:rFonts w:ascii="Garamond" w:hAnsi="Garamond" w:cs="Times New Roman"/>
          <w:b/>
          <w:bCs/>
          <w:sz w:val="24"/>
          <w:szCs w:val="24"/>
          <w:lang w:val="sq-AL"/>
        </w:rPr>
        <w:t>certifikata shëndetësore veterinare duhet të vërtetojë që:</w:t>
      </w:r>
    </w:p>
    <w:p w14:paraId="58D3C41F" w14:textId="157DBE7B"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a</w:t>
      </w:r>
      <w:r w:rsidR="005C626E" w:rsidRPr="001E3F3E">
        <w:rPr>
          <w:rFonts w:ascii="Garamond" w:hAnsi="Garamond" w:cs="Times New Roman"/>
          <w:sz w:val="24"/>
          <w:szCs w:val="24"/>
          <w:lang w:val="sq-AL"/>
        </w:rPr>
        <w:t>)</w:t>
      </w:r>
      <w:r w:rsidRPr="001E3F3E">
        <w:rPr>
          <w:rFonts w:ascii="Garamond" w:hAnsi="Garamond" w:cs="Times New Roman"/>
          <w:sz w:val="24"/>
          <w:szCs w:val="24"/>
          <w:lang w:val="sq-AL"/>
        </w:rPr>
        <w:t xml:space="preserve"> kanë ardhur nga derra të një vendi ose zone të lirë nga sëmundja e murtajës afrikane të derrave, në përputhje me pikën 1 ose </w:t>
      </w:r>
      <w:r w:rsidR="00EE4D95">
        <w:rPr>
          <w:rFonts w:ascii="Garamond" w:hAnsi="Garamond" w:cs="Times New Roman"/>
          <w:sz w:val="24"/>
          <w:szCs w:val="24"/>
          <w:lang w:val="sq-AL"/>
        </w:rPr>
        <w:t xml:space="preserve">me </w:t>
      </w:r>
      <w:r w:rsidRPr="001E3F3E">
        <w:rPr>
          <w:rFonts w:ascii="Garamond" w:hAnsi="Garamond" w:cs="Times New Roman"/>
          <w:sz w:val="24"/>
          <w:szCs w:val="24"/>
          <w:lang w:val="sq-AL"/>
        </w:rPr>
        <w:t>pikën 2 të nenit 15.1.4, të Kodit Terrestrial të</w:t>
      </w:r>
      <w:r w:rsidR="00D33C4E">
        <w:rPr>
          <w:rFonts w:ascii="Garamond" w:hAnsi="Garamond" w:cs="Times New Roman"/>
          <w:sz w:val="24"/>
          <w:szCs w:val="24"/>
          <w:lang w:val="sq-AL"/>
        </w:rPr>
        <w:t xml:space="preserve"> </w:t>
      </w:r>
      <w:r w:rsidRPr="001E3F3E">
        <w:rPr>
          <w:rFonts w:ascii="Garamond" w:hAnsi="Garamond" w:cs="Times New Roman"/>
          <w:sz w:val="24"/>
          <w:szCs w:val="24"/>
          <w:lang w:val="sq-AL"/>
        </w:rPr>
        <w:t>OIE-së dhe janë përpunuar në një objekt të miratuar nga Autoriteti Veterinar për qëllime eksporti</w:t>
      </w:r>
      <w:r w:rsidR="00D33C4E">
        <w:rPr>
          <w:rFonts w:ascii="Garamond" w:hAnsi="Garamond" w:cs="Times New Roman"/>
          <w:sz w:val="24"/>
          <w:szCs w:val="24"/>
          <w:lang w:val="sq-AL"/>
        </w:rPr>
        <w:t>; ose</w:t>
      </w:r>
    </w:p>
    <w:p w14:paraId="4F17B366" w14:textId="261D0D12" w:rsidR="00726894" w:rsidRPr="001E3F3E" w:rsidRDefault="00726894" w:rsidP="0072689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b</w:t>
      </w:r>
      <w:r w:rsidR="005C626E" w:rsidRPr="001E3F3E">
        <w:rPr>
          <w:rFonts w:ascii="Garamond" w:hAnsi="Garamond" w:cs="Times New Roman"/>
          <w:sz w:val="24"/>
          <w:szCs w:val="24"/>
          <w:lang w:val="sq-AL"/>
        </w:rPr>
        <w:t xml:space="preserve">) </w:t>
      </w:r>
      <w:r w:rsidRPr="001E3F3E">
        <w:rPr>
          <w:rFonts w:ascii="Garamond" w:hAnsi="Garamond" w:cs="Times New Roman"/>
          <w:sz w:val="24"/>
          <w:szCs w:val="24"/>
          <w:lang w:val="sq-AL"/>
        </w:rPr>
        <w:t>origjinojnë nga derra të egër ose të butë të kapur në një vend, zonë ose kompartament pa prezencë të sëmundjes së murtajës afrikane të derrave dhe janë përpunuar në një objekt të miratuar nga Autoriteti Veterinar për qëllime eksporti</w:t>
      </w:r>
      <w:r w:rsidR="00D33C4E">
        <w:rPr>
          <w:rFonts w:ascii="Garamond" w:hAnsi="Garamond" w:cs="Times New Roman"/>
          <w:sz w:val="24"/>
          <w:szCs w:val="24"/>
          <w:lang w:val="sq-AL"/>
        </w:rPr>
        <w:t>; ose</w:t>
      </w:r>
    </w:p>
    <w:p w14:paraId="5B4A3D99" w14:textId="7D07D420"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c</w:t>
      </w:r>
      <w:r w:rsidR="005C626E" w:rsidRPr="001E3F3E">
        <w:rPr>
          <w:rFonts w:ascii="Garamond" w:hAnsi="Garamond" w:cs="Times New Roman"/>
          <w:sz w:val="24"/>
          <w:szCs w:val="24"/>
          <w:lang w:val="sq-AL"/>
        </w:rPr>
        <w:t xml:space="preserve">) </w:t>
      </w:r>
      <w:r w:rsidRPr="001E3F3E">
        <w:rPr>
          <w:rFonts w:ascii="Garamond" w:hAnsi="Garamond" w:cs="Times New Roman"/>
          <w:sz w:val="24"/>
          <w:szCs w:val="24"/>
          <w:lang w:val="sq-AL"/>
        </w:rPr>
        <w:t xml:space="preserve">janë përpunuar në një objekt të miratuar nga </w:t>
      </w:r>
      <w:r w:rsidR="00D33C4E" w:rsidRPr="001E3F3E">
        <w:rPr>
          <w:rFonts w:ascii="Garamond" w:hAnsi="Garamond" w:cs="Times New Roman"/>
          <w:sz w:val="24"/>
          <w:szCs w:val="24"/>
          <w:lang w:val="sq-AL"/>
        </w:rPr>
        <w:t>autoriteti ve</w:t>
      </w:r>
      <w:r w:rsidRPr="001E3F3E">
        <w:rPr>
          <w:rFonts w:ascii="Garamond" w:hAnsi="Garamond" w:cs="Times New Roman"/>
          <w:sz w:val="24"/>
          <w:szCs w:val="24"/>
          <w:lang w:val="sq-AL"/>
        </w:rPr>
        <w:t>terinar për qëllime eksporti, ku është siguruar shkatërrimi i virusit të murtajës afrikane të derrave</w:t>
      </w:r>
      <w:r w:rsidR="00D33C4E">
        <w:rPr>
          <w:rFonts w:ascii="Garamond" w:hAnsi="Garamond" w:cs="Times New Roman"/>
          <w:sz w:val="24"/>
          <w:szCs w:val="24"/>
          <w:lang w:val="sq-AL"/>
        </w:rPr>
        <w:t>,</w:t>
      </w:r>
      <w:r w:rsidRPr="001E3F3E">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4A2A05DA" w14:textId="56CB72EB" w:rsidR="00726894" w:rsidRPr="00D33C4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D33C4E">
        <w:rPr>
          <w:rFonts w:ascii="Garamond" w:hAnsi="Garamond" w:cs="Times New Roman"/>
          <w:sz w:val="24"/>
          <w:szCs w:val="24"/>
          <w:lang w:val="sq-AL"/>
        </w:rPr>
        <w:t xml:space="preserve">3. </w:t>
      </w:r>
      <w:r w:rsidR="00D33C4E" w:rsidRPr="00D33C4E">
        <w:rPr>
          <w:rFonts w:ascii="Garamond" w:hAnsi="Garamond" w:cs="Times New Roman"/>
          <w:sz w:val="24"/>
          <w:szCs w:val="24"/>
          <w:lang w:val="sq-AL"/>
        </w:rPr>
        <w:t>Urdhri</w:t>
      </w:r>
      <w:r w:rsidRPr="00D33C4E">
        <w:rPr>
          <w:rFonts w:ascii="Garamond" w:hAnsi="Garamond" w:cs="Times New Roman"/>
          <w:sz w:val="24"/>
          <w:szCs w:val="24"/>
          <w:lang w:val="sq-AL"/>
        </w:rPr>
        <w:t xml:space="preserve"> </w:t>
      </w:r>
      <w:r w:rsidR="00D33C4E" w:rsidRPr="00D33C4E">
        <w:rPr>
          <w:rFonts w:ascii="Garamond" w:hAnsi="Garamond" w:cs="Times New Roman"/>
          <w:sz w:val="24"/>
          <w:szCs w:val="24"/>
          <w:lang w:val="sq-AL"/>
        </w:rPr>
        <w:t>nr</w:t>
      </w:r>
      <w:r w:rsidRPr="00D33C4E">
        <w:rPr>
          <w:rFonts w:ascii="Garamond" w:hAnsi="Garamond" w:cs="Times New Roman"/>
          <w:sz w:val="24"/>
          <w:szCs w:val="24"/>
          <w:lang w:val="sq-AL"/>
        </w:rPr>
        <w:t>. 509, datë 7.9.2023</w:t>
      </w:r>
      <w:r w:rsidR="00D33C4E">
        <w:rPr>
          <w:rFonts w:ascii="Garamond" w:hAnsi="Garamond" w:cs="Times New Roman"/>
          <w:sz w:val="24"/>
          <w:szCs w:val="24"/>
          <w:lang w:val="sq-AL"/>
        </w:rPr>
        <w:t>,</w:t>
      </w:r>
      <w:r w:rsidRPr="00D33C4E">
        <w:rPr>
          <w:rFonts w:ascii="Garamond" w:hAnsi="Garamond" w:cs="Times New Roman"/>
          <w:sz w:val="24"/>
          <w:szCs w:val="24"/>
          <w:lang w:val="sq-AL"/>
        </w:rPr>
        <w:t xml:space="preserve"> “Për importin e kafshëve të llojit derra, produkteve, nënprodukteve</w:t>
      </w:r>
      <w:r w:rsidR="001E3F3E" w:rsidRPr="00D33C4E">
        <w:rPr>
          <w:rFonts w:ascii="Garamond" w:hAnsi="Garamond" w:cs="Times New Roman"/>
          <w:sz w:val="24"/>
          <w:szCs w:val="24"/>
          <w:lang w:val="sq-AL"/>
        </w:rPr>
        <w:t xml:space="preserve"> </w:t>
      </w:r>
      <w:r w:rsidRPr="00D33C4E">
        <w:rPr>
          <w:rFonts w:ascii="Garamond" w:hAnsi="Garamond" w:cs="Times New Roman"/>
          <w:sz w:val="24"/>
          <w:szCs w:val="24"/>
          <w:lang w:val="sq-AL"/>
        </w:rPr>
        <w:t>të tyre, materialit biologjik, embrioneve, mishit dhe nënprodukteve të tyre nga</w:t>
      </w:r>
      <w:r w:rsidR="001E3F3E" w:rsidRPr="00D33C4E">
        <w:rPr>
          <w:rFonts w:ascii="Garamond" w:hAnsi="Garamond" w:cs="Times New Roman"/>
          <w:sz w:val="24"/>
          <w:szCs w:val="24"/>
          <w:lang w:val="sq-AL"/>
        </w:rPr>
        <w:t xml:space="preserve"> </w:t>
      </w:r>
      <w:r w:rsidRPr="00D33C4E">
        <w:rPr>
          <w:rFonts w:ascii="Garamond" w:hAnsi="Garamond" w:cs="Times New Roman"/>
          <w:sz w:val="24"/>
          <w:szCs w:val="24"/>
          <w:lang w:val="sq-AL"/>
        </w:rPr>
        <w:t>Kroacia”, shfuqizohet.</w:t>
      </w:r>
    </w:p>
    <w:p w14:paraId="492F4BEB"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36805A67"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7518E7B3" w14:textId="77777777" w:rsidR="00726894" w:rsidRPr="001E3F3E" w:rsidRDefault="00726894" w:rsidP="00726894">
      <w:pPr>
        <w:autoSpaceDE w:val="0"/>
        <w:autoSpaceDN w:val="0"/>
        <w:adjustRightInd w:val="0"/>
        <w:spacing w:after="0" w:line="240" w:lineRule="auto"/>
        <w:ind w:firstLine="284"/>
        <w:jc w:val="both"/>
        <w:rPr>
          <w:rFonts w:ascii="Garamond" w:hAnsi="Garamond" w:cs="Times New Roman"/>
          <w:sz w:val="24"/>
          <w:szCs w:val="24"/>
          <w:lang w:val="sq-AL"/>
        </w:rPr>
      </w:pPr>
      <w:r w:rsidRPr="001E3F3E">
        <w:rPr>
          <w:rFonts w:ascii="Garamond" w:hAnsi="Garamond" w:cs="Times New Roman"/>
          <w:sz w:val="24"/>
          <w:szCs w:val="24"/>
          <w:lang w:val="sq-AL"/>
        </w:rPr>
        <w:t>Ky urdhër hyn në fuqi menjëherë dhe botohet në Fletoren Zyrtare.</w:t>
      </w:r>
    </w:p>
    <w:p w14:paraId="577DA667" w14:textId="77777777" w:rsidR="00726894" w:rsidRPr="001E3F3E" w:rsidRDefault="00726894" w:rsidP="00726894">
      <w:pPr>
        <w:autoSpaceDE w:val="0"/>
        <w:autoSpaceDN w:val="0"/>
        <w:adjustRightInd w:val="0"/>
        <w:spacing w:after="0" w:line="240" w:lineRule="auto"/>
        <w:ind w:firstLine="284"/>
        <w:rPr>
          <w:rFonts w:ascii="Garamond" w:hAnsi="Garamond" w:cs="Times New Roman"/>
          <w:b/>
          <w:bCs/>
          <w:sz w:val="24"/>
          <w:szCs w:val="24"/>
          <w:lang w:val="sq-AL"/>
        </w:rPr>
      </w:pPr>
    </w:p>
    <w:p w14:paraId="39E1E0F1" w14:textId="77777777" w:rsidR="00D33C4E" w:rsidRDefault="00D33C4E" w:rsidP="00D33C4E">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MINISTËR I BUJQËSISË DHE ZHVILLIMIT RURAL</w:t>
      </w:r>
    </w:p>
    <w:p w14:paraId="51E32FE2" w14:textId="120DE39E" w:rsidR="00726894" w:rsidRPr="001E3F3E" w:rsidRDefault="00726894" w:rsidP="00D33C4E">
      <w:pPr>
        <w:autoSpaceDE w:val="0"/>
        <w:autoSpaceDN w:val="0"/>
        <w:adjustRightInd w:val="0"/>
        <w:spacing w:after="0" w:line="240" w:lineRule="auto"/>
        <w:ind w:firstLine="284"/>
        <w:jc w:val="right"/>
        <w:rPr>
          <w:rFonts w:ascii="Garamond" w:hAnsi="Garamond"/>
          <w:sz w:val="24"/>
          <w:szCs w:val="24"/>
          <w:lang w:val="sq-AL"/>
        </w:rPr>
      </w:pPr>
      <w:r w:rsidRPr="001E3F3E">
        <w:rPr>
          <w:rFonts w:ascii="Garamond" w:hAnsi="Garamond" w:cs="Times New Roman"/>
          <w:b/>
          <w:bCs/>
          <w:sz w:val="24"/>
          <w:szCs w:val="24"/>
          <w:lang w:val="sq-AL"/>
        </w:rPr>
        <w:t>Anila Denaj</w:t>
      </w:r>
    </w:p>
    <w:sectPr w:rsidR="00726894" w:rsidRPr="001E3F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954E1"/>
    <w:rsid w:val="000F74B6"/>
    <w:rsid w:val="00160B99"/>
    <w:rsid w:val="001E3F3E"/>
    <w:rsid w:val="00420FCC"/>
    <w:rsid w:val="00495544"/>
    <w:rsid w:val="00530B68"/>
    <w:rsid w:val="005C626E"/>
    <w:rsid w:val="0072411F"/>
    <w:rsid w:val="00726894"/>
    <w:rsid w:val="00731FCD"/>
    <w:rsid w:val="007A461B"/>
    <w:rsid w:val="008C7EE7"/>
    <w:rsid w:val="00943BF7"/>
    <w:rsid w:val="009B3C49"/>
    <w:rsid w:val="00AD6F91"/>
    <w:rsid w:val="00BB1716"/>
    <w:rsid w:val="00C52F9C"/>
    <w:rsid w:val="00D2591E"/>
    <w:rsid w:val="00D33C4E"/>
    <w:rsid w:val="00D7571F"/>
    <w:rsid w:val="00E14521"/>
    <w:rsid w:val="00EE4D95"/>
    <w:rsid w:val="00EF0778"/>
    <w:rsid w:val="00F23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2FE2"/>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726894"/>
    <w:pPr>
      <w:autoSpaceDE w:val="0"/>
      <w:autoSpaceDN w:val="0"/>
      <w:adjustRightInd w:val="0"/>
      <w:spacing w:after="200" w:line="276" w:lineRule="atLeast"/>
      <w:ind w:left="720"/>
    </w:pPr>
    <w:rPr>
      <w:rFonts w:ascii="Calibri" w:hAnsi="Calibri" w:cs="Calibri"/>
      <w:sz w:val="20"/>
      <w:szCs w:val="20"/>
    </w:rPr>
  </w:style>
  <w:style w:type="paragraph" w:styleId="BodyText">
    <w:name w:val="Body Text"/>
    <w:basedOn w:val="Normal"/>
    <w:link w:val="BodyTextChar"/>
    <w:uiPriority w:val="99"/>
    <w:rsid w:val="00726894"/>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726894"/>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726894"/>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13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660</Nr_x002e__x0020_akti>
    <Data_x0020_e_x0020_Krijimit xmlns="0e656187-b300-4fb0-8bf4-3a50f872073c">2023-11-16T10:52:33Z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Kroacisë</Titulli>
    <Modifikuesi xmlns="0e656187-b300-4fb0-8bf4-3a50f872073c">nevila.samarxhi</Modifikuesi>
    <Nr_x002e__x0020_prot_x0020_QBZ xmlns="0e656187-b300-4fb0-8bf4-3a50f872073c">1715/6</Nr_x002e__x0020_prot_x0020_QBZ>
    <Data_x0020_e_x0020_Modifikimit xmlns="0e656187-b300-4fb0-8bf4-3a50f872073c">2023-11-16T12:40:44Z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BD7733FB33845ABAE01C03186EDAD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BD7733FB33845ABAE01C03186EDAD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46910F-17AA-4443-BCB7-2FF13D60B064}">
  <ds:schemaRefs>
    <ds:schemaRef ds:uri="http://purl.org/dc/dcmitype/"/>
    <ds:schemaRef ds:uri="http://schemas.microsoft.com/office/2006/metadata/properties"/>
    <ds:schemaRef ds:uri="http://purl.org/dc/terms/"/>
    <ds:schemaRef ds:uri="http://purl.org/dc/elements/1.1/"/>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2.xml><?xml version="1.0" encoding="utf-8"?>
<ds:datastoreItem xmlns:ds="http://schemas.openxmlformats.org/officeDocument/2006/customXml" ds:itemID="{49A33884-165D-4DD4-AD14-830500E15236}">
  <ds:schemaRefs>
    <ds:schemaRef ds:uri="http://schemas.microsoft.com/sharepoint/v3/contenttype/forms"/>
  </ds:schemaRefs>
</ds:datastoreItem>
</file>

<file path=customXml/itemProps3.xml><?xml version="1.0" encoding="utf-8"?>
<ds:datastoreItem xmlns:ds="http://schemas.openxmlformats.org/officeDocument/2006/customXml" ds:itemID="{9FC5684C-06A2-4083-BC0D-9EC706849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49A06FE-F4B4-4B68-A2F2-53FF01B2E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39C95FF-DB43-4568-AACE-2AAC017AF3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Kroacisë</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Kroacisë</dc:title>
  <dc:creator>Entela Suli</dc:creator>
  <cp:lastModifiedBy>Alma Lisaku</cp:lastModifiedBy>
  <cp:revision>10</cp:revision>
  <dcterms:created xsi:type="dcterms:W3CDTF">2023-11-16T10:57:00Z</dcterms:created>
  <dcterms:modified xsi:type="dcterms:W3CDTF">2023-11-17T08:31:00Z</dcterms:modified>
</cp:coreProperties>
</file>