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75908F" w14:textId="77777777" w:rsidR="00C80C58" w:rsidRPr="008E1143" w:rsidRDefault="00C80C58" w:rsidP="00C80C58">
      <w:pPr>
        <w:tabs>
          <w:tab w:val="left" w:pos="9000"/>
        </w:tabs>
        <w:autoSpaceDE w:val="0"/>
        <w:autoSpaceDN w:val="0"/>
        <w:adjustRightInd w:val="0"/>
        <w:spacing w:after="0" w:line="240" w:lineRule="auto"/>
        <w:ind w:firstLine="284"/>
        <w:jc w:val="center"/>
        <w:rPr>
          <w:rFonts w:ascii="Garamond" w:hAnsi="Garamond" w:cs="Times New Roman"/>
          <w:b/>
          <w:bCs/>
          <w:sz w:val="24"/>
          <w:szCs w:val="24"/>
        </w:rPr>
      </w:pPr>
      <w:r w:rsidRPr="008E1143">
        <w:rPr>
          <w:rFonts w:ascii="Garamond" w:hAnsi="Garamond" w:cs="Times New Roman"/>
          <w:b/>
          <w:bCs/>
          <w:sz w:val="24"/>
          <w:szCs w:val="24"/>
        </w:rPr>
        <w:t>URDHËR</w:t>
      </w:r>
    </w:p>
    <w:p w14:paraId="44D96F80" w14:textId="6F378C8C" w:rsidR="00C80C58" w:rsidRPr="008E1143" w:rsidRDefault="00C80C58" w:rsidP="00C80C58">
      <w:pPr>
        <w:tabs>
          <w:tab w:val="left" w:pos="9000"/>
        </w:tabs>
        <w:autoSpaceDE w:val="0"/>
        <w:autoSpaceDN w:val="0"/>
        <w:adjustRightInd w:val="0"/>
        <w:spacing w:after="0" w:line="240" w:lineRule="auto"/>
        <w:ind w:firstLine="284"/>
        <w:jc w:val="center"/>
        <w:rPr>
          <w:rFonts w:ascii="Garamond" w:hAnsi="Garamond" w:cs="Times New Roman"/>
          <w:b/>
          <w:bCs/>
          <w:sz w:val="24"/>
          <w:szCs w:val="24"/>
        </w:rPr>
      </w:pPr>
      <w:r w:rsidRPr="008E1143">
        <w:rPr>
          <w:rFonts w:ascii="Garamond" w:hAnsi="Garamond" w:cs="Times New Roman"/>
          <w:b/>
          <w:bCs/>
          <w:sz w:val="24"/>
          <w:szCs w:val="24"/>
        </w:rPr>
        <w:t>Nr. 745, datë 14.12.2023</w:t>
      </w:r>
    </w:p>
    <w:p w14:paraId="4117C574" w14:textId="77777777" w:rsidR="00C80C58" w:rsidRPr="008E1143" w:rsidRDefault="00C80C58" w:rsidP="00C80C58">
      <w:pPr>
        <w:tabs>
          <w:tab w:val="left" w:pos="9000"/>
        </w:tabs>
        <w:autoSpaceDE w:val="0"/>
        <w:autoSpaceDN w:val="0"/>
        <w:adjustRightInd w:val="0"/>
        <w:spacing w:after="0" w:line="240" w:lineRule="auto"/>
        <w:ind w:firstLine="284"/>
        <w:rPr>
          <w:rFonts w:ascii="Garamond" w:hAnsi="Garamond" w:cs="Times New Roman"/>
          <w:sz w:val="24"/>
          <w:szCs w:val="24"/>
        </w:rPr>
      </w:pPr>
    </w:p>
    <w:p w14:paraId="47FED0E0" w14:textId="77777777" w:rsidR="00C80C58" w:rsidRPr="008E1143" w:rsidRDefault="00C80C58" w:rsidP="00C80C58">
      <w:pPr>
        <w:tabs>
          <w:tab w:val="left" w:pos="9000"/>
        </w:tabs>
        <w:autoSpaceDE w:val="0"/>
        <w:autoSpaceDN w:val="0"/>
        <w:adjustRightInd w:val="0"/>
        <w:spacing w:after="0" w:line="240" w:lineRule="auto"/>
        <w:ind w:firstLine="284"/>
        <w:jc w:val="center"/>
        <w:rPr>
          <w:rFonts w:ascii="Garamond" w:hAnsi="Garamond" w:cs="Times New Roman"/>
          <w:b/>
          <w:bCs/>
          <w:sz w:val="24"/>
          <w:szCs w:val="24"/>
        </w:rPr>
      </w:pPr>
      <w:r w:rsidRPr="008E1143">
        <w:rPr>
          <w:rFonts w:ascii="Garamond" w:hAnsi="Garamond" w:cs="Times New Roman"/>
          <w:b/>
          <w:bCs/>
          <w:sz w:val="24"/>
          <w:szCs w:val="24"/>
        </w:rPr>
        <w:t>PËR PËRDITËSIMIN E URDHRIT TË MINISTRIT NR. 275, DATË 5.5.2023,</w:t>
      </w:r>
    </w:p>
    <w:p w14:paraId="15A00422" w14:textId="6E4B8B6D" w:rsidR="00C80C58" w:rsidRPr="008E1143" w:rsidRDefault="00C80C58" w:rsidP="00C80C58">
      <w:pPr>
        <w:tabs>
          <w:tab w:val="left" w:pos="9000"/>
        </w:tabs>
        <w:autoSpaceDE w:val="0"/>
        <w:autoSpaceDN w:val="0"/>
        <w:adjustRightInd w:val="0"/>
        <w:spacing w:after="0" w:line="240" w:lineRule="auto"/>
        <w:ind w:firstLine="284"/>
        <w:jc w:val="center"/>
        <w:rPr>
          <w:rFonts w:ascii="Garamond" w:hAnsi="Garamond" w:cs="Times New Roman"/>
          <w:b/>
          <w:bCs/>
          <w:sz w:val="24"/>
          <w:szCs w:val="24"/>
        </w:rPr>
      </w:pPr>
      <w:r w:rsidRPr="008E1143">
        <w:rPr>
          <w:rFonts w:ascii="Garamond" w:hAnsi="Garamond" w:cs="Times New Roman"/>
          <w:b/>
          <w:bCs/>
          <w:sz w:val="24"/>
          <w:szCs w:val="24"/>
        </w:rPr>
        <w:t>“PËR MIRATIMIN E LËNDËVE VEPRUESE DHE PËRBËRËSVE TË TJERË, NË PËRMBAJTJE TË PMB-</w:t>
      </w:r>
      <w:r w:rsidR="008E1143" w:rsidRPr="008E1143">
        <w:rPr>
          <w:rFonts w:ascii="Garamond" w:hAnsi="Garamond" w:cs="Times New Roman"/>
          <w:b/>
          <w:bCs/>
          <w:sz w:val="24"/>
          <w:szCs w:val="24"/>
        </w:rPr>
        <w:t>ve</w:t>
      </w:r>
      <w:r w:rsidRPr="008E1143">
        <w:rPr>
          <w:rFonts w:ascii="Garamond" w:hAnsi="Garamond" w:cs="Times New Roman"/>
          <w:b/>
          <w:bCs/>
          <w:sz w:val="24"/>
          <w:szCs w:val="24"/>
        </w:rPr>
        <w:t>”, TË NDRYSHUAR</w:t>
      </w:r>
    </w:p>
    <w:p w14:paraId="36CB4F43" w14:textId="77777777" w:rsidR="00C80C58" w:rsidRPr="008E1143" w:rsidRDefault="00C80C58" w:rsidP="00C80C58">
      <w:pPr>
        <w:tabs>
          <w:tab w:val="left" w:pos="9000"/>
        </w:tabs>
        <w:autoSpaceDE w:val="0"/>
        <w:autoSpaceDN w:val="0"/>
        <w:adjustRightInd w:val="0"/>
        <w:spacing w:after="0" w:line="240" w:lineRule="auto"/>
        <w:ind w:firstLine="284"/>
        <w:jc w:val="both"/>
        <w:rPr>
          <w:rFonts w:ascii="Garamond" w:hAnsi="Garamond" w:cs="Times New Roman"/>
          <w:sz w:val="24"/>
          <w:szCs w:val="24"/>
        </w:rPr>
      </w:pPr>
    </w:p>
    <w:p w14:paraId="30AC9F0C" w14:textId="0D0DB8D9" w:rsidR="00C80C58" w:rsidRPr="008E1143" w:rsidRDefault="00C80C58" w:rsidP="00C80C58">
      <w:pPr>
        <w:tabs>
          <w:tab w:val="left" w:pos="9000"/>
        </w:tabs>
        <w:autoSpaceDE w:val="0"/>
        <w:autoSpaceDN w:val="0"/>
        <w:adjustRightInd w:val="0"/>
        <w:spacing w:after="0" w:line="240" w:lineRule="auto"/>
        <w:ind w:firstLine="284"/>
        <w:jc w:val="both"/>
        <w:rPr>
          <w:rFonts w:ascii="Garamond" w:hAnsi="Garamond" w:cs="Times New Roman"/>
          <w:sz w:val="24"/>
          <w:szCs w:val="24"/>
        </w:rPr>
      </w:pPr>
      <w:r w:rsidRPr="008E1143">
        <w:rPr>
          <w:rFonts w:ascii="Garamond" w:hAnsi="Garamond" w:cs="Times New Roman"/>
          <w:sz w:val="24"/>
          <w:szCs w:val="24"/>
        </w:rPr>
        <w:t>Në mbështetje të nenit 102, pika 4 të Kushtetutës</w:t>
      </w:r>
      <w:r w:rsidR="008E1143">
        <w:rPr>
          <w:rFonts w:ascii="Garamond" w:hAnsi="Garamond" w:cs="Times New Roman"/>
          <w:sz w:val="24"/>
          <w:szCs w:val="24"/>
        </w:rPr>
        <w:t>;</w:t>
      </w:r>
      <w:r w:rsidRPr="008E1143">
        <w:rPr>
          <w:rFonts w:ascii="Garamond" w:hAnsi="Garamond" w:cs="Times New Roman"/>
          <w:sz w:val="24"/>
          <w:szCs w:val="24"/>
        </w:rPr>
        <w:t xml:space="preserve"> të nenit 19, pika 5, të kreut V, të </w:t>
      </w:r>
      <w:r w:rsidR="008E1143" w:rsidRPr="008E1143">
        <w:rPr>
          <w:rFonts w:ascii="Garamond" w:hAnsi="Garamond" w:cs="Times New Roman"/>
          <w:sz w:val="24"/>
          <w:szCs w:val="24"/>
        </w:rPr>
        <w:t>ligjit n</w:t>
      </w:r>
      <w:r w:rsidRPr="008E1143">
        <w:rPr>
          <w:rFonts w:ascii="Garamond" w:hAnsi="Garamond" w:cs="Times New Roman"/>
          <w:sz w:val="24"/>
          <w:szCs w:val="24"/>
        </w:rPr>
        <w:t xml:space="preserve">r. 105/2016, “Për mbrojtjen e bimëve”, </w:t>
      </w:r>
      <w:r w:rsidR="008E1143" w:rsidRPr="008E1143">
        <w:rPr>
          <w:rFonts w:ascii="Garamond" w:hAnsi="Garamond" w:cs="Times New Roman"/>
          <w:sz w:val="24"/>
          <w:szCs w:val="24"/>
        </w:rPr>
        <w:t>të</w:t>
      </w:r>
      <w:r w:rsidRPr="008E1143">
        <w:rPr>
          <w:rFonts w:ascii="Garamond" w:hAnsi="Garamond" w:cs="Times New Roman"/>
          <w:sz w:val="24"/>
          <w:szCs w:val="24"/>
        </w:rPr>
        <w:t xml:space="preserve"> ndryshuar, si dhe të pikës 6.3, të kreut VII, të </w:t>
      </w:r>
      <w:r w:rsidR="008E1143">
        <w:rPr>
          <w:rFonts w:ascii="Garamond" w:hAnsi="Garamond" w:cs="Times New Roman"/>
          <w:sz w:val="24"/>
          <w:szCs w:val="24"/>
        </w:rPr>
        <w:t>v</w:t>
      </w:r>
      <w:r w:rsidRPr="008E1143">
        <w:rPr>
          <w:rFonts w:ascii="Garamond" w:hAnsi="Garamond" w:cs="Times New Roman"/>
          <w:sz w:val="24"/>
          <w:szCs w:val="24"/>
        </w:rPr>
        <w:t xml:space="preserve">endimit </w:t>
      </w:r>
      <w:r w:rsidR="008E1143">
        <w:rPr>
          <w:rFonts w:ascii="Garamond" w:hAnsi="Garamond" w:cs="Times New Roman"/>
          <w:sz w:val="24"/>
          <w:szCs w:val="24"/>
        </w:rPr>
        <w:t>n</w:t>
      </w:r>
      <w:r w:rsidRPr="008E1143">
        <w:rPr>
          <w:rFonts w:ascii="Garamond" w:hAnsi="Garamond" w:cs="Times New Roman"/>
          <w:sz w:val="24"/>
          <w:szCs w:val="24"/>
        </w:rPr>
        <w:t xml:space="preserve">r. 335, datë 6.6.2018, të Këshillit të Ministrave, “Për miratimin e rregullave </w:t>
      </w:r>
      <w:r w:rsidRPr="008E1143">
        <w:rPr>
          <w:rFonts w:ascii="Garamond" w:hAnsi="Garamond" w:cs="Calibri"/>
          <w:sz w:val="24"/>
          <w:szCs w:val="24"/>
        </w:rPr>
        <w:t>për</w:t>
      </w:r>
      <w:r w:rsidRPr="008E1143">
        <w:rPr>
          <w:rFonts w:ascii="Garamond" w:hAnsi="Garamond" w:cs="Times New Roman"/>
          <w:sz w:val="24"/>
          <w:szCs w:val="24"/>
        </w:rPr>
        <w:t xml:space="preserve"> regjistrimin</w:t>
      </w:r>
      <w:r w:rsidR="008E1143">
        <w:rPr>
          <w:rFonts w:ascii="Garamond" w:hAnsi="Garamond" w:cs="Times New Roman"/>
          <w:sz w:val="24"/>
          <w:szCs w:val="24"/>
        </w:rPr>
        <w:t>,</w:t>
      </w:r>
      <w:r w:rsidRPr="008E1143">
        <w:rPr>
          <w:rFonts w:ascii="Garamond" w:hAnsi="Garamond" w:cs="Times New Roman"/>
          <w:sz w:val="24"/>
          <w:szCs w:val="24"/>
        </w:rPr>
        <w:t xml:space="preserve"> t</w:t>
      </w:r>
      <w:r w:rsidRPr="008E1143">
        <w:rPr>
          <w:rFonts w:ascii="Garamond" w:hAnsi="Garamond" w:cs="Calibri"/>
          <w:sz w:val="24"/>
          <w:szCs w:val="24"/>
        </w:rPr>
        <w:t>ë</w:t>
      </w:r>
      <w:r w:rsidRPr="008E1143">
        <w:rPr>
          <w:rFonts w:ascii="Garamond" w:hAnsi="Garamond" w:cs="Times New Roman"/>
          <w:sz w:val="24"/>
          <w:szCs w:val="24"/>
        </w:rPr>
        <w:t xml:space="preserve"> procedur</w:t>
      </w:r>
      <w:r w:rsidRPr="008E1143">
        <w:rPr>
          <w:rFonts w:ascii="Garamond" w:hAnsi="Garamond" w:cs="Calibri"/>
          <w:sz w:val="24"/>
          <w:szCs w:val="24"/>
        </w:rPr>
        <w:t>ës</w:t>
      </w:r>
      <w:r w:rsidRPr="008E1143">
        <w:rPr>
          <w:rFonts w:ascii="Garamond" w:hAnsi="Garamond" w:cs="Times New Roman"/>
          <w:sz w:val="24"/>
          <w:szCs w:val="24"/>
        </w:rPr>
        <w:t xml:space="preserve"> dhe kritereve t</w:t>
      </w:r>
      <w:r w:rsidRPr="008E1143">
        <w:rPr>
          <w:rFonts w:ascii="Garamond" w:hAnsi="Garamond" w:cs="Calibri"/>
          <w:sz w:val="24"/>
          <w:szCs w:val="24"/>
        </w:rPr>
        <w:t>ë</w:t>
      </w:r>
      <w:r w:rsidRPr="008E1143">
        <w:rPr>
          <w:rFonts w:ascii="Garamond" w:hAnsi="Garamond" w:cs="Times New Roman"/>
          <w:sz w:val="24"/>
          <w:szCs w:val="24"/>
        </w:rPr>
        <w:t xml:space="preserve"> vlerësimit të produkteve për mbrojtjen e bimëve”, të ndryshuar, dhe sipas propozimit të strukturës përgjegjëse për mbrojtjen e bimëve,</w:t>
      </w:r>
    </w:p>
    <w:p w14:paraId="695E63CD" w14:textId="77777777" w:rsidR="00C80C58" w:rsidRPr="008E1143" w:rsidRDefault="00C80C58" w:rsidP="00C80C58">
      <w:pPr>
        <w:tabs>
          <w:tab w:val="left" w:pos="9000"/>
        </w:tabs>
        <w:autoSpaceDE w:val="0"/>
        <w:autoSpaceDN w:val="0"/>
        <w:adjustRightInd w:val="0"/>
        <w:spacing w:after="0" w:line="240" w:lineRule="auto"/>
        <w:ind w:firstLine="284"/>
        <w:jc w:val="center"/>
        <w:rPr>
          <w:rFonts w:ascii="Garamond" w:hAnsi="Garamond" w:cs="Times New Roman"/>
          <w:sz w:val="24"/>
          <w:szCs w:val="24"/>
        </w:rPr>
      </w:pPr>
    </w:p>
    <w:p w14:paraId="6527A482" w14:textId="77777777" w:rsidR="00C80C58" w:rsidRPr="008E1143" w:rsidRDefault="00C80C58" w:rsidP="00C80C58">
      <w:pPr>
        <w:tabs>
          <w:tab w:val="left" w:pos="9000"/>
        </w:tabs>
        <w:autoSpaceDE w:val="0"/>
        <w:autoSpaceDN w:val="0"/>
        <w:adjustRightInd w:val="0"/>
        <w:spacing w:after="0" w:line="240" w:lineRule="auto"/>
        <w:ind w:firstLine="284"/>
        <w:jc w:val="center"/>
        <w:rPr>
          <w:rFonts w:ascii="Garamond" w:hAnsi="Garamond" w:cs="Times New Roman"/>
          <w:bCs/>
          <w:sz w:val="24"/>
          <w:szCs w:val="24"/>
        </w:rPr>
      </w:pPr>
      <w:r w:rsidRPr="008E1143">
        <w:rPr>
          <w:rFonts w:ascii="Garamond" w:hAnsi="Garamond" w:cs="Times New Roman"/>
          <w:bCs/>
          <w:sz w:val="24"/>
          <w:szCs w:val="24"/>
        </w:rPr>
        <w:t>URDHËROJ:</w:t>
      </w:r>
    </w:p>
    <w:p w14:paraId="3CDF04CA" w14:textId="77777777" w:rsidR="00C80C58" w:rsidRPr="008E1143" w:rsidRDefault="00C80C58" w:rsidP="00C80C58">
      <w:pPr>
        <w:tabs>
          <w:tab w:val="left" w:pos="9000"/>
        </w:tabs>
        <w:autoSpaceDE w:val="0"/>
        <w:autoSpaceDN w:val="0"/>
        <w:adjustRightInd w:val="0"/>
        <w:spacing w:after="0" w:line="240" w:lineRule="auto"/>
        <w:ind w:firstLine="284"/>
        <w:jc w:val="center"/>
        <w:rPr>
          <w:rFonts w:ascii="Garamond" w:hAnsi="Garamond" w:cs="Times New Roman"/>
          <w:b/>
          <w:bCs/>
          <w:sz w:val="24"/>
          <w:szCs w:val="24"/>
        </w:rPr>
      </w:pPr>
    </w:p>
    <w:p w14:paraId="52C792FF" w14:textId="5B2B4495" w:rsidR="00C80C58" w:rsidRPr="008E1143" w:rsidRDefault="00C80C58" w:rsidP="00C80C58">
      <w:pPr>
        <w:tabs>
          <w:tab w:val="left" w:pos="9000"/>
        </w:tabs>
        <w:autoSpaceDE w:val="0"/>
        <w:autoSpaceDN w:val="0"/>
        <w:adjustRightInd w:val="0"/>
        <w:spacing w:after="0" w:line="240" w:lineRule="auto"/>
        <w:ind w:firstLine="284"/>
        <w:jc w:val="both"/>
        <w:rPr>
          <w:rFonts w:ascii="Garamond" w:hAnsi="Garamond" w:cs="Times New Roman"/>
          <w:sz w:val="24"/>
          <w:szCs w:val="24"/>
        </w:rPr>
      </w:pPr>
      <w:r w:rsidRPr="008E1143">
        <w:rPr>
          <w:rFonts w:ascii="Garamond" w:hAnsi="Garamond" w:cs="Times New Roman"/>
          <w:sz w:val="24"/>
          <w:szCs w:val="24"/>
        </w:rPr>
        <w:t xml:space="preserve">1. Në </w:t>
      </w:r>
      <w:r w:rsidR="008E1143" w:rsidRPr="008E1143">
        <w:rPr>
          <w:rFonts w:ascii="Garamond" w:hAnsi="Garamond" w:cs="Times New Roman"/>
          <w:sz w:val="24"/>
          <w:szCs w:val="24"/>
        </w:rPr>
        <w:t>urdhrin e ministrit nr</w:t>
      </w:r>
      <w:r w:rsidRPr="008E1143">
        <w:rPr>
          <w:rFonts w:ascii="Garamond" w:hAnsi="Garamond" w:cs="Times New Roman"/>
          <w:sz w:val="24"/>
          <w:szCs w:val="24"/>
        </w:rPr>
        <w:t>. 275, datë 5.5.2023, “Për miratimin e lëndëve vepruese dhe përbërësve të tjerë, në përmbajtje të PMB-ve”, të ndryshuar, bëhet përditësimi me ndryshimet dhe shtesat, si më poshtë:</w:t>
      </w:r>
    </w:p>
    <w:p w14:paraId="4D5F23C4" w14:textId="00701CA8" w:rsidR="00C80C58" w:rsidRPr="008E1143" w:rsidRDefault="00C80C58" w:rsidP="00C80C58">
      <w:pPr>
        <w:tabs>
          <w:tab w:val="left" w:pos="1800"/>
          <w:tab w:val="left" w:pos="9000"/>
          <w:tab w:val="left" w:pos="10080"/>
        </w:tabs>
        <w:autoSpaceDE w:val="0"/>
        <w:autoSpaceDN w:val="0"/>
        <w:adjustRightInd w:val="0"/>
        <w:spacing w:after="0" w:line="240" w:lineRule="auto"/>
        <w:ind w:firstLine="284"/>
        <w:jc w:val="both"/>
        <w:rPr>
          <w:rFonts w:ascii="Garamond" w:hAnsi="Garamond" w:cs="Times New Roman"/>
          <w:sz w:val="24"/>
          <w:szCs w:val="24"/>
        </w:rPr>
      </w:pPr>
      <w:r w:rsidRPr="008E1143">
        <w:rPr>
          <w:rFonts w:ascii="Garamond" w:hAnsi="Garamond" w:cs="Times New Roman"/>
          <w:sz w:val="24"/>
          <w:szCs w:val="24"/>
        </w:rPr>
        <w:t>a)</w:t>
      </w:r>
      <w:r w:rsidR="008E1143">
        <w:rPr>
          <w:rFonts w:ascii="Garamond" w:hAnsi="Garamond" w:cs="Times New Roman"/>
          <w:sz w:val="24"/>
          <w:szCs w:val="24"/>
        </w:rPr>
        <w:t xml:space="preserve"> </w:t>
      </w:r>
      <w:r w:rsidR="008E1143" w:rsidRPr="008E1143">
        <w:rPr>
          <w:rFonts w:ascii="Garamond" w:hAnsi="Garamond" w:cs="Times New Roman"/>
          <w:sz w:val="24"/>
          <w:szCs w:val="24"/>
        </w:rPr>
        <w:t xml:space="preserve">rinovohet </w:t>
      </w:r>
      <w:r w:rsidRPr="008E1143">
        <w:rPr>
          <w:rFonts w:ascii="Garamond" w:hAnsi="Garamond" w:cs="Times New Roman"/>
          <w:sz w:val="24"/>
          <w:szCs w:val="24"/>
        </w:rPr>
        <w:t>regjistrimi për 3 (tre) lëndë vepruese, bashkëlidhur këtij urdhri;</w:t>
      </w:r>
    </w:p>
    <w:p w14:paraId="55EBFBF4" w14:textId="74C53E1E" w:rsidR="00C80C58" w:rsidRPr="008E1143" w:rsidRDefault="00C80C58" w:rsidP="00C80C58">
      <w:pPr>
        <w:tabs>
          <w:tab w:val="left" w:pos="1800"/>
          <w:tab w:val="left" w:pos="9000"/>
          <w:tab w:val="left" w:pos="10080"/>
        </w:tabs>
        <w:autoSpaceDE w:val="0"/>
        <w:autoSpaceDN w:val="0"/>
        <w:adjustRightInd w:val="0"/>
        <w:spacing w:after="0" w:line="240" w:lineRule="auto"/>
        <w:ind w:firstLine="284"/>
        <w:jc w:val="both"/>
        <w:rPr>
          <w:rFonts w:ascii="Garamond" w:hAnsi="Garamond" w:cs="Times New Roman"/>
          <w:sz w:val="24"/>
          <w:szCs w:val="24"/>
        </w:rPr>
      </w:pPr>
      <w:r w:rsidRPr="008E1143">
        <w:rPr>
          <w:rFonts w:ascii="Garamond" w:hAnsi="Garamond" w:cs="Times New Roman"/>
          <w:sz w:val="24"/>
          <w:szCs w:val="24"/>
        </w:rPr>
        <w:t xml:space="preserve">b) </w:t>
      </w:r>
      <w:r w:rsidR="008E1143" w:rsidRPr="008E1143">
        <w:rPr>
          <w:rFonts w:ascii="Garamond" w:hAnsi="Garamond" w:cs="Times New Roman"/>
          <w:sz w:val="24"/>
          <w:szCs w:val="24"/>
        </w:rPr>
        <w:t xml:space="preserve">zgjaten </w:t>
      </w:r>
      <w:r w:rsidRPr="008E1143">
        <w:rPr>
          <w:rFonts w:ascii="Garamond" w:hAnsi="Garamond" w:cs="Times New Roman"/>
          <w:sz w:val="24"/>
          <w:szCs w:val="24"/>
        </w:rPr>
        <w:t>afatet e regjistrimit për 28 (nj</w:t>
      </w:r>
      <w:r w:rsidRPr="008E1143">
        <w:rPr>
          <w:rFonts w:ascii="Garamond" w:hAnsi="Garamond" w:cs="Calibri"/>
          <w:sz w:val="24"/>
          <w:szCs w:val="24"/>
        </w:rPr>
        <w:t>ë</w:t>
      </w:r>
      <w:r w:rsidRPr="008E1143">
        <w:rPr>
          <w:rFonts w:ascii="Garamond" w:hAnsi="Garamond" w:cs="Times New Roman"/>
          <w:sz w:val="24"/>
          <w:szCs w:val="24"/>
        </w:rPr>
        <w:t>zet e tetë)</w:t>
      </w:r>
      <w:r w:rsidRPr="008E1143">
        <w:rPr>
          <w:rFonts w:ascii="Garamond" w:hAnsi="Garamond" w:cs="Times New Roman"/>
          <w:b/>
          <w:bCs/>
          <w:sz w:val="24"/>
          <w:szCs w:val="24"/>
        </w:rPr>
        <w:t xml:space="preserve"> </w:t>
      </w:r>
      <w:r w:rsidRPr="008E1143">
        <w:rPr>
          <w:rFonts w:ascii="Garamond" w:hAnsi="Garamond" w:cs="Times New Roman"/>
          <w:sz w:val="24"/>
          <w:szCs w:val="24"/>
        </w:rPr>
        <w:t>lëndë vepruese, bashkëlidhur këtij urdhri;</w:t>
      </w:r>
    </w:p>
    <w:p w14:paraId="592DB31B" w14:textId="153CA6C7" w:rsidR="00C80C58" w:rsidRPr="008E1143" w:rsidRDefault="00C80C58" w:rsidP="00C80C58">
      <w:pPr>
        <w:tabs>
          <w:tab w:val="left" w:pos="1800"/>
          <w:tab w:val="left" w:pos="9000"/>
          <w:tab w:val="left" w:pos="10080"/>
        </w:tabs>
        <w:autoSpaceDE w:val="0"/>
        <w:autoSpaceDN w:val="0"/>
        <w:adjustRightInd w:val="0"/>
        <w:spacing w:after="0" w:line="240" w:lineRule="auto"/>
        <w:ind w:firstLine="284"/>
        <w:jc w:val="both"/>
        <w:rPr>
          <w:rFonts w:ascii="Garamond" w:hAnsi="Garamond" w:cs="Times New Roman"/>
          <w:sz w:val="24"/>
          <w:szCs w:val="24"/>
        </w:rPr>
      </w:pPr>
      <w:r w:rsidRPr="008E1143">
        <w:rPr>
          <w:rFonts w:ascii="Garamond" w:hAnsi="Garamond" w:cs="Times New Roman"/>
          <w:sz w:val="24"/>
          <w:szCs w:val="24"/>
        </w:rPr>
        <w:t>c)</w:t>
      </w:r>
      <w:r w:rsidR="008E1143">
        <w:rPr>
          <w:rFonts w:ascii="Garamond" w:hAnsi="Garamond" w:cs="Times New Roman"/>
          <w:sz w:val="24"/>
          <w:szCs w:val="24"/>
        </w:rPr>
        <w:t xml:space="preserve"> </w:t>
      </w:r>
      <w:r w:rsidR="008E1143" w:rsidRPr="008E1143">
        <w:rPr>
          <w:rFonts w:ascii="Garamond" w:hAnsi="Garamond" w:cs="Times New Roman"/>
          <w:sz w:val="24"/>
          <w:szCs w:val="24"/>
        </w:rPr>
        <w:t xml:space="preserve">hiqen </w:t>
      </w:r>
      <w:r w:rsidRPr="008E1143">
        <w:rPr>
          <w:rFonts w:ascii="Garamond" w:hAnsi="Garamond" w:cs="Times New Roman"/>
          <w:sz w:val="24"/>
          <w:szCs w:val="24"/>
        </w:rPr>
        <w:t>2 (dy) lëndë vepruese, bashkëlidhur këtij urdhri.</w:t>
      </w:r>
    </w:p>
    <w:p w14:paraId="493CE920" w14:textId="77777777" w:rsidR="00C80C58" w:rsidRPr="008E1143" w:rsidRDefault="00C80C58" w:rsidP="00C80C58">
      <w:pPr>
        <w:tabs>
          <w:tab w:val="left" w:pos="9000"/>
        </w:tabs>
        <w:autoSpaceDE w:val="0"/>
        <w:autoSpaceDN w:val="0"/>
        <w:adjustRightInd w:val="0"/>
        <w:spacing w:after="0" w:line="240" w:lineRule="auto"/>
        <w:ind w:firstLine="284"/>
        <w:jc w:val="both"/>
        <w:rPr>
          <w:rFonts w:ascii="Garamond" w:hAnsi="Garamond" w:cs="Times New Roman"/>
          <w:sz w:val="24"/>
          <w:szCs w:val="24"/>
        </w:rPr>
      </w:pPr>
      <w:r w:rsidRPr="008E1143">
        <w:rPr>
          <w:rFonts w:ascii="Garamond" w:hAnsi="Garamond" w:cs="Times New Roman"/>
          <w:sz w:val="24"/>
          <w:szCs w:val="24"/>
        </w:rPr>
        <w:t>2. Ky përditësim të pasqyrohet në dokumentet e regjistrimit të PMB-ve, të regjistruara.</w:t>
      </w:r>
    </w:p>
    <w:p w14:paraId="40C8540E" w14:textId="405E2A2E" w:rsidR="00C80C58" w:rsidRPr="008E1143" w:rsidRDefault="00C80C58" w:rsidP="00C80C58">
      <w:pPr>
        <w:tabs>
          <w:tab w:val="left" w:pos="9000"/>
        </w:tabs>
        <w:autoSpaceDE w:val="0"/>
        <w:autoSpaceDN w:val="0"/>
        <w:adjustRightInd w:val="0"/>
        <w:spacing w:after="0" w:line="240" w:lineRule="auto"/>
        <w:ind w:firstLine="284"/>
        <w:jc w:val="both"/>
        <w:rPr>
          <w:rFonts w:ascii="Garamond" w:hAnsi="Garamond" w:cs="Times New Roman"/>
          <w:sz w:val="24"/>
          <w:szCs w:val="24"/>
        </w:rPr>
      </w:pPr>
      <w:r w:rsidRPr="008E1143">
        <w:rPr>
          <w:rFonts w:ascii="Garamond" w:hAnsi="Garamond" w:cs="Times New Roman"/>
          <w:sz w:val="24"/>
          <w:szCs w:val="24"/>
        </w:rPr>
        <w:t>3. Për zbatimin e këtij urdhri ngarkohet Drejtoria e Përgjithshme e Zhvillimit në Fushën e Sigurisë Ushqimore, Veterinarisë, Mbrojtjes së Bimëve dhe Peshkimit.</w:t>
      </w:r>
    </w:p>
    <w:p w14:paraId="604D7859" w14:textId="77777777" w:rsidR="00C80C58" w:rsidRPr="008E1143" w:rsidRDefault="00C80C58" w:rsidP="00C80C58">
      <w:pPr>
        <w:tabs>
          <w:tab w:val="left" w:pos="360"/>
          <w:tab w:val="left" w:pos="9000"/>
        </w:tabs>
        <w:autoSpaceDE w:val="0"/>
        <w:autoSpaceDN w:val="0"/>
        <w:adjustRightInd w:val="0"/>
        <w:spacing w:after="0" w:line="240" w:lineRule="auto"/>
        <w:ind w:firstLine="284"/>
        <w:jc w:val="both"/>
        <w:rPr>
          <w:rFonts w:ascii="Garamond" w:hAnsi="Garamond" w:cs="Times New Roman"/>
          <w:sz w:val="24"/>
          <w:szCs w:val="24"/>
        </w:rPr>
      </w:pPr>
      <w:r w:rsidRPr="008E1143">
        <w:rPr>
          <w:rFonts w:ascii="Garamond" w:hAnsi="Garamond" w:cs="Times New Roman"/>
          <w:sz w:val="24"/>
          <w:szCs w:val="24"/>
        </w:rPr>
        <w:t>Ky urdhër hyn në fuqi menjëherë dhe botohet në Fletoren Zyrtare.</w:t>
      </w:r>
    </w:p>
    <w:p w14:paraId="170ED151" w14:textId="77777777" w:rsidR="00C80C58" w:rsidRPr="008E1143" w:rsidRDefault="00C80C58" w:rsidP="00C80C58">
      <w:pPr>
        <w:tabs>
          <w:tab w:val="left" w:pos="9000"/>
        </w:tabs>
        <w:autoSpaceDE w:val="0"/>
        <w:autoSpaceDN w:val="0"/>
        <w:adjustRightInd w:val="0"/>
        <w:spacing w:after="0" w:line="240" w:lineRule="auto"/>
        <w:ind w:firstLine="284"/>
        <w:jc w:val="both"/>
        <w:rPr>
          <w:rFonts w:ascii="Garamond" w:hAnsi="Garamond" w:cs="Times New Roman"/>
          <w:sz w:val="24"/>
          <w:szCs w:val="24"/>
        </w:rPr>
      </w:pPr>
    </w:p>
    <w:p w14:paraId="2E80C1E1" w14:textId="30A768D8" w:rsidR="00C80C58" w:rsidRPr="008E1143" w:rsidRDefault="00C80C58" w:rsidP="00C80C58">
      <w:pPr>
        <w:tabs>
          <w:tab w:val="left" w:pos="9000"/>
        </w:tabs>
        <w:autoSpaceDE w:val="0"/>
        <w:autoSpaceDN w:val="0"/>
        <w:adjustRightInd w:val="0"/>
        <w:spacing w:after="0" w:line="240" w:lineRule="auto"/>
        <w:ind w:firstLine="284"/>
        <w:jc w:val="right"/>
        <w:rPr>
          <w:rFonts w:ascii="Garamond" w:hAnsi="Garamond" w:cs="Times New Roman"/>
          <w:bCs/>
          <w:sz w:val="24"/>
          <w:szCs w:val="24"/>
        </w:rPr>
      </w:pPr>
      <w:r w:rsidRPr="008E1143">
        <w:rPr>
          <w:rFonts w:ascii="Garamond" w:hAnsi="Garamond" w:cs="Times New Roman"/>
          <w:bCs/>
          <w:sz w:val="24"/>
          <w:szCs w:val="24"/>
        </w:rPr>
        <w:t>MINISTËR</w:t>
      </w:r>
      <w:r w:rsidR="008E1143">
        <w:rPr>
          <w:rFonts w:ascii="Garamond" w:hAnsi="Garamond" w:cs="Times New Roman"/>
          <w:bCs/>
          <w:sz w:val="24"/>
          <w:szCs w:val="24"/>
        </w:rPr>
        <w:t xml:space="preserve"> I BUJQËSISË DHE ZHVILLIMIT RURAL</w:t>
      </w:r>
    </w:p>
    <w:p w14:paraId="1C9AAA16" w14:textId="77777777" w:rsidR="00C80C58" w:rsidRPr="008E1143" w:rsidRDefault="00C80C58" w:rsidP="00C80C58">
      <w:pPr>
        <w:tabs>
          <w:tab w:val="left" w:pos="9000"/>
        </w:tabs>
        <w:autoSpaceDE w:val="0"/>
        <w:autoSpaceDN w:val="0"/>
        <w:adjustRightInd w:val="0"/>
        <w:spacing w:after="0" w:line="240" w:lineRule="auto"/>
        <w:ind w:firstLine="284"/>
        <w:jc w:val="right"/>
        <w:rPr>
          <w:rFonts w:ascii="Garamond" w:hAnsi="Garamond" w:cs="Times New Roman"/>
          <w:b/>
          <w:bCs/>
          <w:sz w:val="24"/>
          <w:szCs w:val="24"/>
        </w:rPr>
      </w:pPr>
      <w:r w:rsidRPr="008E1143">
        <w:rPr>
          <w:rFonts w:ascii="Garamond" w:hAnsi="Garamond" w:cs="Times New Roman"/>
          <w:b/>
          <w:bCs/>
          <w:sz w:val="24"/>
          <w:szCs w:val="24"/>
        </w:rPr>
        <w:t>Anila Denaj</w:t>
      </w:r>
    </w:p>
    <w:p w14:paraId="747BBD32" w14:textId="77777777" w:rsidR="00C80C58" w:rsidRPr="008E1143" w:rsidRDefault="00C80C58" w:rsidP="00C80C58">
      <w:pPr>
        <w:tabs>
          <w:tab w:val="left" w:pos="9000"/>
        </w:tabs>
        <w:autoSpaceDE w:val="0"/>
        <w:autoSpaceDN w:val="0"/>
        <w:adjustRightInd w:val="0"/>
        <w:spacing w:after="0" w:line="330" w:lineRule="atLeast"/>
        <w:ind w:right="900"/>
        <w:jc w:val="center"/>
        <w:rPr>
          <w:rFonts w:ascii="Garamond" w:hAnsi="Garamond" w:cs="Times New Roman"/>
          <w:b/>
          <w:bCs/>
          <w:sz w:val="24"/>
          <w:szCs w:val="24"/>
        </w:rPr>
      </w:pPr>
    </w:p>
    <w:p w14:paraId="4A1611A3" w14:textId="77777777" w:rsidR="00C80C58" w:rsidRPr="008E1143" w:rsidRDefault="00C80C58" w:rsidP="00C80C58">
      <w:pPr>
        <w:spacing w:before="75" w:after="75" w:line="240" w:lineRule="auto"/>
        <w:rPr>
          <w:rFonts w:ascii="Garamond" w:hAnsi="Garamond"/>
          <w:b/>
          <w:color w:val="000000"/>
          <w:sz w:val="16"/>
          <w:szCs w:val="16"/>
        </w:rPr>
      </w:pPr>
      <w:r w:rsidRPr="008E1143">
        <w:rPr>
          <w:rFonts w:ascii="Garamond" w:hAnsi="Garamond"/>
          <w:b/>
          <w:color w:val="000000"/>
          <w:sz w:val="16"/>
          <w:szCs w:val="16"/>
        </w:rPr>
        <w:t>1. RINOVOHET REGJISTRIMI (RIREGJISTRIM) PËR LËNDËT VEPRUESE SI MË POSHTË:</w:t>
      </w:r>
    </w:p>
    <w:tbl>
      <w:tblPr>
        <w:tblW w:w="5000" w:type="pct"/>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243"/>
        <w:gridCol w:w="1095"/>
        <w:gridCol w:w="1462"/>
        <w:gridCol w:w="2211"/>
        <w:gridCol w:w="667"/>
        <w:gridCol w:w="837"/>
        <w:gridCol w:w="2546"/>
      </w:tblGrid>
      <w:tr w:rsidR="00C80C58" w:rsidRPr="008E1143" w14:paraId="2484F1C8" w14:textId="77777777" w:rsidTr="006927AA">
        <w:trPr>
          <w:trHeight w:val="20"/>
        </w:trPr>
        <w:tc>
          <w:tcPr>
            <w:tcW w:w="13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AF7866" w14:textId="77777777" w:rsidR="00C80C58" w:rsidRPr="008E1143" w:rsidRDefault="00C80C58" w:rsidP="006927AA">
            <w:pPr>
              <w:pStyle w:val="NoSpacing"/>
              <w:tabs>
                <w:tab w:val="left" w:pos="360"/>
              </w:tabs>
              <w:jc w:val="center"/>
              <w:rPr>
                <w:rFonts w:ascii="Garamond" w:hAnsi="Garamond"/>
                <w:b/>
                <w:color w:val="000000"/>
                <w:sz w:val="16"/>
                <w:szCs w:val="16"/>
                <w:lang w:val="sq-AL"/>
              </w:rPr>
            </w:pPr>
            <w:r w:rsidRPr="008E1143">
              <w:rPr>
                <w:rFonts w:ascii="Garamond" w:hAnsi="Garamond"/>
                <w:b/>
                <w:color w:val="000000"/>
                <w:sz w:val="16"/>
                <w:szCs w:val="16"/>
                <w:lang w:val="sq-AL"/>
              </w:rPr>
              <w:t>Nr.</w:t>
            </w:r>
          </w:p>
        </w:tc>
        <w:tc>
          <w:tcPr>
            <w:tcW w:w="60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AAC742" w14:textId="77777777" w:rsidR="00C80C58" w:rsidRPr="008E1143" w:rsidRDefault="00C80C58" w:rsidP="006927AA">
            <w:pPr>
              <w:pStyle w:val="NoSpacing"/>
              <w:tabs>
                <w:tab w:val="left" w:pos="360"/>
              </w:tabs>
              <w:jc w:val="center"/>
              <w:rPr>
                <w:rFonts w:ascii="Garamond" w:hAnsi="Garamond"/>
                <w:b/>
                <w:color w:val="000000"/>
                <w:sz w:val="16"/>
                <w:szCs w:val="16"/>
                <w:lang w:val="sq-AL"/>
              </w:rPr>
            </w:pPr>
            <w:r w:rsidRPr="008E1143">
              <w:rPr>
                <w:rFonts w:ascii="Garamond" w:hAnsi="Garamond"/>
                <w:b/>
                <w:color w:val="000000"/>
                <w:sz w:val="16"/>
                <w:szCs w:val="16"/>
                <w:lang w:val="sq-AL"/>
              </w:rPr>
              <w:t>Emri i zakonshëm</w:t>
            </w:r>
          </w:p>
          <w:p w14:paraId="23AAFF87" w14:textId="77777777" w:rsidR="00C80C58" w:rsidRPr="008E1143" w:rsidRDefault="00C80C58" w:rsidP="006927AA">
            <w:pPr>
              <w:pStyle w:val="NoSpacing"/>
              <w:tabs>
                <w:tab w:val="left" w:pos="360"/>
              </w:tabs>
              <w:jc w:val="center"/>
              <w:rPr>
                <w:rFonts w:ascii="Garamond" w:hAnsi="Garamond"/>
                <w:b/>
                <w:color w:val="000000"/>
                <w:sz w:val="16"/>
                <w:szCs w:val="16"/>
                <w:lang w:val="sq-AL"/>
              </w:rPr>
            </w:pPr>
            <w:r w:rsidRPr="008E1143">
              <w:rPr>
                <w:rFonts w:ascii="Garamond" w:hAnsi="Garamond"/>
                <w:b/>
                <w:color w:val="000000"/>
                <w:sz w:val="16"/>
                <w:szCs w:val="16"/>
                <w:lang w:val="sq-AL"/>
              </w:rPr>
              <w:t>dhe numri i identifikimit</w:t>
            </w:r>
          </w:p>
        </w:tc>
        <w:tc>
          <w:tcPr>
            <w:tcW w:w="80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199BA2" w14:textId="77777777" w:rsidR="00C80C58" w:rsidRPr="008E1143" w:rsidRDefault="00C80C58" w:rsidP="006927AA">
            <w:pPr>
              <w:pStyle w:val="NoSpacing"/>
              <w:tabs>
                <w:tab w:val="left" w:pos="360"/>
              </w:tabs>
              <w:jc w:val="center"/>
              <w:rPr>
                <w:rFonts w:ascii="Garamond" w:hAnsi="Garamond"/>
                <w:b/>
                <w:color w:val="000000"/>
                <w:sz w:val="16"/>
                <w:szCs w:val="16"/>
                <w:lang w:val="sq-AL"/>
              </w:rPr>
            </w:pPr>
            <w:r w:rsidRPr="008E1143">
              <w:rPr>
                <w:rFonts w:ascii="Garamond" w:hAnsi="Garamond"/>
                <w:b/>
                <w:color w:val="000000"/>
                <w:sz w:val="16"/>
                <w:szCs w:val="16"/>
                <w:lang w:val="sq-AL"/>
              </w:rPr>
              <w:t>Emërtimi IUPAC</w:t>
            </w:r>
          </w:p>
        </w:tc>
        <w:tc>
          <w:tcPr>
            <w:tcW w:w="122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747B87" w14:textId="77777777" w:rsidR="00C80C58" w:rsidRPr="008E1143" w:rsidRDefault="00C80C58" w:rsidP="006927AA">
            <w:pPr>
              <w:pStyle w:val="NoSpacing"/>
              <w:tabs>
                <w:tab w:val="left" w:pos="360"/>
              </w:tabs>
              <w:jc w:val="center"/>
              <w:rPr>
                <w:rFonts w:ascii="Garamond" w:hAnsi="Garamond"/>
                <w:b/>
                <w:color w:val="000000"/>
                <w:sz w:val="16"/>
                <w:szCs w:val="16"/>
                <w:lang w:val="sq-AL"/>
              </w:rPr>
            </w:pPr>
            <w:r w:rsidRPr="008E1143">
              <w:rPr>
                <w:rFonts w:ascii="Garamond" w:hAnsi="Garamond"/>
                <w:b/>
                <w:color w:val="000000"/>
                <w:sz w:val="16"/>
                <w:szCs w:val="16"/>
                <w:lang w:val="sq-AL"/>
              </w:rPr>
              <w:t>Pastërtia</w:t>
            </w:r>
          </w:p>
        </w:tc>
        <w:tc>
          <w:tcPr>
            <w:tcW w:w="368" w:type="pct"/>
            <w:tcBorders>
              <w:top w:val="single" w:sz="4" w:space="0" w:color="000000"/>
              <w:left w:val="single" w:sz="4" w:space="0" w:color="auto"/>
              <w:bottom w:val="single" w:sz="4" w:space="0" w:color="000000"/>
              <w:right w:val="single" w:sz="4" w:space="0" w:color="auto"/>
            </w:tcBorders>
            <w:shd w:val="clear" w:color="auto" w:fill="auto"/>
            <w:vAlign w:val="center"/>
          </w:tcPr>
          <w:p w14:paraId="1EB3D69E" w14:textId="77777777" w:rsidR="00C80C58" w:rsidRPr="008E1143" w:rsidRDefault="00C80C58" w:rsidP="006927AA">
            <w:pPr>
              <w:pStyle w:val="NoSpacing"/>
              <w:tabs>
                <w:tab w:val="left" w:pos="360"/>
              </w:tabs>
              <w:jc w:val="center"/>
              <w:rPr>
                <w:rFonts w:ascii="Garamond" w:hAnsi="Garamond"/>
                <w:b/>
                <w:color w:val="000000"/>
                <w:sz w:val="16"/>
                <w:szCs w:val="16"/>
                <w:lang w:val="sq-AL"/>
              </w:rPr>
            </w:pPr>
            <w:r w:rsidRPr="008E1143">
              <w:rPr>
                <w:rFonts w:ascii="Garamond" w:hAnsi="Garamond"/>
                <w:b/>
                <w:color w:val="000000"/>
                <w:sz w:val="16"/>
                <w:szCs w:val="16"/>
                <w:lang w:val="sq-AL"/>
              </w:rPr>
              <w:t>Data e miratimit</w:t>
            </w:r>
          </w:p>
        </w:tc>
        <w:tc>
          <w:tcPr>
            <w:tcW w:w="462" w:type="pct"/>
            <w:tcBorders>
              <w:top w:val="single" w:sz="4" w:space="0" w:color="000000"/>
              <w:left w:val="single" w:sz="4" w:space="0" w:color="auto"/>
              <w:bottom w:val="single" w:sz="4" w:space="0" w:color="000000"/>
              <w:right w:val="single" w:sz="4" w:space="0" w:color="000000"/>
            </w:tcBorders>
            <w:shd w:val="clear" w:color="auto" w:fill="auto"/>
            <w:vAlign w:val="center"/>
          </w:tcPr>
          <w:p w14:paraId="743D2670" w14:textId="77777777" w:rsidR="00C80C58" w:rsidRPr="008E1143" w:rsidRDefault="00C80C58" w:rsidP="006927AA">
            <w:pPr>
              <w:spacing w:after="0" w:line="240" w:lineRule="auto"/>
              <w:jc w:val="center"/>
              <w:rPr>
                <w:rFonts w:ascii="Garamond" w:hAnsi="Garamond"/>
                <w:b/>
                <w:color w:val="000000"/>
                <w:sz w:val="16"/>
                <w:szCs w:val="16"/>
              </w:rPr>
            </w:pPr>
            <w:r w:rsidRPr="008E1143">
              <w:rPr>
                <w:rFonts w:ascii="Garamond" w:hAnsi="Garamond"/>
                <w:b/>
                <w:color w:val="000000"/>
                <w:sz w:val="16"/>
                <w:szCs w:val="16"/>
              </w:rPr>
              <w:t>Data e përfundimit</w:t>
            </w:r>
          </w:p>
        </w:tc>
        <w:tc>
          <w:tcPr>
            <w:tcW w:w="140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F89BFC" w14:textId="77777777" w:rsidR="00C80C58" w:rsidRPr="008E1143" w:rsidRDefault="00C80C58" w:rsidP="006927AA">
            <w:pPr>
              <w:pStyle w:val="NoSpacing"/>
              <w:jc w:val="center"/>
              <w:rPr>
                <w:rFonts w:ascii="Garamond" w:hAnsi="Garamond"/>
                <w:b/>
                <w:sz w:val="16"/>
                <w:szCs w:val="16"/>
                <w:lang w:val="sq-AL"/>
              </w:rPr>
            </w:pPr>
            <w:r w:rsidRPr="008E1143">
              <w:rPr>
                <w:rFonts w:ascii="Garamond" w:hAnsi="Garamond"/>
                <w:b/>
                <w:color w:val="000000"/>
                <w:sz w:val="16"/>
                <w:szCs w:val="16"/>
                <w:lang w:val="sq-AL"/>
              </w:rPr>
              <w:t>Dispozita specifike</w:t>
            </w:r>
          </w:p>
        </w:tc>
      </w:tr>
      <w:tr w:rsidR="00C80C58" w:rsidRPr="008E1143" w14:paraId="63459BFD" w14:textId="77777777" w:rsidTr="006927AA">
        <w:trPr>
          <w:trHeight w:val="20"/>
        </w:trPr>
        <w:tc>
          <w:tcPr>
            <w:tcW w:w="134" w:type="pct"/>
            <w:tcBorders>
              <w:top w:val="single" w:sz="4" w:space="0" w:color="000000"/>
              <w:left w:val="single" w:sz="4" w:space="0" w:color="000000"/>
              <w:bottom w:val="single" w:sz="4" w:space="0" w:color="auto"/>
              <w:right w:val="single" w:sz="4" w:space="0" w:color="000000"/>
            </w:tcBorders>
            <w:shd w:val="clear" w:color="auto" w:fill="auto"/>
            <w:hideMark/>
          </w:tcPr>
          <w:p w14:paraId="1B3C5A54" w14:textId="657C0DA9" w:rsidR="00C80C58" w:rsidRPr="008E1143" w:rsidRDefault="00C80C58" w:rsidP="00C80C58">
            <w:pPr>
              <w:pStyle w:val="NoSpacing"/>
              <w:jc w:val="both"/>
              <w:rPr>
                <w:rFonts w:ascii="Garamond" w:hAnsi="Garamond"/>
                <w:b/>
                <w:sz w:val="16"/>
                <w:szCs w:val="16"/>
                <w:lang w:val="sq-AL"/>
              </w:rPr>
            </w:pPr>
            <w:r w:rsidRPr="008E1143">
              <w:rPr>
                <w:rFonts w:ascii="Garamond" w:hAnsi="Garamond"/>
                <w:sz w:val="16"/>
                <w:szCs w:val="16"/>
                <w:lang w:val="sq-AL"/>
              </w:rPr>
              <w:t xml:space="preserve"> </w:t>
            </w:r>
            <w:r w:rsidRPr="008E1143">
              <w:rPr>
                <w:rFonts w:ascii="Garamond" w:hAnsi="Garamond"/>
                <w:b/>
                <w:sz w:val="16"/>
                <w:szCs w:val="16"/>
                <w:lang w:val="sq-AL"/>
              </w:rPr>
              <w:t>1</w:t>
            </w:r>
          </w:p>
        </w:tc>
        <w:tc>
          <w:tcPr>
            <w:tcW w:w="604" w:type="pct"/>
            <w:tcBorders>
              <w:top w:val="single" w:sz="4" w:space="0" w:color="000000"/>
              <w:left w:val="single" w:sz="4" w:space="0" w:color="000000"/>
              <w:bottom w:val="single" w:sz="4" w:space="0" w:color="auto"/>
              <w:right w:val="single" w:sz="4" w:space="0" w:color="000000"/>
            </w:tcBorders>
            <w:shd w:val="clear" w:color="auto" w:fill="auto"/>
            <w:hideMark/>
          </w:tcPr>
          <w:p w14:paraId="756205BB" w14:textId="77777777" w:rsidR="00C80C58" w:rsidRPr="008E1143" w:rsidRDefault="00C80C58" w:rsidP="006F2EC2">
            <w:pPr>
              <w:pStyle w:val="NoSpacing"/>
              <w:jc w:val="both"/>
              <w:rPr>
                <w:rFonts w:ascii="Garamond" w:hAnsi="Garamond"/>
                <w:b/>
                <w:sz w:val="16"/>
                <w:szCs w:val="16"/>
                <w:lang w:val="sq-AL"/>
              </w:rPr>
            </w:pPr>
            <w:r w:rsidRPr="008E1143">
              <w:rPr>
                <w:rFonts w:ascii="Garamond" w:hAnsi="Garamond"/>
                <w:b/>
                <w:sz w:val="16"/>
                <w:szCs w:val="16"/>
                <w:lang w:val="sq-AL"/>
              </w:rPr>
              <w:t>Glyphosate</w:t>
            </w:r>
          </w:p>
          <w:p w14:paraId="4C82C022"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CAS No: 1071-83-6</w:t>
            </w:r>
          </w:p>
          <w:p w14:paraId="4F11B317"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CIPAC No: 284</w:t>
            </w:r>
          </w:p>
        </w:tc>
        <w:tc>
          <w:tcPr>
            <w:tcW w:w="807" w:type="pct"/>
            <w:tcBorders>
              <w:top w:val="single" w:sz="4" w:space="0" w:color="000000"/>
              <w:left w:val="single" w:sz="4" w:space="0" w:color="000000"/>
              <w:bottom w:val="single" w:sz="4" w:space="0" w:color="auto"/>
              <w:right w:val="single" w:sz="4" w:space="0" w:color="000000"/>
            </w:tcBorders>
            <w:shd w:val="clear" w:color="auto" w:fill="auto"/>
            <w:hideMark/>
          </w:tcPr>
          <w:p w14:paraId="751051EB"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N-(phosphonomethyl) glycine</w:t>
            </w:r>
          </w:p>
        </w:tc>
        <w:tc>
          <w:tcPr>
            <w:tcW w:w="1220" w:type="pct"/>
            <w:tcBorders>
              <w:top w:val="single" w:sz="4" w:space="0" w:color="000000"/>
              <w:left w:val="single" w:sz="4" w:space="0" w:color="000000"/>
              <w:bottom w:val="single" w:sz="4" w:space="0" w:color="auto"/>
              <w:right w:val="single" w:sz="4" w:space="0" w:color="000000"/>
            </w:tcBorders>
            <w:shd w:val="clear" w:color="auto" w:fill="auto"/>
            <w:hideMark/>
          </w:tcPr>
          <w:p w14:paraId="0E23990A"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 950 g/kg</w:t>
            </w:r>
          </w:p>
          <w:p w14:paraId="06B2C112"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Papastërtitë e mëposhtme janë një shqetësim toksikologjik dhe nuk duhet të kalojnë nivelet e mëposhtme në materialin teknik:</w:t>
            </w:r>
          </w:p>
          <w:p w14:paraId="12A57801" w14:textId="3CAEB252"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w:t>
            </w:r>
            <w:r w:rsidRPr="008E1143">
              <w:rPr>
                <w:rFonts w:ascii="Garamond" w:hAnsi="Garamond"/>
                <w:sz w:val="16"/>
                <w:szCs w:val="16"/>
                <w:lang w:val="sq-AL"/>
              </w:rPr>
              <w:t>N-nitrozo-glifosat (NNG):&amp;amp;</w:t>
            </w:r>
            <w:r w:rsidR="006F2EC2">
              <w:rPr>
                <w:rFonts w:ascii="Garamond" w:hAnsi="Garamond"/>
                <w:sz w:val="16"/>
                <w:szCs w:val="16"/>
                <w:lang w:val="sq-AL"/>
              </w:rPr>
              <w:t xml:space="preserve"> </w:t>
            </w:r>
            <w:r w:rsidRPr="008E1143">
              <w:rPr>
                <w:rFonts w:ascii="Garamond" w:hAnsi="Garamond"/>
                <w:sz w:val="16"/>
                <w:szCs w:val="16"/>
                <w:lang w:val="sq-AL"/>
              </w:rPr>
              <w:t>amp;amp;amp;lt; 1 mg/kg;</w:t>
            </w:r>
          </w:p>
          <w:p w14:paraId="70F97522" w14:textId="1F417CAE"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w:t>
            </w:r>
            <w:r w:rsidRPr="008E1143">
              <w:rPr>
                <w:rFonts w:ascii="Garamond" w:hAnsi="Garamond"/>
                <w:sz w:val="16"/>
                <w:szCs w:val="16"/>
                <w:lang w:val="sq-AL"/>
              </w:rPr>
              <w:t>formaldehid: &lt; 1 g/kg;</w:t>
            </w:r>
          </w:p>
          <w:p w14:paraId="2D0F9117" w14:textId="63250BC5"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w:t>
            </w:r>
            <w:r w:rsidRPr="008E1143">
              <w:rPr>
                <w:rFonts w:ascii="Garamond" w:hAnsi="Garamond"/>
                <w:sz w:val="16"/>
                <w:szCs w:val="16"/>
                <w:lang w:val="sq-AL"/>
              </w:rPr>
              <w:t>trietilaminë: ≤ 2 g/kg;</w:t>
            </w:r>
          </w:p>
          <w:p w14:paraId="493DDD05" w14:textId="2E58D935"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w:t>
            </w:r>
            <w:r w:rsidRPr="008E1143">
              <w:rPr>
                <w:rFonts w:ascii="Garamond" w:hAnsi="Garamond"/>
                <w:sz w:val="16"/>
                <w:szCs w:val="16"/>
                <w:lang w:val="sq-AL"/>
              </w:rPr>
              <w:t>acid formik: ≤ 4 g/kg;</w:t>
            </w:r>
          </w:p>
          <w:p w14:paraId="6554F576"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 N,N-bis (fosfonometil) glicine (glifozine): ≤ 3 g/kg.</w:t>
            </w:r>
          </w:p>
        </w:tc>
        <w:tc>
          <w:tcPr>
            <w:tcW w:w="368" w:type="pct"/>
            <w:tcBorders>
              <w:top w:val="single" w:sz="4" w:space="0" w:color="000000"/>
              <w:left w:val="single" w:sz="4" w:space="0" w:color="auto"/>
              <w:bottom w:val="single" w:sz="4" w:space="0" w:color="auto"/>
              <w:right w:val="single" w:sz="4" w:space="0" w:color="auto"/>
            </w:tcBorders>
            <w:shd w:val="clear" w:color="auto" w:fill="auto"/>
          </w:tcPr>
          <w:p w14:paraId="0759983F"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16 dhjetor 2023</w:t>
            </w:r>
          </w:p>
        </w:tc>
        <w:tc>
          <w:tcPr>
            <w:tcW w:w="462" w:type="pct"/>
            <w:tcBorders>
              <w:top w:val="single" w:sz="4" w:space="0" w:color="000000"/>
              <w:left w:val="single" w:sz="4" w:space="0" w:color="auto"/>
              <w:bottom w:val="single" w:sz="4" w:space="0" w:color="auto"/>
              <w:right w:val="single" w:sz="4" w:space="0" w:color="000000"/>
            </w:tcBorders>
            <w:shd w:val="clear" w:color="auto" w:fill="auto"/>
          </w:tcPr>
          <w:p w14:paraId="13325D57"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15 dhjetor 2033</w:t>
            </w:r>
          </w:p>
        </w:tc>
        <w:tc>
          <w:tcPr>
            <w:tcW w:w="1405" w:type="pct"/>
            <w:tcBorders>
              <w:top w:val="single" w:sz="4" w:space="0" w:color="000000"/>
              <w:left w:val="single" w:sz="4" w:space="0" w:color="000000"/>
              <w:bottom w:val="single" w:sz="4" w:space="0" w:color="auto"/>
              <w:right w:val="single" w:sz="4" w:space="0" w:color="000000"/>
            </w:tcBorders>
            <w:shd w:val="clear" w:color="auto" w:fill="auto"/>
            <w:hideMark/>
          </w:tcPr>
          <w:p w14:paraId="0E338BC7"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Mund të regjistrohet përdorimi vetëm si herbicid.</w:t>
            </w:r>
          </w:p>
          <w:p w14:paraId="6A861B78"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Përdorimet për tharje për të kontrolluar kohën e vjeljes ose për të optimizuar shirjen nuk do të autorizohen.</w:t>
            </w:r>
          </w:p>
          <w:p w14:paraId="35D8C40E"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Në vlerësimin e përgjithshëm duhet të kushtohet vëmendje e veçantë për:</w:t>
            </w:r>
          </w:p>
          <w:p w14:paraId="57E6116B" w14:textId="3679EB36"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w:t>
            </w:r>
            <w:r w:rsidRPr="008E1143">
              <w:rPr>
                <w:rFonts w:ascii="Garamond" w:hAnsi="Garamond"/>
                <w:sz w:val="16"/>
                <w:szCs w:val="16"/>
                <w:lang w:val="sq-AL"/>
              </w:rPr>
              <w:t>bashkëformulantët e pranishëm në produktet e mbrojtjes së bimëve që përmbajnë glifosat, duke marrë parasysh veçanërisht kriteret për identifikimin e bashkëformulantëve të papranueshëm</w:t>
            </w:r>
            <w:r w:rsidR="006927AA">
              <w:rPr>
                <w:rFonts w:ascii="Garamond" w:hAnsi="Garamond"/>
                <w:sz w:val="16"/>
                <w:szCs w:val="16"/>
                <w:lang w:val="sq-AL"/>
              </w:rPr>
              <w:t>,</w:t>
            </w:r>
            <w:r w:rsidRPr="008E1143">
              <w:rPr>
                <w:rFonts w:ascii="Garamond" w:hAnsi="Garamond"/>
                <w:sz w:val="16"/>
                <w:szCs w:val="16"/>
                <w:lang w:val="sq-AL"/>
              </w:rPr>
              <w:t xml:space="preserve"> siç përcaktohet në </w:t>
            </w:r>
            <w:r w:rsidR="006927AA" w:rsidRPr="008E1143">
              <w:rPr>
                <w:rFonts w:ascii="Garamond" w:hAnsi="Garamond"/>
                <w:sz w:val="16"/>
                <w:szCs w:val="16"/>
                <w:lang w:val="sq-AL"/>
              </w:rPr>
              <w:t xml:space="preserve">urdhrin e ministrit </w:t>
            </w:r>
            <w:r w:rsidR="006927AA">
              <w:rPr>
                <w:rFonts w:ascii="Garamond" w:hAnsi="Garamond"/>
                <w:sz w:val="16"/>
                <w:szCs w:val="16"/>
                <w:lang w:val="sq-AL"/>
              </w:rPr>
              <w:t>n</w:t>
            </w:r>
            <w:r w:rsidRPr="008E1143">
              <w:rPr>
                <w:rFonts w:ascii="Garamond" w:hAnsi="Garamond"/>
                <w:sz w:val="16"/>
                <w:szCs w:val="16"/>
                <w:lang w:val="sq-AL"/>
              </w:rPr>
              <w:t xml:space="preserve">r. 275, datë 5.5.2023, </w:t>
            </w:r>
            <w:r w:rsidR="006927AA">
              <w:rPr>
                <w:rFonts w:ascii="Garamond" w:hAnsi="Garamond"/>
                <w:sz w:val="16"/>
                <w:szCs w:val="16"/>
                <w:lang w:val="sq-AL"/>
              </w:rPr>
              <w:t>“</w:t>
            </w:r>
            <w:r w:rsidRPr="008E1143">
              <w:rPr>
                <w:rFonts w:ascii="Garamond" w:hAnsi="Garamond"/>
                <w:sz w:val="16"/>
                <w:szCs w:val="16"/>
                <w:lang w:val="sq-AL"/>
              </w:rPr>
              <w:t>Për miratimin e substancave aktive dhe përbërësve të tjerë, në përmbajtjen e PMB</w:t>
            </w:r>
            <w:r w:rsidR="006927AA">
              <w:rPr>
                <w:rFonts w:ascii="Garamond" w:hAnsi="Garamond"/>
                <w:sz w:val="16"/>
                <w:szCs w:val="16"/>
                <w:lang w:val="sq-AL"/>
              </w:rPr>
              <w:t>-ve”</w:t>
            </w:r>
            <w:r w:rsidRPr="008E1143">
              <w:rPr>
                <w:rFonts w:ascii="Garamond" w:hAnsi="Garamond"/>
                <w:sz w:val="16"/>
                <w:szCs w:val="16"/>
                <w:lang w:val="sq-AL"/>
              </w:rPr>
              <w:t>, të ndryshuar;</w:t>
            </w:r>
          </w:p>
          <w:p w14:paraId="303728E3" w14:textId="7E41441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w:t>
            </w:r>
            <w:r w:rsidRPr="008E1143">
              <w:rPr>
                <w:rFonts w:ascii="Garamond" w:hAnsi="Garamond"/>
                <w:sz w:val="16"/>
                <w:szCs w:val="16"/>
                <w:lang w:val="sq-AL"/>
              </w:rPr>
              <w:t>vlerësimin e ekspozimit të konsumatorit në lidhje me mbetjet që mund të jenë të pranishme në kulturat pasardhëse të kultivuara në qarkullim;</w:t>
            </w:r>
          </w:p>
          <w:p w14:paraId="4F285F56" w14:textId="28DE1F84"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w:t>
            </w:r>
            <w:r w:rsidRPr="008E1143">
              <w:rPr>
                <w:rFonts w:ascii="Garamond" w:hAnsi="Garamond"/>
                <w:sz w:val="16"/>
                <w:szCs w:val="16"/>
                <w:lang w:val="sq-AL"/>
              </w:rPr>
              <w:t>mbrojtjen e ujërave nëntokësore në zonat e c</w:t>
            </w:r>
            <w:r w:rsidR="008E1143">
              <w:rPr>
                <w:rFonts w:ascii="Garamond" w:hAnsi="Garamond"/>
                <w:sz w:val="16"/>
                <w:szCs w:val="16"/>
                <w:lang w:val="sq-AL"/>
              </w:rPr>
              <w:t>e</w:t>
            </w:r>
            <w:r w:rsidRPr="008E1143">
              <w:rPr>
                <w:rFonts w:ascii="Garamond" w:hAnsi="Garamond"/>
                <w:sz w:val="16"/>
                <w:szCs w:val="16"/>
                <w:lang w:val="sq-AL"/>
              </w:rPr>
              <w:t>nueshme dhe të ujërave sipërfaqësore, veçanërisht ato që përdoren për nxjerrjen e ujit të pijshëm, duke marrë parasysh përdorimet specifike në sipërfaqe të mbyllura;</w:t>
            </w:r>
          </w:p>
          <w:p w14:paraId="5ADE3C09" w14:textId="0091644E"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lastRenderedPageBreak/>
              <w:t>-</w:t>
            </w:r>
            <w:r w:rsidR="006927AA">
              <w:rPr>
                <w:rFonts w:ascii="Garamond" w:hAnsi="Garamond"/>
                <w:sz w:val="16"/>
                <w:szCs w:val="16"/>
                <w:lang w:val="sq-AL"/>
              </w:rPr>
              <w:t xml:space="preserve"> </w:t>
            </w:r>
            <w:r w:rsidRPr="008E1143">
              <w:rPr>
                <w:rFonts w:ascii="Garamond" w:hAnsi="Garamond"/>
                <w:sz w:val="16"/>
                <w:szCs w:val="16"/>
                <w:lang w:val="sq-AL"/>
              </w:rPr>
              <w:t>mbrojtjen e gjitarëve të vegjël barngrënës. Kur konsiderohet e nevojshme, vendosin masa zbutëse të tilla si kufizimi i kohës së përdorimit, numri i aplikimeve ose norma maksimale e dozës. Normat maksimale të mëposhtme të aplikimit nuk duhet të tejkalohen nëse rezultati i vlerësimit të rrezikut të ndërmarrë për përdorimet specifike</w:t>
            </w:r>
            <w:r w:rsidR="006927AA">
              <w:rPr>
                <w:rFonts w:ascii="Garamond" w:hAnsi="Garamond"/>
                <w:sz w:val="16"/>
                <w:szCs w:val="16"/>
                <w:lang w:val="sq-AL"/>
              </w:rPr>
              <w:t>,</w:t>
            </w:r>
            <w:r w:rsidRPr="008E1143">
              <w:rPr>
                <w:rFonts w:ascii="Garamond" w:hAnsi="Garamond"/>
                <w:sz w:val="16"/>
                <w:szCs w:val="16"/>
                <w:lang w:val="sq-AL"/>
              </w:rPr>
              <w:t xml:space="preserve"> për të cilat aplikohet regjistrimi tregon se një normë më e lartë nuk çon në ndonjë efekt të papranueshëm për gjitarët e vegjël barngrënës:</w:t>
            </w:r>
          </w:p>
          <w:p w14:paraId="1AB1FE49" w14:textId="4C9CFD05"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p</w:t>
            </w:r>
            <w:r w:rsidRPr="008E1143">
              <w:rPr>
                <w:rFonts w:ascii="Garamond" w:hAnsi="Garamond"/>
                <w:sz w:val="16"/>
                <w:szCs w:val="16"/>
                <w:lang w:val="sq-AL"/>
              </w:rPr>
              <w:t>ër përdorim në bujqësi: 1,44 kg glifosat/ha/vit;</w:t>
            </w:r>
          </w:p>
          <w:p w14:paraId="39750844" w14:textId="791CBB16"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p</w:t>
            </w:r>
            <w:r w:rsidRPr="008E1143">
              <w:rPr>
                <w:rFonts w:ascii="Garamond" w:hAnsi="Garamond"/>
                <w:sz w:val="16"/>
                <w:szCs w:val="16"/>
                <w:lang w:val="sq-AL"/>
              </w:rPr>
              <w:t>ër përdorim për të kontrolluar b. e dëmshme në zonat bujqësore dhe jobujqësore: 1,8 kg glifosat/ha/vit;</w:t>
            </w:r>
          </w:p>
          <w:p w14:paraId="59CAF90F" w14:textId="79836DA5"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p</w:t>
            </w:r>
            <w:r w:rsidRPr="008E1143">
              <w:rPr>
                <w:rFonts w:ascii="Garamond" w:hAnsi="Garamond"/>
                <w:sz w:val="16"/>
                <w:szCs w:val="16"/>
                <w:lang w:val="sq-AL"/>
              </w:rPr>
              <w:t>ër përdorim në zonat jobujqësore: 3,6 kg glifosat/ha/vit;</w:t>
            </w:r>
          </w:p>
          <w:p w14:paraId="5AC1A4EA" w14:textId="42123EEA"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w:t>
            </w:r>
            <w:r w:rsidRPr="008E1143">
              <w:rPr>
                <w:rFonts w:ascii="Garamond" w:hAnsi="Garamond"/>
                <w:sz w:val="16"/>
                <w:szCs w:val="16"/>
                <w:lang w:val="sq-AL"/>
              </w:rPr>
              <w:t>mbrojtjen e bimëve tokësore dhe ujore jo të synuara, nga ekspozimi me anë të spërkatjes;</w:t>
            </w:r>
          </w:p>
          <w:p w14:paraId="51E0977F" w14:textId="5104671B"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w:t>
            </w:r>
            <w:r w:rsidRPr="008E1143">
              <w:rPr>
                <w:rFonts w:ascii="Garamond" w:hAnsi="Garamond"/>
                <w:sz w:val="16"/>
                <w:szCs w:val="16"/>
                <w:lang w:val="sq-AL"/>
              </w:rPr>
              <w:t>efektet indirekte në biodiversitet nëpërmjet ndërveprimeve trofike, pasi metodat dhe udhëzimet përkatëse për identifikimin e efekteve të tilla janë miratuar. Në mungesë të këtyre metodave dhe udhëzimeve, mund të aplikohen metoda që konsiderohen të përshtatshme për të përcaktuar efektet e mundshme indirekte të PMB-ve që përmbajnë glyphosate dhe që marrin parasysh kushtet e tyre lokale agro-mjedisore. Kur bëhet kjo, nëse identifikohet ndonjë efekt i tillë i mundshëm i tërthortë në biodiversitet, vendosen kushte ose kufizime specifike të përdorimit për PMB-të që përmbajnë glyphosate, duke marrë parasysh veçanërisht nëse ekzistojnë metoda praktike alternative të kontrollit ose parandalimit me ndikim më të ulët në biodiversitet;</w:t>
            </w:r>
          </w:p>
          <w:p w14:paraId="3020D1F5" w14:textId="30F45751"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w:t>
            </w:r>
            <w:r w:rsidRPr="008E1143">
              <w:rPr>
                <w:rFonts w:ascii="Garamond" w:hAnsi="Garamond"/>
                <w:sz w:val="16"/>
                <w:szCs w:val="16"/>
                <w:lang w:val="sq-AL"/>
              </w:rPr>
              <w:t>përdorimet nga përdorues joprofesionistë;</w:t>
            </w:r>
          </w:p>
          <w:p w14:paraId="76237047" w14:textId="28C69678"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927AA">
              <w:rPr>
                <w:rFonts w:ascii="Garamond" w:hAnsi="Garamond"/>
                <w:sz w:val="16"/>
                <w:szCs w:val="16"/>
                <w:lang w:val="sq-AL"/>
              </w:rPr>
              <w:t xml:space="preserve"> </w:t>
            </w:r>
            <w:r w:rsidRPr="008E1143">
              <w:rPr>
                <w:rFonts w:ascii="Garamond" w:hAnsi="Garamond"/>
                <w:sz w:val="16"/>
                <w:szCs w:val="16"/>
                <w:lang w:val="sq-AL"/>
              </w:rPr>
              <w:t xml:space="preserve">pajtueshmërinë e përdorimeve para vjeljes. </w:t>
            </w:r>
          </w:p>
          <w:p w14:paraId="4897508C" w14:textId="039629EB"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Kushtet e përdorimit do të përfshijnë masa për zbutjen e rrezikut, duke përfshirë kombinimet e tyre, sipas nevojës. Në veçanti, zhvendosja do të reduktohet për aplikimet me spërkatje të bëra nga përdorues profesionistë në fushat bujqësore. Si parazgjedhje, për të mbrojtur bimët tokësore jo të synuara, një rrip tampon pa spërkatje në fushë prej të paktën 5</w:t>
            </w:r>
            <w:r w:rsidR="006927AA">
              <w:rPr>
                <w:rFonts w:ascii="Garamond" w:hAnsi="Garamond"/>
                <w:sz w:val="16"/>
                <w:szCs w:val="16"/>
                <w:lang w:val="sq-AL"/>
              </w:rPr>
              <w:t>–</w:t>
            </w:r>
            <w:r w:rsidRPr="008E1143">
              <w:rPr>
                <w:rFonts w:ascii="Garamond" w:hAnsi="Garamond"/>
                <w:sz w:val="16"/>
                <w:szCs w:val="16"/>
                <w:lang w:val="sq-AL"/>
              </w:rPr>
              <w:t>10 m nga kufiri i fushës</w:t>
            </w:r>
            <w:r w:rsidR="006F2EC2">
              <w:rPr>
                <w:rFonts w:ascii="Garamond" w:hAnsi="Garamond"/>
                <w:sz w:val="16"/>
                <w:szCs w:val="16"/>
                <w:lang w:val="sq-AL"/>
              </w:rPr>
              <w:t>,</w:t>
            </w:r>
            <w:r w:rsidRPr="008E1143">
              <w:rPr>
                <w:rFonts w:ascii="Garamond" w:hAnsi="Garamond"/>
                <w:sz w:val="16"/>
                <w:szCs w:val="16"/>
                <w:lang w:val="sq-AL"/>
              </w:rPr>
              <w:t xml:space="preserve"> në varësi të përdorimit të veçantë dhe sprucatorët e zvogëlimit të lëvizjes që reduktojnë lëvizjen e spërkatjes me të paktën 75%, ose do të kërkohen masa të tjera për zbutjen e rrezikut me reduktim ekuivalent të lëvizjes, përveç nëse rezultati i vlerësimit të rrezikut të ndërmarrë për përdorimin e PMB-s</w:t>
            </w:r>
            <w:r w:rsidR="006F2EC2">
              <w:rPr>
                <w:rFonts w:ascii="Garamond" w:hAnsi="Garamond"/>
                <w:sz w:val="16"/>
                <w:szCs w:val="16"/>
                <w:lang w:val="sq-AL"/>
              </w:rPr>
              <w:t>ë</w:t>
            </w:r>
            <w:r w:rsidRPr="008E1143">
              <w:rPr>
                <w:rFonts w:ascii="Garamond" w:hAnsi="Garamond"/>
                <w:sz w:val="16"/>
                <w:szCs w:val="16"/>
                <w:lang w:val="sq-AL"/>
              </w:rPr>
              <w:t xml:space="preserve"> tregon se masa të tilla zbutëse të rrezikut nuk janë të nevojshme ose mund të ulen sepse nuk ka rreziqe të papranueshme të shkaktuara nga spërkatja.</w:t>
            </w:r>
          </w:p>
          <w:p w14:paraId="6FF9F554" w14:textId="5D821DBC"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Të sigurohet që përdorimi i</w:t>
            </w:r>
            <w:r w:rsidR="008E1143">
              <w:rPr>
                <w:rFonts w:ascii="Garamond" w:hAnsi="Garamond"/>
                <w:sz w:val="16"/>
                <w:szCs w:val="16"/>
                <w:lang w:val="sq-AL"/>
              </w:rPr>
              <w:t xml:space="preserve"> </w:t>
            </w:r>
            <w:r w:rsidRPr="008E1143">
              <w:rPr>
                <w:rFonts w:ascii="Garamond" w:hAnsi="Garamond"/>
                <w:sz w:val="16"/>
                <w:szCs w:val="16"/>
                <w:lang w:val="sq-AL"/>
              </w:rPr>
              <w:t xml:space="preserve">PMB-ve që përmbajnë glifosat të minimizohet ose ndalohet në zonat specifike të listuara në VKM-në </w:t>
            </w:r>
            <w:r w:rsidR="006F2EC2">
              <w:rPr>
                <w:rFonts w:ascii="Garamond" w:hAnsi="Garamond"/>
                <w:bCs/>
                <w:sz w:val="16"/>
                <w:szCs w:val="16"/>
                <w:lang w:val="sq-AL"/>
              </w:rPr>
              <w:t>n</w:t>
            </w:r>
            <w:r w:rsidRPr="008E1143">
              <w:rPr>
                <w:rFonts w:ascii="Garamond" w:hAnsi="Garamond"/>
                <w:bCs/>
                <w:sz w:val="16"/>
                <w:szCs w:val="16"/>
                <w:lang w:val="sq-AL"/>
              </w:rPr>
              <w:t xml:space="preserve">r. 317, datë 15.5.2019, “Për miratimin e rregullave për përdorimin e qëndrueshëm të produkteve për </w:t>
            </w:r>
            <w:r w:rsidRPr="008E1143">
              <w:rPr>
                <w:rFonts w:ascii="Garamond" w:hAnsi="Garamond"/>
                <w:bCs/>
                <w:sz w:val="16"/>
                <w:szCs w:val="16"/>
                <w:lang w:val="sq-AL"/>
              </w:rPr>
              <w:lastRenderedPageBreak/>
              <w:t>mbrojtjen e bimëve dhe kriteret e kualifikimit për përdoruesit”</w:t>
            </w:r>
            <w:r w:rsidRPr="008E1143">
              <w:rPr>
                <w:rFonts w:ascii="Garamond" w:hAnsi="Garamond"/>
                <w:sz w:val="16"/>
                <w:szCs w:val="16"/>
                <w:lang w:val="sq-AL"/>
              </w:rPr>
              <w:t>.</w:t>
            </w:r>
          </w:p>
        </w:tc>
      </w:tr>
      <w:tr w:rsidR="00C80C58" w:rsidRPr="008E1143" w14:paraId="53AAC303" w14:textId="77777777" w:rsidTr="006927AA">
        <w:trPr>
          <w:trHeight w:val="20"/>
        </w:trPr>
        <w:tc>
          <w:tcPr>
            <w:tcW w:w="134" w:type="pct"/>
            <w:tcBorders>
              <w:top w:val="single" w:sz="4" w:space="0" w:color="auto"/>
              <w:left w:val="single" w:sz="4" w:space="0" w:color="000000"/>
              <w:bottom w:val="single" w:sz="4" w:space="0" w:color="auto"/>
              <w:right w:val="single" w:sz="4" w:space="0" w:color="000000"/>
            </w:tcBorders>
            <w:shd w:val="clear" w:color="auto" w:fill="auto"/>
          </w:tcPr>
          <w:p w14:paraId="007E1826" w14:textId="74F32928" w:rsidR="00C80C58" w:rsidRPr="008E1143" w:rsidRDefault="00C80C58" w:rsidP="00C80C58">
            <w:pPr>
              <w:pStyle w:val="NoSpacing"/>
              <w:jc w:val="both"/>
              <w:rPr>
                <w:rFonts w:ascii="Garamond" w:hAnsi="Garamond"/>
                <w:b/>
                <w:sz w:val="16"/>
                <w:szCs w:val="16"/>
                <w:lang w:val="sq-AL"/>
              </w:rPr>
            </w:pPr>
            <w:r w:rsidRPr="008E1143">
              <w:rPr>
                <w:rFonts w:ascii="Garamond" w:hAnsi="Garamond"/>
                <w:b/>
                <w:sz w:val="16"/>
                <w:szCs w:val="16"/>
                <w:lang w:val="sq-AL"/>
              </w:rPr>
              <w:lastRenderedPageBreak/>
              <w:t>2</w:t>
            </w:r>
          </w:p>
        </w:tc>
        <w:tc>
          <w:tcPr>
            <w:tcW w:w="604" w:type="pct"/>
            <w:tcBorders>
              <w:top w:val="single" w:sz="4" w:space="0" w:color="auto"/>
              <w:left w:val="single" w:sz="4" w:space="0" w:color="000000"/>
              <w:bottom w:val="single" w:sz="4" w:space="0" w:color="auto"/>
              <w:right w:val="single" w:sz="4" w:space="0" w:color="000000"/>
            </w:tcBorders>
            <w:shd w:val="clear" w:color="auto" w:fill="auto"/>
          </w:tcPr>
          <w:p w14:paraId="0071181D"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b/>
                <w:sz w:val="16"/>
                <w:szCs w:val="16"/>
                <w:lang w:val="sq-AL"/>
              </w:rPr>
              <w:t>Aluminium ammonium sulfate</w:t>
            </w:r>
            <w:r w:rsidRPr="008E1143">
              <w:rPr>
                <w:rFonts w:ascii="Garamond" w:hAnsi="Garamond"/>
                <w:sz w:val="16"/>
                <w:szCs w:val="16"/>
                <w:lang w:val="sq-AL"/>
              </w:rPr>
              <w:t xml:space="preserve"> (dodecahydrate)</w:t>
            </w:r>
          </w:p>
          <w:p w14:paraId="0DB6CDC2" w14:textId="77777777" w:rsidR="00C80C58" w:rsidRPr="008E1143" w:rsidRDefault="00C80C58" w:rsidP="006F2EC2">
            <w:pPr>
              <w:pStyle w:val="NoSpacing"/>
              <w:jc w:val="both"/>
              <w:rPr>
                <w:rFonts w:ascii="Garamond" w:hAnsi="Garamond"/>
                <w:sz w:val="16"/>
                <w:szCs w:val="16"/>
                <w:lang w:val="sq-AL"/>
              </w:rPr>
            </w:pPr>
            <w:r w:rsidRPr="008E1143">
              <w:rPr>
                <w:rStyle w:val="oj-italic"/>
                <w:rFonts w:ascii="Garamond" w:hAnsi="Garamond"/>
                <w:i/>
                <w:iCs/>
                <w:sz w:val="16"/>
                <w:szCs w:val="16"/>
                <w:lang w:val="sq-AL"/>
              </w:rPr>
              <w:t>CAS No:</w:t>
            </w:r>
            <w:r w:rsidRPr="008E1143">
              <w:rPr>
                <w:rFonts w:ascii="Garamond" w:hAnsi="Garamond"/>
                <w:sz w:val="16"/>
                <w:szCs w:val="16"/>
                <w:lang w:val="sq-AL"/>
              </w:rPr>
              <w:t> 7784-26-1</w:t>
            </w:r>
          </w:p>
          <w:p w14:paraId="39003373"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CIPAC No: 840</w:t>
            </w:r>
          </w:p>
        </w:tc>
        <w:tc>
          <w:tcPr>
            <w:tcW w:w="807" w:type="pct"/>
            <w:tcBorders>
              <w:top w:val="single" w:sz="4" w:space="0" w:color="auto"/>
              <w:left w:val="single" w:sz="4" w:space="0" w:color="000000"/>
              <w:bottom w:val="single" w:sz="4" w:space="0" w:color="auto"/>
              <w:right w:val="single" w:sz="4" w:space="0" w:color="000000"/>
            </w:tcBorders>
            <w:shd w:val="clear" w:color="auto" w:fill="auto"/>
          </w:tcPr>
          <w:p w14:paraId="57C29529"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Aluminium ammonium sulfate</w:t>
            </w:r>
          </w:p>
        </w:tc>
        <w:tc>
          <w:tcPr>
            <w:tcW w:w="1220" w:type="pct"/>
            <w:tcBorders>
              <w:top w:val="single" w:sz="4" w:space="0" w:color="auto"/>
              <w:left w:val="single" w:sz="4" w:space="0" w:color="000000"/>
              <w:bottom w:val="single" w:sz="4" w:space="0" w:color="auto"/>
              <w:right w:val="single" w:sz="4" w:space="0" w:color="000000"/>
            </w:tcBorders>
            <w:shd w:val="clear" w:color="auto" w:fill="auto"/>
          </w:tcPr>
          <w:p w14:paraId="5EE127E6" w14:textId="77777777" w:rsidR="00C80C58" w:rsidRPr="008E1143" w:rsidRDefault="00C80C58" w:rsidP="00C80C58">
            <w:pPr>
              <w:pStyle w:val="NoSpacing"/>
              <w:rPr>
                <w:rFonts w:ascii="Garamond" w:hAnsi="Garamond"/>
                <w:vanish/>
                <w:sz w:val="16"/>
                <w:szCs w:val="16"/>
                <w:lang w:val="sq-AL"/>
              </w:rPr>
            </w:pPr>
            <w:r w:rsidRPr="008E1143">
              <w:rPr>
                <w:rFonts w:ascii="Garamond" w:hAnsi="Garamond"/>
                <w:sz w:val="16"/>
                <w:szCs w:val="16"/>
                <w:lang w:val="sq-AL"/>
              </w:rPr>
              <w:t>975 g/kg.</w:t>
            </w:r>
          </w:p>
          <w:p w14:paraId="7EC492DE" w14:textId="77777777" w:rsidR="00C80C58" w:rsidRPr="008E1143" w:rsidRDefault="00C80C58" w:rsidP="00C80C58">
            <w:pPr>
              <w:pStyle w:val="NoSpacing"/>
              <w:rPr>
                <w:rFonts w:ascii="Garamond" w:hAnsi="Garamond"/>
                <w:vanish/>
                <w:sz w:val="16"/>
                <w:szCs w:val="16"/>
                <w:lang w:val="sq-AL"/>
              </w:rPr>
            </w:pPr>
          </w:p>
          <w:p w14:paraId="56435991" w14:textId="77777777" w:rsidR="00C80C58" w:rsidRPr="008E1143" w:rsidRDefault="00C80C58" w:rsidP="00C80C58">
            <w:pPr>
              <w:pStyle w:val="NoSpacing"/>
              <w:rPr>
                <w:rFonts w:ascii="Garamond" w:hAnsi="Garamond"/>
                <w:sz w:val="16"/>
                <w:szCs w:val="16"/>
                <w:lang w:val="sq-AL"/>
              </w:rPr>
            </w:pPr>
          </w:p>
          <w:p w14:paraId="70CFE085"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Anhydrous - Jo më pak se 510 g/kg;</w:t>
            </w:r>
          </w:p>
          <w:p w14:paraId="71E54E24"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Pa papastërti përkatëse 975 g/kg.</w:t>
            </w:r>
          </w:p>
        </w:tc>
        <w:tc>
          <w:tcPr>
            <w:tcW w:w="368" w:type="pct"/>
            <w:tcBorders>
              <w:top w:val="single" w:sz="4" w:space="0" w:color="auto"/>
              <w:left w:val="single" w:sz="4" w:space="0" w:color="auto"/>
              <w:bottom w:val="single" w:sz="4" w:space="0" w:color="auto"/>
              <w:right w:val="single" w:sz="4" w:space="0" w:color="auto"/>
            </w:tcBorders>
            <w:shd w:val="clear" w:color="auto" w:fill="auto"/>
          </w:tcPr>
          <w:p w14:paraId="04F3B6CA"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1 shkurt 2024</w:t>
            </w:r>
          </w:p>
        </w:tc>
        <w:tc>
          <w:tcPr>
            <w:tcW w:w="462" w:type="pct"/>
            <w:tcBorders>
              <w:top w:val="single" w:sz="4" w:space="0" w:color="auto"/>
              <w:left w:val="single" w:sz="4" w:space="0" w:color="auto"/>
              <w:bottom w:val="single" w:sz="4" w:space="0" w:color="auto"/>
              <w:right w:val="single" w:sz="4" w:space="0" w:color="000000"/>
            </w:tcBorders>
            <w:shd w:val="clear" w:color="auto" w:fill="auto"/>
          </w:tcPr>
          <w:p w14:paraId="14B812AA"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31 janar 2039</w:t>
            </w:r>
          </w:p>
        </w:tc>
        <w:tc>
          <w:tcPr>
            <w:tcW w:w="1405" w:type="pct"/>
            <w:tcBorders>
              <w:top w:val="single" w:sz="4" w:space="0" w:color="auto"/>
              <w:left w:val="single" w:sz="4" w:space="0" w:color="000000"/>
              <w:bottom w:val="single" w:sz="4" w:space="0" w:color="auto"/>
              <w:right w:val="single" w:sz="4" w:space="0" w:color="000000"/>
            </w:tcBorders>
            <w:shd w:val="clear" w:color="auto" w:fill="auto"/>
          </w:tcPr>
          <w:p w14:paraId="74B0CED5"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Në vlerësimin e përgjithshëm duhet të kushtohet vëmendje e veçantë për:</w:t>
            </w:r>
          </w:p>
          <w:p w14:paraId="3DFBC1BB" w14:textId="63BB974D"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F2EC2">
              <w:rPr>
                <w:rFonts w:ascii="Garamond" w:hAnsi="Garamond"/>
                <w:sz w:val="16"/>
                <w:szCs w:val="16"/>
                <w:lang w:val="sq-AL"/>
              </w:rPr>
              <w:t xml:space="preserve"> </w:t>
            </w:r>
            <w:r w:rsidRPr="008E1143">
              <w:rPr>
                <w:rFonts w:ascii="Garamond" w:hAnsi="Garamond"/>
                <w:sz w:val="16"/>
                <w:szCs w:val="16"/>
                <w:lang w:val="sq-AL"/>
              </w:rPr>
              <w:t>mbrojtjen e operatorëve dhe punëtorëve aty ku është e nevojshme, duke siguruar që kushtet e përdorimit përfshijnë aplikimin e pajisjeve të përshtatshme mbrojtëse personale;</w:t>
            </w:r>
          </w:p>
          <w:p w14:paraId="7E44029D" w14:textId="2EA8554B"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F2EC2">
              <w:rPr>
                <w:rFonts w:ascii="Garamond" w:hAnsi="Garamond"/>
                <w:sz w:val="16"/>
                <w:szCs w:val="16"/>
                <w:lang w:val="sq-AL"/>
              </w:rPr>
              <w:t xml:space="preserve"> </w:t>
            </w:r>
            <w:r w:rsidRPr="008E1143">
              <w:rPr>
                <w:rFonts w:ascii="Garamond" w:hAnsi="Garamond"/>
                <w:sz w:val="16"/>
                <w:szCs w:val="16"/>
                <w:lang w:val="sq-AL"/>
              </w:rPr>
              <w:t>mbrojtjen e organizmave ujorë kur substanca aplikohet në rajone me kushte toke acide ose bazike;</w:t>
            </w:r>
          </w:p>
          <w:p w14:paraId="12253F84" w14:textId="0ADCDC71"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F2EC2">
              <w:rPr>
                <w:rFonts w:ascii="Garamond" w:hAnsi="Garamond"/>
                <w:sz w:val="16"/>
                <w:szCs w:val="16"/>
                <w:lang w:val="sq-AL"/>
              </w:rPr>
              <w:t xml:space="preserve"> </w:t>
            </w:r>
            <w:r w:rsidRPr="008E1143">
              <w:rPr>
                <w:rFonts w:ascii="Garamond" w:hAnsi="Garamond"/>
                <w:sz w:val="16"/>
                <w:szCs w:val="16"/>
                <w:lang w:val="sq-AL"/>
              </w:rPr>
              <w:t>mbrojtjen e bletëve nga aplikimet me spërkatje gjatë periudhës së lulëzimit të fushave ngjitur ose kur barërat e këqija janë të pranishme në fushën e trajtuar;</w:t>
            </w:r>
          </w:p>
          <w:p w14:paraId="3A0275CF" w14:textId="6F71A935"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F2EC2">
              <w:rPr>
                <w:rFonts w:ascii="Garamond" w:hAnsi="Garamond"/>
                <w:sz w:val="16"/>
                <w:szCs w:val="16"/>
                <w:lang w:val="sq-AL"/>
              </w:rPr>
              <w:t xml:space="preserve"> </w:t>
            </w:r>
            <w:r w:rsidRPr="008E1143">
              <w:rPr>
                <w:rFonts w:ascii="Garamond" w:hAnsi="Garamond"/>
                <w:sz w:val="16"/>
                <w:szCs w:val="16"/>
                <w:lang w:val="sq-AL"/>
              </w:rPr>
              <w:t>mbrojtjen e ujërave nëntokësore, kur substanca aplikohet në rajone me tokë dhe/ose kushte klimatike të c</w:t>
            </w:r>
            <w:r w:rsidR="008E1143">
              <w:rPr>
                <w:rFonts w:ascii="Garamond" w:hAnsi="Garamond"/>
                <w:sz w:val="16"/>
                <w:szCs w:val="16"/>
                <w:lang w:val="sq-AL"/>
              </w:rPr>
              <w:t>e</w:t>
            </w:r>
            <w:r w:rsidRPr="008E1143">
              <w:rPr>
                <w:rFonts w:ascii="Garamond" w:hAnsi="Garamond"/>
                <w:sz w:val="16"/>
                <w:szCs w:val="16"/>
                <w:lang w:val="sq-AL"/>
              </w:rPr>
              <w:t>nueshme (d.m.th. situata kur pH i tokës është më i ulët se 5,5, p</w:t>
            </w:r>
            <w:r w:rsidR="006F2EC2">
              <w:rPr>
                <w:rFonts w:ascii="Garamond" w:hAnsi="Garamond"/>
                <w:sz w:val="16"/>
                <w:szCs w:val="16"/>
                <w:lang w:val="sq-AL"/>
              </w:rPr>
              <w:t>.</w:t>
            </w:r>
            <w:r w:rsidRPr="008E1143">
              <w:rPr>
                <w:rFonts w:ascii="Garamond" w:hAnsi="Garamond"/>
                <w:sz w:val="16"/>
                <w:szCs w:val="16"/>
                <w:lang w:val="sq-AL"/>
              </w:rPr>
              <w:t>sh.</w:t>
            </w:r>
            <w:r w:rsidR="006F2EC2">
              <w:rPr>
                <w:rFonts w:ascii="Garamond" w:hAnsi="Garamond"/>
                <w:sz w:val="16"/>
                <w:szCs w:val="16"/>
                <w:lang w:val="sq-AL"/>
              </w:rPr>
              <w:t>:</w:t>
            </w:r>
            <w:r w:rsidRPr="008E1143">
              <w:rPr>
                <w:rFonts w:ascii="Garamond" w:hAnsi="Garamond"/>
                <w:sz w:val="16"/>
                <w:szCs w:val="16"/>
                <w:lang w:val="sq-AL"/>
              </w:rPr>
              <w:t xml:space="preserve"> livadhet në zonat malore, zonat e pylltarisë halore dhe zonat e bimëve dekorative erikale në rritje);</w:t>
            </w:r>
          </w:p>
          <w:p w14:paraId="0B6E4B49" w14:textId="7675437F"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F2EC2">
              <w:rPr>
                <w:rFonts w:ascii="Garamond" w:hAnsi="Garamond"/>
                <w:sz w:val="16"/>
                <w:szCs w:val="16"/>
                <w:lang w:val="sq-AL"/>
              </w:rPr>
              <w:t xml:space="preserve"> </w:t>
            </w:r>
            <w:r w:rsidRPr="008E1143">
              <w:rPr>
                <w:rFonts w:ascii="Garamond" w:hAnsi="Garamond"/>
                <w:sz w:val="16"/>
                <w:szCs w:val="16"/>
                <w:lang w:val="sq-AL"/>
              </w:rPr>
              <w:t>autorizimin, për përdorim në kulturat e rreshtuara dhe të kombinueshme, si trajtim pengues vetëm në skajet e arave.</w:t>
            </w:r>
          </w:p>
          <w:p w14:paraId="214AF521"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Kushtet e përdorimit do të përfshijnë masa për zbutjen e rrezikut aty ku është e nevojshme.</w:t>
            </w:r>
          </w:p>
        </w:tc>
      </w:tr>
      <w:tr w:rsidR="00C80C58" w:rsidRPr="008E1143" w14:paraId="142A27A2" w14:textId="77777777" w:rsidTr="006927AA">
        <w:trPr>
          <w:trHeight w:val="20"/>
        </w:trPr>
        <w:tc>
          <w:tcPr>
            <w:tcW w:w="134" w:type="pct"/>
            <w:tcBorders>
              <w:top w:val="single" w:sz="4" w:space="0" w:color="auto"/>
              <w:left w:val="single" w:sz="4" w:space="0" w:color="000000"/>
              <w:bottom w:val="single" w:sz="4" w:space="0" w:color="auto"/>
              <w:right w:val="single" w:sz="4" w:space="0" w:color="000000"/>
            </w:tcBorders>
            <w:shd w:val="clear" w:color="auto" w:fill="auto"/>
          </w:tcPr>
          <w:p w14:paraId="590823A1" w14:textId="2A96C43D" w:rsidR="00C80C58" w:rsidRPr="008E1143" w:rsidRDefault="00C80C58" w:rsidP="00C80C58">
            <w:pPr>
              <w:pStyle w:val="NoSpacing"/>
              <w:jc w:val="both"/>
              <w:rPr>
                <w:rFonts w:ascii="Garamond" w:hAnsi="Garamond"/>
                <w:b/>
                <w:sz w:val="16"/>
                <w:szCs w:val="16"/>
                <w:lang w:val="sq-AL"/>
              </w:rPr>
            </w:pPr>
            <w:r w:rsidRPr="008E1143">
              <w:rPr>
                <w:rFonts w:ascii="Garamond" w:hAnsi="Garamond"/>
                <w:b/>
                <w:sz w:val="16"/>
                <w:szCs w:val="16"/>
                <w:lang w:val="sq-AL"/>
              </w:rPr>
              <w:t>3</w:t>
            </w:r>
          </w:p>
        </w:tc>
        <w:tc>
          <w:tcPr>
            <w:tcW w:w="604" w:type="pct"/>
            <w:tcBorders>
              <w:top w:val="single" w:sz="4" w:space="0" w:color="auto"/>
              <w:left w:val="single" w:sz="4" w:space="0" w:color="000000"/>
              <w:bottom w:val="single" w:sz="4" w:space="0" w:color="auto"/>
              <w:right w:val="single" w:sz="4" w:space="0" w:color="000000"/>
            </w:tcBorders>
            <w:shd w:val="clear" w:color="auto" w:fill="auto"/>
          </w:tcPr>
          <w:p w14:paraId="284BB3A7" w14:textId="77777777" w:rsidR="00C80C58" w:rsidRPr="008E1143" w:rsidRDefault="00C80C58" w:rsidP="006F2EC2">
            <w:pPr>
              <w:pStyle w:val="NoSpacing"/>
              <w:jc w:val="both"/>
              <w:rPr>
                <w:rFonts w:ascii="Garamond" w:hAnsi="Garamond"/>
                <w:b/>
                <w:sz w:val="16"/>
                <w:szCs w:val="16"/>
                <w:lang w:val="sq-AL"/>
              </w:rPr>
            </w:pPr>
            <w:r w:rsidRPr="008E1143">
              <w:rPr>
                <w:rFonts w:ascii="Garamond" w:hAnsi="Garamond"/>
                <w:b/>
                <w:sz w:val="16"/>
                <w:szCs w:val="16"/>
                <w:lang w:val="sq-AL"/>
              </w:rPr>
              <w:t>Ethephon</w:t>
            </w:r>
          </w:p>
          <w:p w14:paraId="7B37D12D"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CAS No: 16672-87-0</w:t>
            </w:r>
          </w:p>
          <w:p w14:paraId="27609E70"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CIPAC No: 373</w:t>
            </w:r>
          </w:p>
        </w:tc>
        <w:tc>
          <w:tcPr>
            <w:tcW w:w="807" w:type="pct"/>
            <w:tcBorders>
              <w:top w:val="single" w:sz="4" w:space="0" w:color="auto"/>
              <w:left w:val="single" w:sz="4" w:space="0" w:color="000000"/>
              <w:bottom w:val="single" w:sz="4" w:space="0" w:color="auto"/>
              <w:right w:val="single" w:sz="4" w:space="0" w:color="000000"/>
            </w:tcBorders>
            <w:shd w:val="clear" w:color="auto" w:fill="auto"/>
          </w:tcPr>
          <w:p w14:paraId="40AB0887"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2-chloroethylphosphonic acid</w:t>
            </w:r>
          </w:p>
        </w:tc>
        <w:tc>
          <w:tcPr>
            <w:tcW w:w="1220" w:type="pct"/>
            <w:tcBorders>
              <w:top w:val="single" w:sz="4" w:space="0" w:color="auto"/>
              <w:left w:val="single" w:sz="4" w:space="0" w:color="000000"/>
              <w:bottom w:val="single" w:sz="4" w:space="0" w:color="auto"/>
              <w:right w:val="single" w:sz="4" w:space="0" w:color="000000"/>
            </w:tcBorders>
            <w:shd w:val="clear" w:color="auto" w:fill="auto"/>
          </w:tcPr>
          <w:p w14:paraId="7C72F4B6"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 692 g/kg (TK)</w:t>
            </w:r>
          </w:p>
          <w:p w14:paraId="6122E9DE"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 910 g/kg (TC, theoretical)</w:t>
            </w:r>
          </w:p>
          <w:p w14:paraId="1372DE51"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Papastërtitë e mëposhtme janë një shqetësim toksikologjik dhe nuk duhet të kalojnë nivelet e mëposhtme në materialin teknik:</w:t>
            </w:r>
          </w:p>
          <w:tbl>
            <w:tblPr>
              <w:tblW w:w="5000" w:type="pct"/>
              <w:tblCellMar>
                <w:left w:w="0" w:type="dxa"/>
                <w:right w:w="0" w:type="dxa"/>
              </w:tblCellMar>
              <w:tblLook w:val="04A0" w:firstRow="1" w:lastRow="0" w:firstColumn="1" w:lastColumn="0" w:noHBand="0" w:noVBand="1"/>
            </w:tblPr>
            <w:tblGrid>
              <w:gridCol w:w="52"/>
              <w:gridCol w:w="2149"/>
            </w:tblGrid>
            <w:tr w:rsidR="00C80C58" w:rsidRPr="008E1143" w14:paraId="75759A3D" w14:textId="77777777" w:rsidTr="00C80C58">
              <w:tc>
                <w:tcPr>
                  <w:tcW w:w="50" w:type="dxa"/>
                  <w:shd w:val="clear" w:color="auto" w:fill="auto"/>
                  <w:hideMark/>
                </w:tcPr>
                <w:p w14:paraId="38C775C9"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 </w:t>
                  </w:r>
                </w:p>
              </w:tc>
              <w:tc>
                <w:tcPr>
                  <w:tcW w:w="2076" w:type="dxa"/>
                  <w:shd w:val="clear" w:color="auto" w:fill="auto"/>
                  <w:hideMark/>
                </w:tcPr>
                <w:p w14:paraId="56FE67E0"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TK:</w:t>
                  </w:r>
                </w:p>
                <w:tbl>
                  <w:tblPr>
                    <w:tblW w:w="5000" w:type="pct"/>
                    <w:tblCellMar>
                      <w:left w:w="0" w:type="dxa"/>
                      <w:right w:w="0" w:type="dxa"/>
                    </w:tblCellMar>
                    <w:tblLook w:val="04A0" w:firstRow="1" w:lastRow="0" w:firstColumn="1" w:lastColumn="0" w:noHBand="0" w:noVBand="1"/>
                  </w:tblPr>
                  <w:tblGrid>
                    <w:gridCol w:w="52"/>
                    <w:gridCol w:w="2097"/>
                  </w:tblGrid>
                  <w:tr w:rsidR="00C80C58" w:rsidRPr="008E1143" w14:paraId="01224C50" w14:textId="77777777" w:rsidTr="00C80C58">
                    <w:tc>
                      <w:tcPr>
                        <w:tcW w:w="50" w:type="dxa"/>
                        <w:shd w:val="clear" w:color="auto" w:fill="auto"/>
                        <w:hideMark/>
                      </w:tcPr>
                      <w:p w14:paraId="78E3DDA1"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 </w:t>
                        </w:r>
                      </w:p>
                    </w:tc>
                    <w:tc>
                      <w:tcPr>
                        <w:tcW w:w="2026" w:type="dxa"/>
                        <w:shd w:val="clear" w:color="auto" w:fill="auto"/>
                        <w:hideMark/>
                      </w:tcPr>
                      <w:p w14:paraId="58BA60D9"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1,2-dichloroethane &lt; 0,3 g/kg;</w:t>
                        </w:r>
                      </w:p>
                    </w:tc>
                  </w:tr>
                </w:tbl>
                <w:p w14:paraId="1BD6469F" w14:textId="77777777" w:rsidR="00C80C58" w:rsidRPr="008E1143" w:rsidRDefault="00C80C58" w:rsidP="00C80C58">
                  <w:pPr>
                    <w:pStyle w:val="NoSpacing"/>
                    <w:rPr>
                      <w:rFonts w:ascii="Garamond" w:hAnsi="Garamond"/>
                      <w:vanish/>
                      <w:sz w:val="16"/>
                      <w:szCs w:val="16"/>
                      <w:lang w:val="sq-AL"/>
                    </w:rPr>
                  </w:pPr>
                </w:p>
                <w:tbl>
                  <w:tblPr>
                    <w:tblW w:w="5000" w:type="pct"/>
                    <w:tblCellMar>
                      <w:left w:w="0" w:type="dxa"/>
                      <w:right w:w="0" w:type="dxa"/>
                    </w:tblCellMar>
                    <w:tblLook w:val="04A0" w:firstRow="1" w:lastRow="0" w:firstColumn="1" w:lastColumn="0" w:noHBand="0" w:noVBand="1"/>
                  </w:tblPr>
                  <w:tblGrid>
                    <w:gridCol w:w="52"/>
                    <w:gridCol w:w="2097"/>
                  </w:tblGrid>
                  <w:tr w:rsidR="00C80C58" w:rsidRPr="008E1143" w14:paraId="5813066D" w14:textId="77777777" w:rsidTr="00C80C58">
                    <w:tc>
                      <w:tcPr>
                        <w:tcW w:w="50" w:type="dxa"/>
                        <w:shd w:val="clear" w:color="auto" w:fill="auto"/>
                        <w:hideMark/>
                      </w:tcPr>
                      <w:p w14:paraId="06600607"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 </w:t>
                        </w:r>
                      </w:p>
                    </w:tc>
                    <w:tc>
                      <w:tcPr>
                        <w:tcW w:w="2026" w:type="dxa"/>
                        <w:shd w:val="clear" w:color="auto" w:fill="auto"/>
                        <w:hideMark/>
                      </w:tcPr>
                      <w:p w14:paraId="2CD3E55E"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2-chloroethanol &lt; 0,3 g/kg.</w:t>
                        </w:r>
                      </w:p>
                    </w:tc>
                  </w:tr>
                </w:tbl>
                <w:p w14:paraId="6CEA596D" w14:textId="77777777" w:rsidR="00C80C58" w:rsidRPr="008E1143" w:rsidRDefault="00C80C58" w:rsidP="00C80C58">
                  <w:pPr>
                    <w:pStyle w:val="NoSpacing"/>
                    <w:rPr>
                      <w:rFonts w:ascii="Garamond" w:hAnsi="Garamond"/>
                      <w:sz w:val="16"/>
                      <w:szCs w:val="16"/>
                      <w:lang w:val="sq-AL"/>
                    </w:rPr>
                  </w:pPr>
                </w:p>
              </w:tc>
            </w:tr>
          </w:tbl>
          <w:p w14:paraId="3BAB08E0" w14:textId="77777777" w:rsidR="00C80C58" w:rsidRPr="008E1143" w:rsidRDefault="00C80C58" w:rsidP="00C80C58">
            <w:pPr>
              <w:pStyle w:val="NoSpacing"/>
              <w:rPr>
                <w:rFonts w:ascii="Garamond" w:hAnsi="Garamond"/>
                <w:vanish/>
                <w:sz w:val="16"/>
                <w:szCs w:val="16"/>
                <w:lang w:val="sq-AL"/>
              </w:rPr>
            </w:pPr>
          </w:p>
          <w:tbl>
            <w:tblPr>
              <w:tblW w:w="5000" w:type="pct"/>
              <w:tblCellMar>
                <w:left w:w="0" w:type="dxa"/>
                <w:right w:w="0" w:type="dxa"/>
              </w:tblCellMar>
              <w:tblLook w:val="04A0" w:firstRow="1" w:lastRow="0" w:firstColumn="1" w:lastColumn="0" w:noHBand="0" w:noVBand="1"/>
            </w:tblPr>
            <w:tblGrid>
              <w:gridCol w:w="52"/>
              <w:gridCol w:w="2149"/>
            </w:tblGrid>
            <w:tr w:rsidR="00C80C58" w:rsidRPr="008E1143" w14:paraId="619AFE9D" w14:textId="77777777" w:rsidTr="00C80C58">
              <w:tc>
                <w:tcPr>
                  <w:tcW w:w="50" w:type="dxa"/>
                  <w:shd w:val="clear" w:color="auto" w:fill="auto"/>
                  <w:hideMark/>
                </w:tcPr>
                <w:p w14:paraId="2B8056D0"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 </w:t>
                  </w:r>
                </w:p>
              </w:tc>
              <w:tc>
                <w:tcPr>
                  <w:tcW w:w="2076" w:type="dxa"/>
                  <w:shd w:val="clear" w:color="auto" w:fill="auto"/>
                  <w:hideMark/>
                </w:tcPr>
                <w:p w14:paraId="758F3071"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TC (theoretical):</w:t>
                  </w:r>
                </w:p>
                <w:tbl>
                  <w:tblPr>
                    <w:tblW w:w="5000" w:type="pct"/>
                    <w:tblCellMar>
                      <w:left w:w="0" w:type="dxa"/>
                      <w:right w:w="0" w:type="dxa"/>
                    </w:tblCellMar>
                    <w:tblLook w:val="04A0" w:firstRow="1" w:lastRow="0" w:firstColumn="1" w:lastColumn="0" w:noHBand="0" w:noVBand="1"/>
                  </w:tblPr>
                  <w:tblGrid>
                    <w:gridCol w:w="52"/>
                    <w:gridCol w:w="2097"/>
                  </w:tblGrid>
                  <w:tr w:rsidR="00C80C58" w:rsidRPr="008E1143" w14:paraId="2E1EA12F" w14:textId="77777777" w:rsidTr="00C80C58">
                    <w:tc>
                      <w:tcPr>
                        <w:tcW w:w="50" w:type="dxa"/>
                        <w:shd w:val="clear" w:color="auto" w:fill="auto"/>
                        <w:hideMark/>
                      </w:tcPr>
                      <w:p w14:paraId="114258D0"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 </w:t>
                        </w:r>
                      </w:p>
                    </w:tc>
                    <w:tc>
                      <w:tcPr>
                        <w:tcW w:w="2026" w:type="dxa"/>
                        <w:shd w:val="clear" w:color="auto" w:fill="auto"/>
                        <w:hideMark/>
                      </w:tcPr>
                      <w:p w14:paraId="3955DD7C"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1,2-dichloroethane &lt; 0,5 g/kg;</w:t>
                        </w:r>
                      </w:p>
                    </w:tc>
                  </w:tr>
                </w:tbl>
                <w:p w14:paraId="681A5852" w14:textId="77777777" w:rsidR="00C80C58" w:rsidRPr="008E1143" w:rsidRDefault="00C80C58" w:rsidP="00C80C58">
                  <w:pPr>
                    <w:pStyle w:val="NoSpacing"/>
                    <w:rPr>
                      <w:rFonts w:ascii="Garamond" w:hAnsi="Garamond"/>
                      <w:vanish/>
                      <w:sz w:val="16"/>
                      <w:szCs w:val="16"/>
                      <w:lang w:val="sq-AL"/>
                    </w:rPr>
                  </w:pPr>
                </w:p>
                <w:tbl>
                  <w:tblPr>
                    <w:tblW w:w="5000" w:type="pct"/>
                    <w:tblCellMar>
                      <w:left w:w="0" w:type="dxa"/>
                      <w:right w:w="0" w:type="dxa"/>
                    </w:tblCellMar>
                    <w:tblLook w:val="04A0" w:firstRow="1" w:lastRow="0" w:firstColumn="1" w:lastColumn="0" w:noHBand="0" w:noVBand="1"/>
                  </w:tblPr>
                  <w:tblGrid>
                    <w:gridCol w:w="52"/>
                    <w:gridCol w:w="2097"/>
                  </w:tblGrid>
                  <w:tr w:rsidR="00C80C58" w:rsidRPr="008E1143" w14:paraId="00E5DB38" w14:textId="77777777" w:rsidTr="00C80C58">
                    <w:tc>
                      <w:tcPr>
                        <w:tcW w:w="50" w:type="dxa"/>
                        <w:shd w:val="clear" w:color="auto" w:fill="auto"/>
                        <w:hideMark/>
                      </w:tcPr>
                      <w:p w14:paraId="55BB303B"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 </w:t>
                        </w:r>
                      </w:p>
                    </w:tc>
                    <w:tc>
                      <w:tcPr>
                        <w:tcW w:w="2026" w:type="dxa"/>
                        <w:shd w:val="clear" w:color="auto" w:fill="auto"/>
                        <w:hideMark/>
                      </w:tcPr>
                      <w:p w14:paraId="09363D99"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2-chloroethanol &lt; 0,3 g/kg.</w:t>
                        </w:r>
                      </w:p>
                    </w:tc>
                  </w:tr>
                </w:tbl>
                <w:p w14:paraId="0D17B582" w14:textId="77777777" w:rsidR="00C80C58" w:rsidRPr="008E1143" w:rsidRDefault="00C80C58" w:rsidP="00C80C58">
                  <w:pPr>
                    <w:pStyle w:val="NoSpacing"/>
                    <w:rPr>
                      <w:rFonts w:ascii="Garamond" w:hAnsi="Garamond"/>
                      <w:sz w:val="16"/>
                      <w:szCs w:val="16"/>
                      <w:lang w:val="sq-AL"/>
                    </w:rPr>
                  </w:pPr>
                </w:p>
              </w:tc>
            </w:tr>
          </w:tbl>
          <w:p w14:paraId="1226AFD5" w14:textId="77777777" w:rsidR="00C80C58" w:rsidRPr="008E1143" w:rsidRDefault="00C80C58" w:rsidP="00C80C58">
            <w:pPr>
              <w:pStyle w:val="NoSpacing"/>
              <w:rPr>
                <w:rFonts w:ascii="Garamond" w:hAnsi="Garamond"/>
                <w:sz w:val="16"/>
                <w:szCs w:val="16"/>
                <w:lang w:val="sq-AL"/>
              </w:rPr>
            </w:pPr>
          </w:p>
        </w:tc>
        <w:tc>
          <w:tcPr>
            <w:tcW w:w="368" w:type="pct"/>
            <w:tcBorders>
              <w:top w:val="single" w:sz="4" w:space="0" w:color="auto"/>
              <w:left w:val="single" w:sz="4" w:space="0" w:color="auto"/>
              <w:bottom w:val="single" w:sz="4" w:space="0" w:color="auto"/>
              <w:right w:val="single" w:sz="4" w:space="0" w:color="auto"/>
            </w:tcBorders>
            <w:shd w:val="clear" w:color="auto" w:fill="auto"/>
          </w:tcPr>
          <w:p w14:paraId="713431A1"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1 shkurt 2024</w:t>
            </w:r>
          </w:p>
        </w:tc>
        <w:tc>
          <w:tcPr>
            <w:tcW w:w="462" w:type="pct"/>
            <w:tcBorders>
              <w:top w:val="single" w:sz="4" w:space="0" w:color="auto"/>
              <w:left w:val="single" w:sz="4" w:space="0" w:color="auto"/>
              <w:bottom w:val="single" w:sz="4" w:space="0" w:color="auto"/>
              <w:right w:val="single" w:sz="4" w:space="0" w:color="000000"/>
            </w:tcBorders>
            <w:shd w:val="clear" w:color="auto" w:fill="auto"/>
          </w:tcPr>
          <w:p w14:paraId="7A60D09D" w14:textId="77777777" w:rsidR="00C80C58" w:rsidRPr="008E1143" w:rsidRDefault="00C80C58" w:rsidP="00C80C58">
            <w:pPr>
              <w:pStyle w:val="NoSpacing"/>
              <w:rPr>
                <w:rFonts w:ascii="Garamond" w:hAnsi="Garamond"/>
                <w:sz w:val="16"/>
                <w:szCs w:val="16"/>
                <w:lang w:val="sq-AL"/>
              </w:rPr>
            </w:pPr>
            <w:r w:rsidRPr="008E1143">
              <w:rPr>
                <w:rFonts w:ascii="Garamond" w:hAnsi="Garamond"/>
                <w:sz w:val="16"/>
                <w:szCs w:val="16"/>
                <w:lang w:val="sq-AL"/>
              </w:rPr>
              <w:t>31 janar 2039</w:t>
            </w:r>
          </w:p>
        </w:tc>
        <w:tc>
          <w:tcPr>
            <w:tcW w:w="1405" w:type="pct"/>
            <w:tcBorders>
              <w:top w:val="single" w:sz="4" w:space="0" w:color="auto"/>
              <w:left w:val="single" w:sz="4" w:space="0" w:color="000000"/>
              <w:bottom w:val="single" w:sz="4" w:space="0" w:color="auto"/>
              <w:right w:val="single" w:sz="4" w:space="0" w:color="000000"/>
            </w:tcBorders>
            <w:shd w:val="clear" w:color="auto" w:fill="auto"/>
          </w:tcPr>
          <w:p w14:paraId="6F302339"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Në vlerësimin e përgjithshëm duhet të kushtohet vëmendje e veçantë për:</w:t>
            </w:r>
          </w:p>
          <w:p w14:paraId="24C43C37" w14:textId="0BAB590C"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F2EC2">
              <w:rPr>
                <w:rFonts w:ascii="Garamond" w:hAnsi="Garamond"/>
                <w:sz w:val="16"/>
                <w:szCs w:val="16"/>
                <w:lang w:val="sq-AL"/>
              </w:rPr>
              <w:t xml:space="preserve"> </w:t>
            </w:r>
            <w:r w:rsidRPr="008E1143">
              <w:rPr>
                <w:rFonts w:ascii="Garamond" w:hAnsi="Garamond"/>
                <w:sz w:val="16"/>
                <w:szCs w:val="16"/>
                <w:lang w:val="sq-AL"/>
              </w:rPr>
              <w:t>mbrojtjen e operatorëve dhe punëtorëve, duke siguruar që kushtet e përdorimit përfshijnë aplikimin e pajisjeve të përshtatshme mbrojtëse personale;</w:t>
            </w:r>
          </w:p>
          <w:p w14:paraId="1746E339" w14:textId="4783E93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w:t>
            </w:r>
            <w:r w:rsidR="006F2EC2">
              <w:rPr>
                <w:rFonts w:ascii="Garamond" w:hAnsi="Garamond"/>
                <w:sz w:val="16"/>
                <w:szCs w:val="16"/>
                <w:lang w:val="sq-AL"/>
              </w:rPr>
              <w:t xml:space="preserve"> </w:t>
            </w:r>
            <w:r w:rsidRPr="008E1143">
              <w:rPr>
                <w:rFonts w:ascii="Garamond" w:hAnsi="Garamond"/>
                <w:sz w:val="16"/>
                <w:szCs w:val="16"/>
                <w:lang w:val="sq-AL"/>
              </w:rPr>
              <w:t>mbrojtjen e kalimtarëve dhe banorëve, duke siguruar që kushtet e përdorimit përfshijnë përdorimin e pajisjeve për reduktimin e lëvizjes gjatë aplikimit.</w:t>
            </w:r>
          </w:p>
          <w:p w14:paraId="1587C200" w14:textId="77777777" w:rsidR="00C80C58" w:rsidRPr="008E1143" w:rsidRDefault="00C80C58" w:rsidP="006F2EC2">
            <w:pPr>
              <w:pStyle w:val="NoSpacing"/>
              <w:jc w:val="both"/>
              <w:rPr>
                <w:rFonts w:ascii="Garamond" w:hAnsi="Garamond"/>
                <w:sz w:val="16"/>
                <w:szCs w:val="16"/>
                <w:lang w:val="sq-AL"/>
              </w:rPr>
            </w:pPr>
            <w:r w:rsidRPr="008E1143">
              <w:rPr>
                <w:rFonts w:ascii="Garamond" w:hAnsi="Garamond"/>
                <w:sz w:val="16"/>
                <w:szCs w:val="16"/>
                <w:lang w:val="sq-AL"/>
              </w:rPr>
              <w:t>Kushtet e përdorimit do të përfshijnë masa për zbutjen e rrezikut, kur është e përshtatshme.</w:t>
            </w:r>
          </w:p>
        </w:tc>
      </w:tr>
    </w:tbl>
    <w:p w14:paraId="303F3D15" w14:textId="77777777" w:rsidR="00C80C58" w:rsidRPr="008E1143" w:rsidRDefault="00C80C58" w:rsidP="00C80C58">
      <w:pPr>
        <w:tabs>
          <w:tab w:val="left" w:pos="360"/>
        </w:tabs>
        <w:spacing w:after="0" w:line="240" w:lineRule="auto"/>
        <w:ind w:firstLine="284"/>
        <w:jc w:val="both"/>
        <w:rPr>
          <w:rFonts w:ascii="Garamond" w:hAnsi="Garamond"/>
          <w:color w:val="000000"/>
          <w:sz w:val="24"/>
          <w:szCs w:val="24"/>
        </w:rPr>
      </w:pPr>
    </w:p>
    <w:p w14:paraId="60D4FF2A" w14:textId="2F17AB11" w:rsidR="00C80C58" w:rsidRPr="008E1143" w:rsidRDefault="00980F24" w:rsidP="00C80C58">
      <w:pPr>
        <w:tabs>
          <w:tab w:val="left" w:pos="0"/>
          <w:tab w:val="left" w:pos="360"/>
        </w:tabs>
        <w:autoSpaceDE w:val="0"/>
        <w:autoSpaceDN w:val="0"/>
        <w:adjustRightInd w:val="0"/>
        <w:spacing w:after="0" w:line="240" w:lineRule="auto"/>
        <w:ind w:firstLine="280"/>
        <w:jc w:val="both"/>
        <w:rPr>
          <w:rFonts w:ascii="Garamond" w:hAnsi="Garamond" w:cs="Garamond"/>
          <w:bCs/>
          <w:sz w:val="24"/>
          <w:szCs w:val="24"/>
        </w:rPr>
      </w:pPr>
      <w:r>
        <w:rPr>
          <w:rFonts w:ascii="Garamond" w:hAnsi="Garamond" w:cs="Garamond"/>
          <w:bCs/>
          <w:sz w:val="24"/>
          <w:szCs w:val="24"/>
        </w:rPr>
        <w:t>2</w:t>
      </w:r>
      <w:r w:rsidR="00C80C58" w:rsidRPr="008E1143">
        <w:rPr>
          <w:rFonts w:ascii="Garamond" w:hAnsi="Garamond" w:cs="Garamond"/>
          <w:bCs/>
          <w:sz w:val="24"/>
          <w:szCs w:val="24"/>
        </w:rPr>
        <w:t>. ZGJATEN AFATET E REGJISTRIMIT PËR LËNDËT VEPRUESE SI MË POSHTË:</w:t>
      </w:r>
    </w:p>
    <w:p w14:paraId="664DE684"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p>
    <w:p w14:paraId="5591443F" w14:textId="17300237" w:rsidR="00C80C58" w:rsidRPr="008E1143" w:rsidRDefault="00B3097F"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Symbol"/>
          <w:color w:val="000000"/>
          <w:sz w:val="24"/>
          <w:szCs w:val="24"/>
        </w:rPr>
        <w:t xml:space="preserve">- </w:t>
      </w:r>
      <w:r w:rsidR="00C80C58" w:rsidRPr="008E1143">
        <w:rPr>
          <w:rFonts w:ascii="Garamond" w:hAnsi="Garamond" w:cs="Garamond"/>
          <w:b/>
          <w:bCs/>
          <w:sz w:val="24"/>
          <w:szCs w:val="24"/>
        </w:rPr>
        <w:t xml:space="preserve">Deri më </w:t>
      </w:r>
      <w:r w:rsidR="00C80C58" w:rsidRPr="008E1143">
        <w:rPr>
          <w:rFonts w:ascii="Garamond" w:hAnsi="Garamond" w:cs="Garamond"/>
          <w:b/>
          <w:bCs/>
          <w:color w:val="000000"/>
          <w:sz w:val="24"/>
          <w:szCs w:val="24"/>
        </w:rPr>
        <w:t>31 dhjetor 2024:</w:t>
      </w:r>
    </w:p>
    <w:p w14:paraId="40F40D1D"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Garamond"/>
          <w:color w:val="000000"/>
          <w:sz w:val="24"/>
          <w:szCs w:val="24"/>
        </w:rPr>
        <w:t xml:space="preserve">1. 8-hydroxyquinoline </w:t>
      </w:r>
    </w:p>
    <w:p w14:paraId="6DA7DE69"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Gjithsej: 1 (një) lëndë vepruese.</w:t>
      </w:r>
    </w:p>
    <w:p w14:paraId="6FE88144" w14:textId="3101E0CF" w:rsidR="00C80C58" w:rsidRPr="008E1143" w:rsidRDefault="00B3097F"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Symbol"/>
          <w:sz w:val="24"/>
          <w:szCs w:val="24"/>
        </w:rPr>
        <w:t>-</w:t>
      </w:r>
      <w:r w:rsidR="00C80C58" w:rsidRPr="008E1143">
        <w:rPr>
          <w:rFonts w:ascii="Garamond" w:hAnsi="Garamond" w:cs="Symbol"/>
          <w:sz w:val="24"/>
          <w:szCs w:val="24"/>
        </w:rPr>
        <w:t xml:space="preserve"> </w:t>
      </w:r>
      <w:r w:rsidR="00C80C58" w:rsidRPr="008E1143">
        <w:rPr>
          <w:rFonts w:ascii="Garamond" w:hAnsi="Garamond" w:cs="Garamond"/>
          <w:b/>
          <w:bCs/>
          <w:sz w:val="24"/>
          <w:szCs w:val="24"/>
        </w:rPr>
        <w:t xml:space="preserve">Deri më </w:t>
      </w:r>
      <w:r w:rsidR="00C80C58" w:rsidRPr="008E1143">
        <w:rPr>
          <w:rFonts w:ascii="Garamond" w:hAnsi="Garamond" w:cs="Garamond"/>
          <w:b/>
          <w:bCs/>
          <w:color w:val="000000"/>
          <w:sz w:val="24"/>
          <w:szCs w:val="24"/>
        </w:rPr>
        <w:t>15 prill 2025:</w:t>
      </w:r>
    </w:p>
    <w:p w14:paraId="45B3F721" w14:textId="7E4FBC5C"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1. Sulphur</w:t>
      </w:r>
      <w:r w:rsidR="008E1143">
        <w:rPr>
          <w:rFonts w:ascii="Garamond" w:hAnsi="Garamond" w:cs="Garamond"/>
          <w:color w:val="000000"/>
          <w:sz w:val="24"/>
          <w:szCs w:val="24"/>
        </w:rPr>
        <w:t xml:space="preserve"> </w:t>
      </w:r>
    </w:p>
    <w:p w14:paraId="241C7658"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Gjithsej: 1 (një) lëndë vepruese.</w:t>
      </w:r>
    </w:p>
    <w:p w14:paraId="376DED62"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p>
    <w:p w14:paraId="0F389136" w14:textId="3CAC2668" w:rsidR="00C80C58" w:rsidRPr="008E1143" w:rsidRDefault="00B3097F"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Symbol"/>
          <w:sz w:val="24"/>
          <w:szCs w:val="24"/>
        </w:rPr>
        <w:t>-</w:t>
      </w:r>
      <w:r w:rsidR="00C80C58" w:rsidRPr="008E1143">
        <w:rPr>
          <w:rFonts w:ascii="Garamond" w:hAnsi="Garamond" w:cs="Symbol"/>
          <w:sz w:val="24"/>
          <w:szCs w:val="24"/>
        </w:rPr>
        <w:t xml:space="preserve"> </w:t>
      </w:r>
      <w:r w:rsidR="00C80C58" w:rsidRPr="008E1143">
        <w:rPr>
          <w:rFonts w:ascii="Garamond" w:hAnsi="Garamond" w:cs="Garamond"/>
          <w:b/>
          <w:bCs/>
          <w:sz w:val="24"/>
          <w:szCs w:val="24"/>
        </w:rPr>
        <w:t xml:space="preserve">Deri më </w:t>
      </w:r>
      <w:r w:rsidR="00C80C58" w:rsidRPr="008E1143">
        <w:rPr>
          <w:rFonts w:ascii="Garamond" w:hAnsi="Garamond" w:cs="Garamond"/>
          <w:b/>
          <w:bCs/>
          <w:color w:val="000000"/>
          <w:sz w:val="24"/>
          <w:szCs w:val="24"/>
        </w:rPr>
        <w:t>15</w:t>
      </w:r>
      <w:r w:rsidR="008E1143">
        <w:rPr>
          <w:rFonts w:ascii="Garamond" w:hAnsi="Garamond" w:cs="Garamond"/>
          <w:b/>
          <w:bCs/>
          <w:color w:val="000000"/>
          <w:sz w:val="24"/>
          <w:szCs w:val="24"/>
        </w:rPr>
        <w:t xml:space="preserve"> </w:t>
      </w:r>
      <w:r w:rsidR="00C80C58" w:rsidRPr="008E1143">
        <w:rPr>
          <w:rFonts w:ascii="Garamond" w:hAnsi="Garamond" w:cs="Garamond"/>
          <w:b/>
          <w:bCs/>
          <w:color w:val="000000"/>
          <w:sz w:val="24"/>
          <w:szCs w:val="24"/>
        </w:rPr>
        <w:t>gusht 2025:</w:t>
      </w:r>
    </w:p>
    <w:p w14:paraId="08277879"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1. Amidosulfuron</w:t>
      </w:r>
      <w:bookmarkStart w:id="0" w:name="_GoBack"/>
      <w:bookmarkEnd w:id="0"/>
    </w:p>
    <w:p w14:paraId="6D4561BE"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2. Lenacil</w:t>
      </w:r>
    </w:p>
    <w:p w14:paraId="19C3A12C"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3. Fenoxaprop-P</w:t>
      </w:r>
    </w:p>
    <w:p w14:paraId="010AE53D" w14:textId="4102BBC1"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4. Paraffin oil</w:t>
      </w:r>
      <w:r w:rsidR="008E1143">
        <w:rPr>
          <w:rFonts w:ascii="Garamond" w:hAnsi="Garamond" w:cs="Garamond"/>
          <w:color w:val="000000"/>
          <w:sz w:val="24"/>
          <w:szCs w:val="24"/>
        </w:rPr>
        <w:t xml:space="preserve"> </w:t>
      </w:r>
    </w:p>
    <w:p w14:paraId="1A08F6E1" w14:textId="3529A562"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Gjithsej: 4 (</w:t>
      </w:r>
      <w:r w:rsidR="008E1143" w:rsidRPr="008E1143">
        <w:rPr>
          <w:rFonts w:ascii="Garamond" w:hAnsi="Garamond" w:cs="Garamond"/>
          <w:color w:val="000000"/>
          <w:sz w:val="24"/>
          <w:szCs w:val="24"/>
        </w:rPr>
        <w:t>katër</w:t>
      </w:r>
      <w:r w:rsidRPr="008E1143">
        <w:rPr>
          <w:rFonts w:ascii="Garamond" w:hAnsi="Garamond" w:cs="Garamond"/>
          <w:color w:val="000000"/>
          <w:sz w:val="24"/>
          <w:szCs w:val="24"/>
        </w:rPr>
        <w:t>) lëndë vepruese.</w:t>
      </w:r>
    </w:p>
    <w:p w14:paraId="7BB9AF44"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p>
    <w:p w14:paraId="1D85BAD7" w14:textId="435630D7" w:rsidR="00C80C58" w:rsidRPr="008E1143" w:rsidRDefault="00B3097F" w:rsidP="00C80C58">
      <w:pPr>
        <w:tabs>
          <w:tab w:val="left" w:pos="360"/>
        </w:tabs>
        <w:autoSpaceDE w:val="0"/>
        <w:autoSpaceDN w:val="0"/>
        <w:adjustRightInd w:val="0"/>
        <w:spacing w:after="0" w:line="240" w:lineRule="auto"/>
        <w:ind w:firstLine="280"/>
        <w:jc w:val="both"/>
        <w:rPr>
          <w:rFonts w:ascii="Garamond" w:hAnsi="Garamond" w:cs="Garamond"/>
          <w:b/>
          <w:bCs/>
          <w:color w:val="000000"/>
          <w:sz w:val="24"/>
          <w:szCs w:val="24"/>
        </w:rPr>
      </w:pPr>
      <w:r w:rsidRPr="008E1143">
        <w:rPr>
          <w:rFonts w:ascii="Garamond" w:hAnsi="Garamond" w:cs="Symbol"/>
          <w:sz w:val="24"/>
          <w:szCs w:val="24"/>
        </w:rPr>
        <w:t>-</w:t>
      </w:r>
      <w:r w:rsidR="00C80C58" w:rsidRPr="008E1143">
        <w:rPr>
          <w:rFonts w:ascii="Garamond" w:hAnsi="Garamond" w:cs="Symbol"/>
          <w:sz w:val="24"/>
          <w:szCs w:val="24"/>
        </w:rPr>
        <w:t xml:space="preserve"> </w:t>
      </w:r>
      <w:r w:rsidR="00C80C58" w:rsidRPr="008E1143">
        <w:rPr>
          <w:rFonts w:ascii="Garamond" w:hAnsi="Garamond" w:cs="Garamond"/>
          <w:b/>
          <w:bCs/>
          <w:sz w:val="24"/>
          <w:szCs w:val="24"/>
        </w:rPr>
        <w:t>Deri më</w:t>
      </w:r>
      <w:r w:rsidR="00C80C58" w:rsidRPr="008E1143">
        <w:rPr>
          <w:rFonts w:ascii="Garamond" w:hAnsi="Garamond" w:cs="Garamond"/>
          <w:b/>
          <w:bCs/>
          <w:color w:val="000000"/>
          <w:sz w:val="24"/>
          <w:szCs w:val="24"/>
        </w:rPr>
        <w:t xml:space="preserve"> 15 janar 2026:</w:t>
      </w:r>
    </w:p>
    <w:p w14:paraId="2E5D9CC1"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olor w:val="000000"/>
          <w:sz w:val="24"/>
          <w:szCs w:val="24"/>
        </w:rPr>
        <w:t xml:space="preserve">1. </w:t>
      </w:r>
      <w:r w:rsidRPr="008E1143">
        <w:rPr>
          <w:rFonts w:ascii="Garamond" w:hAnsi="Garamond" w:cs="Garamond"/>
          <w:color w:val="000000"/>
          <w:sz w:val="24"/>
          <w:szCs w:val="24"/>
        </w:rPr>
        <w:t>Diflufenican</w:t>
      </w:r>
    </w:p>
    <w:p w14:paraId="58535900"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b/>
          <w:bCs/>
          <w:color w:val="000000"/>
          <w:sz w:val="24"/>
          <w:szCs w:val="24"/>
          <w:u w:val="single"/>
        </w:rPr>
      </w:pPr>
      <w:r w:rsidRPr="008E1143">
        <w:rPr>
          <w:rFonts w:ascii="Garamond" w:hAnsi="Garamond" w:cs="Garamond"/>
          <w:color w:val="000000"/>
          <w:sz w:val="24"/>
          <w:szCs w:val="24"/>
        </w:rPr>
        <w:t>Gjithsej: 1 (një) lëndë vepruese.</w:t>
      </w:r>
    </w:p>
    <w:p w14:paraId="21EE6BDD"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b/>
          <w:bCs/>
          <w:color w:val="000000"/>
          <w:sz w:val="24"/>
          <w:szCs w:val="24"/>
          <w:u w:val="single"/>
        </w:rPr>
      </w:pPr>
    </w:p>
    <w:p w14:paraId="52ACC1D8" w14:textId="7CEF7E89" w:rsidR="00C80C58" w:rsidRPr="008E1143" w:rsidRDefault="00B3097F" w:rsidP="00C80C58">
      <w:pPr>
        <w:tabs>
          <w:tab w:val="left" w:pos="360"/>
        </w:tabs>
        <w:autoSpaceDE w:val="0"/>
        <w:autoSpaceDN w:val="0"/>
        <w:adjustRightInd w:val="0"/>
        <w:spacing w:after="0" w:line="240" w:lineRule="auto"/>
        <w:ind w:firstLine="280"/>
        <w:jc w:val="both"/>
        <w:rPr>
          <w:rFonts w:ascii="Garamond" w:hAnsi="Garamond" w:cs="Garamond"/>
          <w:b/>
          <w:bCs/>
          <w:color w:val="000000"/>
          <w:sz w:val="24"/>
          <w:szCs w:val="24"/>
        </w:rPr>
      </w:pPr>
      <w:r w:rsidRPr="008E1143">
        <w:rPr>
          <w:rFonts w:ascii="Garamond" w:hAnsi="Garamond" w:cs="Symbol"/>
          <w:color w:val="000000"/>
          <w:sz w:val="24"/>
          <w:szCs w:val="24"/>
        </w:rPr>
        <w:t>-</w:t>
      </w:r>
      <w:r w:rsidR="00C80C58" w:rsidRPr="008E1143">
        <w:rPr>
          <w:rFonts w:ascii="Garamond" w:hAnsi="Garamond" w:cs="Symbol"/>
          <w:color w:val="000000"/>
          <w:sz w:val="24"/>
          <w:szCs w:val="24"/>
        </w:rPr>
        <w:t xml:space="preserve"> </w:t>
      </w:r>
      <w:r w:rsidR="00C80C58" w:rsidRPr="008E1143">
        <w:rPr>
          <w:rFonts w:ascii="Garamond" w:hAnsi="Garamond" w:cs="Garamond"/>
          <w:b/>
          <w:bCs/>
          <w:sz w:val="24"/>
          <w:szCs w:val="24"/>
        </w:rPr>
        <w:t>Deri më</w:t>
      </w:r>
      <w:r w:rsidR="00C80C58" w:rsidRPr="008E1143">
        <w:rPr>
          <w:rFonts w:ascii="Garamond" w:hAnsi="Garamond" w:cs="Garamond"/>
          <w:b/>
          <w:bCs/>
          <w:color w:val="000000"/>
          <w:sz w:val="24"/>
          <w:szCs w:val="24"/>
        </w:rPr>
        <w:t xml:space="preserve"> 15 mars 2026:</w:t>
      </w:r>
    </w:p>
    <w:p w14:paraId="48955D06"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lastRenderedPageBreak/>
        <w:t>1. Difenoconazole</w:t>
      </w:r>
    </w:p>
    <w:p w14:paraId="251E9C0D"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Gjithsej: 1 (një) lëndë vepruese.</w:t>
      </w:r>
    </w:p>
    <w:p w14:paraId="438EE307"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color w:val="000000"/>
          <w:sz w:val="24"/>
          <w:szCs w:val="24"/>
        </w:rPr>
      </w:pPr>
    </w:p>
    <w:p w14:paraId="5BA86433" w14:textId="5C6B64C1" w:rsidR="00C80C58" w:rsidRPr="008E1143" w:rsidRDefault="00B3097F" w:rsidP="00C80C58">
      <w:pPr>
        <w:autoSpaceDE w:val="0"/>
        <w:autoSpaceDN w:val="0"/>
        <w:adjustRightInd w:val="0"/>
        <w:spacing w:after="0" w:line="240" w:lineRule="auto"/>
        <w:ind w:firstLine="280"/>
        <w:rPr>
          <w:rFonts w:ascii="Garamond" w:hAnsi="Garamond" w:cs="Garamond"/>
          <w:sz w:val="24"/>
          <w:szCs w:val="24"/>
        </w:rPr>
      </w:pPr>
      <w:r w:rsidRPr="008E1143">
        <w:rPr>
          <w:rFonts w:ascii="Garamond" w:hAnsi="Garamond" w:cs="Symbol"/>
          <w:color w:val="000000"/>
          <w:sz w:val="24"/>
          <w:szCs w:val="24"/>
        </w:rPr>
        <w:t>-</w:t>
      </w:r>
      <w:r w:rsidR="00C80C58" w:rsidRPr="008E1143">
        <w:rPr>
          <w:rFonts w:ascii="Garamond" w:hAnsi="Garamond" w:cs="Symbol"/>
          <w:color w:val="000000"/>
          <w:sz w:val="24"/>
          <w:szCs w:val="24"/>
        </w:rPr>
        <w:t xml:space="preserve"> </w:t>
      </w:r>
      <w:r w:rsidR="00C80C58" w:rsidRPr="008E1143">
        <w:rPr>
          <w:rFonts w:ascii="Garamond" w:hAnsi="Garamond" w:cs="Garamond"/>
          <w:b/>
          <w:bCs/>
          <w:sz w:val="24"/>
          <w:szCs w:val="24"/>
        </w:rPr>
        <w:t xml:space="preserve">Deri më </w:t>
      </w:r>
      <w:r w:rsidR="00C80C58" w:rsidRPr="008E1143">
        <w:rPr>
          <w:rFonts w:ascii="Garamond" w:hAnsi="Garamond" w:cs="Garamond"/>
          <w:b/>
          <w:bCs/>
          <w:color w:val="000000"/>
          <w:sz w:val="24"/>
          <w:szCs w:val="24"/>
        </w:rPr>
        <w:t>31 maj 2026:</w:t>
      </w:r>
    </w:p>
    <w:p w14:paraId="6618DE81"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olor w:val="000000"/>
          <w:sz w:val="24"/>
          <w:szCs w:val="24"/>
        </w:rPr>
        <w:t xml:space="preserve">1. </w:t>
      </w:r>
      <w:r w:rsidRPr="008E1143">
        <w:rPr>
          <w:rFonts w:ascii="Garamond" w:hAnsi="Garamond" w:cs="Garamond"/>
          <w:color w:val="000000"/>
          <w:sz w:val="24"/>
          <w:szCs w:val="24"/>
        </w:rPr>
        <w:t>Prohexadione</w:t>
      </w:r>
    </w:p>
    <w:p w14:paraId="631CDCDE"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olor w:val="000000"/>
          <w:sz w:val="24"/>
          <w:szCs w:val="24"/>
        </w:rPr>
        <w:t xml:space="preserve">2. </w:t>
      </w:r>
      <w:r w:rsidRPr="008E1143">
        <w:rPr>
          <w:rFonts w:ascii="Garamond" w:hAnsi="Garamond" w:cs="Garamond"/>
          <w:color w:val="000000"/>
          <w:sz w:val="24"/>
          <w:szCs w:val="24"/>
        </w:rPr>
        <w:t>Spiroxamine</w:t>
      </w:r>
    </w:p>
    <w:p w14:paraId="655220F7"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olor w:val="000000"/>
          <w:sz w:val="24"/>
          <w:szCs w:val="24"/>
        </w:rPr>
        <w:t xml:space="preserve">3. </w:t>
      </w:r>
      <w:r w:rsidRPr="008E1143">
        <w:rPr>
          <w:rFonts w:ascii="Garamond" w:hAnsi="Garamond" w:cs="Garamond"/>
          <w:color w:val="000000"/>
          <w:sz w:val="24"/>
          <w:szCs w:val="24"/>
        </w:rPr>
        <w:t>1-naphthylacetamide</w:t>
      </w:r>
    </w:p>
    <w:p w14:paraId="1AC78849"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olor w:val="000000"/>
          <w:sz w:val="24"/>
          <w:szCs w:val="24"/>
        </w:rPr>
        <w:t xml:space="preserve">4. </w:t>
      </w:r>
      <w:r w:rsidRPr="008E1143">
        <w:rPr>
          <w:rFonts w:ascii="Garamond" w:hAnsi="Garamond" w:cs="Garamond"/>
          <w:color w:val="000000"/>
          <w:sz w:val="24"/>
          <w:szCs w:val="24"/>
        </w:rPr>
        <w:t>1-naphthylacetic acid</w:t>
      </w:r>
    </w:p>
    <w:p w14:paraId="73C42937"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olor w:val="000000"/>
          <w:sz w:val="24"/>
          <w:szCs w:val="24"/>
        </w:rPr>
        <w:t xml:space="preserve">5. </w:t>
      </w:r>
      <w:r w:rsidRPr="008E1143">
        <w:rPr>
          <w:rFonts w:ascii="Garamond" w:hAnsi="Garamond" w:cs="Garamond"/>
          <w:color w:val="000000"/>
          <w:sz w:val="24"/>
          <w:szCs w:val="24"/>
        </w:rPr>
        <w:t>Fluazifop P</w:t>
      </w:r>
    </w:p>
    <w:p w14:paraId="476E14DF"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olor w:val="000000"/>
          <w:sz w:val="24"/>
          <w:szCs w:val="24"/>
        </w:rPr>
        <w:t xml:space="preserve">6. </w:t>
      </w:r>
      <w:r w:rsidRPr="008E1143">
        <w:rPr>
          <w:rFonts w:ascii="Garamond" w:hAnsi="Garamond" w:cs="Garamond"/>
          <w:color w:val="000000"/>
          <w:sz w:val="24"/>
          <w:szCs w:val="24"/>
        </w:rPr>
        <w:t>Fenpyrazamine</w:t>
      </w:r>
    </w:p>
    <w:p w14:paraId="65238C72"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olor w:val="000000"/>
          <w:sz w:val="24"/>
          <w:szCs w:val="24"/>
        </w:rPr>
        <w:t xml:space="preserve">7. </w:t>
      </w:r>
      <w:r w:rsidRPr="008E1143">
        <w:rPr>
          <w:rFonts w:ascii="Garamond" w:hAnsi="Garamond" w:cs="Garamond"/>
          <w:color w:val="000000"/>
          <w:sz w:val="24"/>
          <w:szCs w:val="24"/>
        </w:rPr>
        <w:t>Esfenvalerate</w:t>
      </w:r>
    </w:p>
    <w:p w14:paraId="1FCFDEA9"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Garamond"/>
          <w:color w:val="000000"/>
          <w:sz w:val="24"/>
          <w:szCs w:val="24"/>
        </w:rPr>
        <w:t>Gjithsej: 7 (shtatë) lëndë vepruese.</w:t>
      </w:r>
    </w:p>
    <w:p w14:paraId="34C64197"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p>
    <w:p w14:paraId="34CF2063" w14:textId="24147C8B" w:rsidR="00C80C58" w:rsidRPr="008E1143" w:rsidRDefault="00B3097F"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Symbol"/>
          <w:sz w:val="24"/>
          <w:szCs w:val="24"/>
        </w:rPr>
        <w:t>-</w:t>
      </w:r>
      <w:r w:rsidR="00C80C58" w:rsidRPr="008E1143">
        <w:rPr>
          <w:rFonts w:ascii="Garamond" w:hAnsi="Garamond" w:cs="Symbol"/>
          <w:sz w:val="24"/>
          <w:szCs w:val="24"/>
        </w:rPr>
        <w:t xml:space="preserve"> </w:t>
      </w:r>
      <w:r w:rsidR="00C80C58" w:rsidRPr="008E1143">
        <w:rPr>
          <w:rFonts w:ascii="Garamond" w:hAnsi="Garamond" w:cs="Garamond"/>
          <w:b/>
          <w:bCs/>
          <w:sz w:val="24"/>
          <w:szCs w:val="24"/>
        </w:rPr>
        <w:t xml:space="preserve">Deri më </w:t>
      </w:r>
      <w:r w:rsidR="00C80C58" w:rsidRPr="008E1143">
        <w:rPr>
          <w:rFonts w:ascii="Garamond" w:hAnsi="Garamond" w:cs="Garamond"/>
          <w:b/>
          <w:bCs/>
          <w:color w:val="000000"/>
          <w:sz w:val="24"/>
          <w:szCs w:val="24"/>
        </w:rPr>
        <w:t>15 tetor 2026:</w:t>
      </w:r>
    </w:p>
    <w:p w14:paraId="091A4A56"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Garamond"/>
          <w:color w:val="000000"/>
          <w:sz w:val="24"/>
          <w:szCs w:val="24"/>
        </w:rPr>
        <w:t>1. Dimethachlor</w:t>
      </w:r>
    </w:p>
    <w:p w14:paraId="50A28CF3"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Garamond"/>
          <w:color w:val="000000"/>
          <w:sz w:val="24"/>
          <w:szCs w:val="24"/>
        </w:rPr>
        <w:t>2. Penconazole</w:t>
      </w:r>
    </w:p>
    <w:p w14:paraId="0706199A"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Gjithsej: 2 (dy) lëndë vepruese.</w:t>
      </w:r>
    </w:p>
    <w:p w14:paraId="0753A7A2"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p>
    <w:p w14:paraId="2F529DC3" w14:textId="6C5E3756" w:rsidR="00C80C58" w:rsidRPr="008E1143" w:rsidRDefault="00B3097F"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Symbol"/>
          <w:sz w:val="24"/>
          <w:szCs w:val="24"/>
        </w:rPr>
        <w:t>-</w:t>
      </w:r>
      <w:r w:rsidR="00C80C58" w:rsidRPr="008E1143">
        <w:rPr>
          <w:rFonts w:ascii="Garamond" w:hAnsi="Garamond" w:cs="Symbol"/>
          <w:sz w:val="24"/>
          <w:szCs w:val="24"/>
        </w:rPr>
        <w:t xml:space="preserve"> </w:t>
      </w:r>
      <w:r w:rsidR="00C80C58" w:rsidRPr="008E1143">
        <w:rPr>
          <w:rFonts w:ascii="Garamond" w:hAnsi="Garamond" w:cs="Garamond"/>
          <w:b/>
          <w:bCs/>
          <w:sz w:val="24"/>
          <w:szCs w:val="24"/>
        </w:rPr>
        <w:t xml:space="preserve">Deri më </w:t>
      </w:r>
      <w:r w:rsidR="00C80C58" w:rsidRPr="008E1143">
        <w:rPr>
          <w:rFonts w:ascii="Garamond" w:hAnsi="Garamond" w:cs="Garamond"/>
          <w:b/>
          <w:bCs/>
          <w:color w:val="000000"/>
          <w:sz w:val="24"/>
          <w:szCs w:val="24"/>
        </w:rPr>
        <w:t>31 mars 2027:</w:t>
      </w:r>
    </w:p>
    <w:p w14:paraId="0F7B0641"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Garamond"/>
          <w:color w:val="000000"/>
          <w:sz w:val="24"/>
          <w:szCs w:val="24"/>
        </w:rPr>
        <w:t>1. Nicosulfuron</w:t>
      </w:r>
    </w:p>
    <w:p w14:paraId="7DAB98DE"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Garamond"/>
          <w:color w:val="000000"/>
          <w:sz w:val="24"/>
          <w:szCs w:val="24"/>
        </w:rPr>
        <w:t>2. Dicamba</w:t>
      </w:r>
    </w:p>
    <w:p w14:paraId="3B1471C3"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Garamond"/>
          <w:color w:val="000000"/>
          <w:sz w:val="24"/>
          <w:szCs w:val="24"/>
        </w:rPr>
        <w:t xml:space="preserve">3. Bifenox </w:t>
      </w:r>
    </w:p>
    <w:p w14:paraId="1A5D1C16"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Garamond"/>
          <w:color w:val="000000"/>
          <w:sz w:val="24"/>
          <w:szCs w:val="24"/>
        </w:rPr>
        <w:t>4. Etofenprox</w:t>
      </w:r>
    </w:p>
    <w:p w14:paraId="010B2E18"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Garamond"/>
          <w:color w:val="000000"/>
          <w:sz w:val="24"/>
          <w:szCs w:val="24"/>
        </w:rPr>
        <w:t>5. Tri-allate</w:t>
      </w:r>
    </w:p>
    <w:p w14:paraId="24F407BE"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Garamond"/>
          <w:color w:val="000000"/>
          <w:sz w:val="24"/>
          <w:szCs w:val="24"/>
        </w:rPr>
        <w:t>6. Tetraconazole</w:t>
      </w:r>
    </w:p>
    <w:p w14:paraId="40D9C044"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Garamond"/>
          <w:color w:val="000000"/>
          <w:sz w:val="24"/>
          <w:szCs w:val="24"/>
        </w:rPr>
        <w:t>7. Paraffin oils</w:t>
      </w:r>
    </w:p>
    <w:p w14:paraId="7CB1D78A"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r w:rsidRPr="008E1143">
        <w:rPr>
          <w:rFonts w:ascii="Garamond" w:hAnsi="Garamond" w:cs="Garamond"/>
          <w:color w:val="000000"/>
          <w:sz w:val="24"/>
          <w:szCs w:val="24"/>
        </w:rPr>
        <w:t>8. Napropamide</w:t>
      </w:r>
    </w:p>
    <w:p w14:paraId="4DA6C1C4"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Gjithsej: 8 (tetë) lëndë vepruese.</w:t>
      </w:r>
    </w:p>
    <w:p w14:paraId="53D5182E"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p>
    <w:p w14:paraId="310D8995" w14:textId="76AC45AD" w:rsidR="00C80C58" w:rsidRPr="008E1143" w:rsidRDefault="00B3097F" w:rsidP="00C80C58">
      <w:pPr>
        <w:tabs>
          <w:tab w:val="left" w:pos="360"/>
        </w:tabs>
        <w:autoSpaceDE w:val="0"/>
        <w:autoSpaceDN w:val="0"/>
        <w:adjustRightInd w:val="0"/>
        <w:spacing w:after="0" w:line="240" w:lineRule="auto"/>
        <w:ind w:firstLine="280"/>
        <w:jc w:val="both"/>
        <w:rPr>
          <w:rFonts w:ascii="Garamond" w:hAnsi="Garamond" w:cs="Garamond"/>
          <w:b/>
          <w:bCs/>
          <w:color w:val="000000"/>
          <w:sz w:val="24"/>
          <w:szCs w:val="24"/>
          <w:u w:val="single"/>
        </w:rPr>
      </w:pPr>
      <w:r w:rsidRPr="008E1143">
        <w:rPr>
          <w:rFonts w:ascii="Garamond" w:hAnsi="Garamond" w:cs="Symbol"/>
          <w:color w:val="000000"/>
          <w:sz w:val="24"/>
          <w:szCs w:val="24"/>
        </w:rPr>
        <w:t>-</w:t>
      </w:r>
      <w:r w:rsidR="00C80C58" w:rsidRPr="008E1143">
        <w:rPr>
          <w:rFonts w:ascii="Garamond" w:hAnsi="Garamond" w:cs="Symbol"/>
          <w:color w:val="000000"/>
          <w:sz w:val="24"/>
          <w:szCs w:val="24"/>
        </w:rPr>
        <w:t xml:space="preserve"> </w:t>
      </w:r>
      <w:r w:rsidR="00C80C58" w:rsidRPr="008E1143">
        <w:rPr>
          <w:rFonts w:ascii="Garamond" w:hAnsi="Garamond" w:cs="Garamond"/>
          <w:b/>
          <w:bCs/>
          <w:sz w:val="24"/>
          <w:szCs w:val="24"/>
        </w:rPr>
        <w:t>Deri më</w:t>
      </w:r>
      <w:r w:rsidR="00C80C58" w:rsidRPr="008E1143">
        <w:rPr>
          <w:rFonts w:ascii="Garamond" w:hAnsi="Garamond" w:cs="Garamond"/>
          <w:b/>
          <w:bCs/>
          <w:color w:val="000000"/>
          <w:sz w:val="24"/>
          <w:szCs w:val="24"/>
        </w:rPr>
        <w:t xml:space="preserve"> 15 maj 2027:</w:t>
      </w:r>
    </w:p>
    <w:p w14:paraId="6F63F00B"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0"/>
          <w:szCs w:val="20"/>
        </w:rPr>
        <w:t xml:space="preserve">1. </w:t>
      </w:r>
      <w:r w:rsidRPr="008E1143">
        <w:rPr>
          <w:rFonts w:ascii="Garamond" w:hAnsi="Garamond" w:cs="Garamond"/>
          <w:color w:val="000000"/>
          <w:sz w:val="24"/>
          <w:szCs w:val="24"/>
        </w:rPr>
        <w:t>Fenpropidin</w:t>
      </w:r>
    </w:p>
    <w:p w14:paraId="67FCCACF"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Gjithsej: 1 (një) lëndë vepruese.</w:t>
      </w:r>
    </w:p>
    <w:p w14:paraId="7ABD6267"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color w:val="000000"/>
          <w:sz w:val="24"/>
          <w:szCs w:val="24"/>
        </w:rPr>
      </w:pPr>
    </w:p>
    <w:p w14:paraId="4E750DAA" w14:textId="2A896ABF" w:rsidR="00C80C58" w:rsidRPr="008E1143" w:rsidRDefault="00B3097F" w:rsidP="00C80C58">
      <w:pPr>
        <w:tabs>
          <w:tab w:val="left" w:pos="360"/>
        </w:tabs>
        <w:autoSpaceDE w:val="0"/>
        <w:autoSpaceDN w:val="0"/>
        <w:adjustRightInd w:val="0"/>
        <w:spacing w:after="0" w:line="240" w:lineRule="auto"/>
        <w:ind w:firstLine="280"/>
        <w:jc w:val="both"/>
        <w:rPr>
          <w:rFonts w:ascii="Garamond" w:hAnsi="Garamond" w:cs="Garamond"/>
          <w:b/>
          <w:bCs/>
          <w:color w:val="000000"/>
          <w:sz w:val="24"/>
          <w:szCs w:val="24"/>
        </w:rPr>
      </w:pPr>
      <w:r w:rsidRPr="008E1143">
        <w:rPr>
          <w:rFonts w:ascii="Garamond" w:hAnsi="Garamond" w:cs="Symbol"/>
          <w:color w:val="000000"/>
          <w:sz w:val="24"/>
          <w:szCs w:val="24"/>
        </w:rPr>
        <w:t xml:space="preserve">- </w:t>
      </w:r>
      <w:r w:rsidR="00C80C58" w:rsidRPr="008E1143">
        <w:rPr>
          <w:rFonts w:ascii="Garamond" w:hAnsi="Garamond" w:cs="Garamond"/>
          <w:b/>
          <w:bCs/>
          <w:sz w:val="24"/>
          <w:szCs w:val="24"/>
        </w:rPr>
        <w:t>Deri më</w:t>
      </w:r>
      <w:r w:rsidR="00C80C58" w:rsidRPr="008E1143">
        <w:rPr>
          <w:rFonts w:ascii="Garamond" w:hAnsi="Garamond" w:cs="Garamond"/>
          <w:b/>
          <w:bCs/>
          <w:color w:val="000000"/>
          <w:sz w:val="24"/>
          <w:szCs w:val="24"/>
        </w:rPr>
        <w:t xml:space="preserve"> 15 nëntor 2027:</w:t>
      </w:r>
    </w:p>
    <w:p w14:paraId="7B9A2386"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1. 2-phenylphenol (duke përfshirë kripërat e tij si kripa e natriumit)</w:t>
      </w:r>
    </w:p>
    <w:p w14:paraId="6351B3AE"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Gjithsej: 1 (një) lëndë vepruese.</w:t>
      </w:r>
    </w:p>
    <w:p w14:paraId="1959E0A3"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color w:val="000000"/>
          <w:sz w:val="24"/>
          <w:szCs w:val="24"/>
        </w:rPr>
      </w:pPr>
    </w:p>
    <w:p w14:paraId="280B9586" w14:textId="0FF2355E" w:rsidR="00C80C58" w:rsidRPr="008E1143" w:rsidRDefault="00B3097F" w:rsidP="00C80C58">
      <w:pPr>
        <w:tabs>
          <w:tab w:val="left" w:pos="360"/>
        </w:tabs>
        <w:autoSpaceDE w:val="0"/>
        <w:autoSpaceDN w:val="0"/>
        <w:adjustRightInd w:val="0"/>
        <w:spacing w:after="0" w:line="240" w:lineRule="auto"/>
        <w:ind w:firstLine="280"/>
        <w:jc w:val="both"/>
        <w:rPr>
          <w:rFonts w:ascii="Garamond" w:hAnsi="Garamond" w:cs="Garamond"/>
          <w:b/>
          <w:bCs/>
          <w:color w:val="000000"/>
          <w:sz w:val="24"/>
          <w:szCs w:val="24"/>
        </w:rPr>
      </w:pPr>
      <w:r w:rsidRPr="008E1143">
        <w:rPr>
          <w:rFonts w:ascii="Garamond" w:hAnsi="Garamond" w:cs="Symbol"/>
          <w:color w:val="000000"/>
          <w:sz w:val="24"/>
          <w:szCs w:val="24"/>
        </w:rPr>
        <w:t>-</w:t>
      </w:r>
      <w:r w:rsidR="00C80C58" w:rsidRPr="008E1143">
        <w:rPr>
          <w:rFonts w:ascii="Garamond" w:hAnsi="Garamond" w:cs="Symbol"/>
          <w:color w:val="000000"/>
          <w:sz w:val="24"/>
          <w:szCs w:val="24"/>
        </w:rPr>
        <w:t xml:space="preserve"> </w:t>
      </w:r>
      <w:r w:rsidR="00C80C58" w:rsidRPr="008E1143">
        <w:rPr>
          <w:rFonts w:ascii="Garamond" w:hAnsi="Garamond" w:cs="Garamond"/>
          <w:b/>
          <w:bCs/>
          <w:sz w:val="24"/>
          <w:szCs w:val="24"/>
        </w:rPr>
        <w:t>Deri më</w:t>
      </w:r>
      <w:r w:rsidR="00C80C58" w:rsidRPr="008E1143">
        <w:rPr>
          <w:rFonts w:ascii="Garamond" w:hAnsi="Garamond" w:cs="Garamond"/>
          <w:b/>
          <w:bCs/>
          <w:color w:val="000000"/>
          <w:sz w:val="24"/>
          <w:szCs w:val="24"/>
        </w:rPr>
        <w:t xml:space="preserve"> 15 shkurt 2028:</w:t>
      </w:r>
    </w:p>
    <w:p w14:paraId="5F73F405"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1. Picloram</w:t>
      </w:r>
    </w:p>
    <w:p w14:paraId="7E654273" w14:textId="77777777"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color w:val="000000"/>
          <w:sz w:val="24"/>
          <w:szCs w:val="24"/>
        </w:rPr>
        <w:t>Gjithsej: 1 (një) lëndë vepruese.</w:t>
      </w:r>
    </w:p>
    <w:p w14:paraId="0DB31F6E"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p>
    <w:p w14:paraId="2BC976EF"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b/>
          <w:bCs/>
          <w:i/>
          <w:iCs/>
          <w:color w:val="000000"/>
          <w:sz w:val="24"/>
          <w:szCs w:val="24"/>
        </w:rPr>
      </w:pPr>
      <w:r w:rsidRPr="008E1143">
        <w:rPr>
          <w:rFonts w:ascii="Garamond" w:hAnsi="Garamond" w:cs="Garamond"/>
          <w:b/>
          <w:bCs/>
          <w:i/>
          <w:iCs/>
          <w:sz w:val="24"/>
          <w:szCs w:val="24"/>
        </w:rPr>
        <w:t>Totali: 28 (nj</w:t>
      </w:r>
      <w:r w:rsidRPr="008E1143">
        <w:rPr>
          <w:rFonts w:ascii="Garamond" w:hAnsi="Garamond" w:cs="Garamond"/>
          <w:b/>
          <w:i/>
          <w:iCs/>
          <w:color w:val="000000"/>
          <w:sz w:val="24"/>
          <w:szCs w:val="24"/>
        </w:rPr>
        <w:t>ë</w:t>
      </w:r>
      <w:r w:rsidRPr="008E1143">
        <w:rPr>
          <w:rFonts w:ascii="Garamond" w:hAnsi="Garamond" w:cs="Garamond"/>
          <w:b/>
          <w:bCs/>
          <w:i/>
          <w:iCs/>
          <w:color w:val="000000"/>
          <w:sz w:val="24"/>
          <w:szCs w:val="24"/>
        </w:rPr>
        <w:t>zet e tet</w:t>
      </w:r>
      <w:r w:rsidRPr="008E1143">
        <w:rPr>
          <w:rFonts w:ascii="Garamond" w:hAnsi="Garamond" w:cs="Garamond"/>
          <w:b/>
          <w:i/>
          <w:iCs/>
          <w:color w:val="000000"/>
          <w:sz w:val="24"/>
          <w:szCs w:val="24"/>
        </w:rPr>
        <w:t>ë</w:t>
      </w:r>
      <w:r w:rsidRPr="008E1143">
        <w:rPr>
          <w:rFonts w:ascii="Garamond" w:hAnsi="Garamond" w:cs="Garamond"/>
          <w:b/>
          <w:bCs/>
          <w:i/>
          <w:iCs/>
          <w:color w:val="000000"/>
          <w:sz w:val="24"/>
          <w:szCs w:val="24"/>
        </w:rPr>
        <w:t>) l</w:t>
      </w:r>
      <w:r w:rsidRPr="008E1143">
        <w:rPr>
          <w:rFonts w:ascii="Garamond" w:hAnsi="Garamond" w:cs="Garamond"/>
          <w:b/>
          <w:i/>
          <w:iCs/>
          <w:color w:val="000000"/>
          <w:sz w:val="24"/>
          <w:szCs w:val="24"/>
        </w:rPr>
        <w:t>ë</w:t>
      </w:r>
      <w:r w:rsidRPr="008E1143">
        <w:rPr>
          <w:rFonts w:ascii="Garamond" w:hAnsi="Garamond" w:cs="Garamond"/>
          <w:b/>
          <w:bCs/>
          <w:i/>
          <w:iCs/>
          <w:color w:val="000000"/>
          <w:sz w:val="24"/>
          <w:szCs w:val="24"/>
        </w:rPr>
        <w:t>nd</w:t>
      </w:r>
      <w:r w:rsidRPr="008E1143">
        <w:rPr>
          <w:rFonts w:ascii="Garamond" w:hAnsi="Garamond" w:cs="Garamond"/>
          <w:b/>
          <w:i/>
          <w:iCs/>
          <w:color w:val="000000"/>
          <w:sz w:val="24"/>
          <w:szCs w:val="24"/>
        </w:rPr>
        <w:t>ë</w:t>
      </w:r>
      <w:r w:rsidRPr="008E1143">
        <w:rPr>
          <w:rFonts w:ascii="Garamond" w:hAnsi="Garamond" w:cs="Garamond"/>
          <w:b/>
          <w:bCs/>
          <w:i/>
          <w:iCs/>
          <w:color w:val="000000"/>
          <w:sz w:val="24"/>
          <w:szCs w:val="24"/>
        </w:rPr>
        <w:t xml:space="preserve"> vepruese.</w:t>
      </w:r>
    </w:p>
    <w:p w14:paraId="6AB6C407"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sz w:val="24"/>
          <w:szCs w:val="24"/>
        </w:rPr>
      </w:pPr>
    </w:p>
    <w:p w14:paraId="008B2626" w14:textId="77777777" w:rsidR="00C80C58" w:rsidRPr="008E1143" w:rsidRDefault="00C80C58" w:rsidP="00B3097F">
      <w:pPr>
        <w:tabs>
          <w:tab w:val="left" w:pos="720"/>
        </w:tabs>
        <w:autoSpaceDE w:val="0"/>
        <w:autoSpaceDN w:val="0"/>
        <w:adjustRightInd w:val="0"/>
        <w:spacing w:after="0" w:line="240" w:lineRule="auto"/>
        <w:ind w:firstLine="280"/>
        <w:rPr>
          <w:rFonts w:ascii="Garamond" w:hAnsi="Garamond" w:cs="Garamond"/>
          <w:bCs/>
          <w:color w:val="000000"/>
          <w:sz w:val="24"/>
          <w:szCs w:val="24"/>
        </w:rPr>
      </w:pPr>
      <w:r w:rsidRPr="008E1143">
        <w:rPr>
          <w:rFonts w:ascii="Garamond" w:hAnsi="Garamond" w:cs="Garamond"/>
          <w:bCs/>
          <w:color w:val="000000"/>
          <w:sz w:val="24"/>
          <w:szCs w:val="24"/>
        </w:rPr>
        <w:t>2. HIQEN LËNDËT VEPRUESE SI M</w:t>
      </w:r>
      <w:r w:rsidRPr="008E1143">
        <w:rPr>
          <w:rFonts w:ascii="Garamond" w:hAnsi="Garamond" w:cs="Garamond"/>
          <w:color w:val="000000"/>
          <w:sz w:val="24"/>
          <w:szCs w:val="24"/>
        </w:rPr>
        <w:t>Ë</w:t>
      </w:r>
      <w:r w:rsidRPr="008E1143">
        <w:rPr>
          <w:rFonts w:ascii="Garamond" w:hAnsi="Garamond" w:cs="Garamond"/>
          <w:bCs/>
          <w:color w:val="000000"/>
          <w:sz w:val="24"/>
          <w:szCs w:val="24"/>
        </w:rPr>
        <w:t xml:space="preserve"> POSHT</w:t>
      </w:r>
      <w:r w:rsidRPr="008E1143">
        <w:rPr>
          <w:rFonts w:ascii="Garamond" w:hAnsi="Garamond" w:cs="Garamond"/>
          <w:color w:val="000000"/>
          <w:sz w:val="24"/>
          <w:szCs w:val="24"/>
        </w:rPr>
        <w:t>Ë</w:t>
      </w:r>
      <w:r w:rsidRPr="008E1143">
        <w:rPr>
          <w:rFonts w:ascii="Garamond" w:hAnsi="Garamond" w:cs="Garamond"/>
          <w:bCs/>
          <w:color w:val="000000"/>
          <w:sz w:val="24"/>
          <w:szCs w:val="24"/>
        </w:rPr>
        <w:t>:</w:t>
      </w:r>
    </w:p>
    <w:p w14:paraId="75433EF7" w14:textId="77777777" w:rsidR="00C80C58" w:rsidRPr="008E1143" w:rsidRDefault="00C80C58" w:rsidP="00C80C58">
      <w:pPr>
        <w:tabs>
          <w:tab w:val="left" w:pos="720"/>
        </w:tabs>
        <w:autoSpaceDE w:val="0"/>
        <w:autoSpaceDN w:val="0"/>
        <w:adjustRightInd w:val="0"/>
        <w:spacing w:after="0" w:line="240" w:lineRule="auto"/>
        <w:ind w:firstLine="280"/>
        <w:rPr>
          <w:rFonts w:ascii="Garamond" w:hAnsi="Garamond" w:cs="Garamond"/>
          <w:b/>
          <w:bCs/>
          <w:color w:val="000000"/>
          <w:sz w:val="24"/>
          <w:szCs w:val="24"/>
        </w:rPr>
      </w:pPr>
    </w:p>
    <w:p w14:paraId="2FD38EA8" w14:textId="411D62D2"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b/>
          <w:bCs/>
          <w:color w:val="000000"/>
          <w:sz w:val="24"/>
          <w:szCs w:val="24"/>
        </w:rPr>
      </w:pPr>
      <w:r w:rsidRPr="008E1143">
        <w:rPr>
          <w:rFonts w:ascii="Garamond" w:hAnsi="Garamond" w:cs="Garamond"/>
          <w:b/>
          <w:bCs/>
          <w:color w:val="000000"/>
          <w:sz w:val="24"/>
          <w:szCs w:val="24"/>
        </w:rPr>
        <w:t>1. Triflusulfuron-methyl</w:t>
      </w:r>
      <w:r w:rsidR="008E1143">
        <w:rPr>
          <w:rFonts w:ascii="Garamond" w:hAnsi="Garamond" w:cs="Garamond"/>
          <w:b/>
          <w:bCs/>
          <w:color w:val="333333"/>
          <w:sz w:val="24"/>
          <w:szCs w:val="24"/>
        </w:rPr>
        <w:t xml:space="preserve"> </w:t>
      </w:r>
    </w:p>
    <w:p w14:paraId="62148AE3"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bCs/>
          <w:color w:val="000000"/>
          <w:sz w:val="24"/>
          <w:szCs w:val="24"/>
        </w:rPr>
        <w:t xml:space="preserve">Të kryhet çregjistrimi i produkteve të mbrojtjes së bimëve që përmbajnë </w:t>
      </w:r>
      <w:r w:rsidRPr="008E1143">
        <w:rPr>
          <w:rFonts w:ascii="Garamond" w:hAnsi="Garamond" w:cs="Garamond"/>
          <w:i/>
          <w:iCs/>
          <w:color w:val="000000"/>
          <w:sz w:val="24"/>
          <w:szCs w:val="24"/>
        </w:rPr>
        <w:t>triflusulfuron-methyl</w:t>
      </w:r>
      <w:r w:rsidRPr="008E1143">
        <w:rPr>
          <w:rFonts w:ascii="Garamond" w:hAnsi="Garamond" w:cs="Garamond"/>
          <w:bCs/>
          <w:color w:val="000000"/>
          <w:sz w:val="24"/>
          <w:szCs w:val="24"/>
        </w:rPr>
        <w:t xml:space="preserve">, brenda datës </w:t>
      </w:r>
      <w:r w:rsidRPr="008E1143">
        <w:rPr>
          <w:rFonts w:ascii="Garamond" w:hAnsi="Garamond" w:cs="Garamond"/>
          <w:color w:val="000000"/>
          <w:sz w:val="24"/>
          <w:szCs w:val="24"/>
        </w:rPr>
        <w:t>20 shkurt 2024.</w:t>
      </w:r>
    </w:p>
    <w:p w14:paraId="492107B9"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bCs/>
          <w:color w:val="000000"/>
          <w:sz w:val="24"/>
          <w:szCs w:val="24"/>
        </w:rPr>
        <w:t>Heqja nga tregu i produkteve të mbrojtjes së bimëve që përmbajnë</w:t>
      </w:r>
      <w:r w:rsidRPr="008E1143">
        <w:rPr>
          <w:rFonts w:ascii="Garamond" w:hAnsi="Garamond" w:cs="Garamond"/>
          <w:color w:val="000000"/>
          <w:sz w:val="24"/>
          <w:szCs w:val="24"/>
        </w:rPr>
        <w:t xml:space="preserve"> </w:t>
      </w:r>
      <w:r w:rsidRPr="008E1143">
        <w:rPr>
          <w:rFonts w:ascii="Garamond" w:hAnsi="Garamond" w:cs="Garamond"/>
          <w:i/>
          <w:iCs/>
          <w:color w:val="000000"/>
          <w:sz w:val="24"/>
          <w:szCs w:val="24"/>
        </w:rPr>
        <w:t>triflusulfuron-methyl</w:t>
      </w:r>
      <w:r w:rsidRPr="008E1143">
        <w:rPr>
          <w:rFonts w:ascii="Garamond" w:hAnsi="Garamond" w:cs="Garamond"/>
          <w:color w:val="000000"/>
          <w:sz w:val="24"/>
          <w:szCs w:val="24"/>
        </w:rPr>
        <w:t xml:space="preserve">, </w:t>
      </w:r>
      <w:r w:rsidRPr="008E1143">
        <w:rPr>
          <w:rFonts w:ascii="Garamond" w:hAnsi="Garamond" w:cs="Garamond"/>
          <w:bCs/>
          <w:color w:val="000000"/>
          <w:sz w:val="24"/>
          <w:szCs w:val="24"/>
        </w:rPr>
        <w:t xml:space="preserve">të përfundojë brenda datës </w:t>
      </w:r>
      <w:r w:rsidRPr="008E1143">
        <w:rPr>
          <w:rFonts w:ascii="Garamond" w:hAnsi="Garamond" w:cs="Garamond"/>
          <w:color w:val="000000"/>
          <w:sz w:val="24"/>
          <w:szCs w:val="24"/>
        </w:rPr>
        <w:t>20 gusht 2024.</w:t>
      </w:r>
    </w:p>
    <w:p w14:paraId="13321535"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p>
    <w:p w14:paraId="0364534C" w14:textId="4F026DCC" w:rsidR="00C80C58" w:rsidRPr="008E1143" w:rsidRDefault="00C80C58" w:rsidP="00C80C58">
      <w:pPr>
        <w:tabs>
          <w:tab w:val="left" w:pos="360"/>
        </w:tabs>
        <w:autoSpaceDE w:val="0"/>
        <w:autoSpaceDN w:val="0"/>
        <w:adjustRightInd w:val="0"/>
        <w:spacing w:after="0" w:line="240" w:lineRule="auto"/>
        <w:ind w:firstLine="280"/>
        <w:jc w:val="both"/>
        <w:rPr>
          <w:rFonts w:ascii="Garamond" w:hAnsi="Garamond" w:cs="Garamond"/>
          <w:b/>
          <w:bCs/>
          <w:color w:val="000000"/>
          <w:sz w:val="24"/>
          <w:szCs w:val="24"/>
        </w:rPr>
      </w:pPr>
      <w:r w:rsidRPr="008E1143">
        <w:rPr>
          <w:rFonts w:ascii="Garamond" w:hAnsi="Garamond" w:cs="Garamond"/>
          <w:b/>
          <w:bCs/>
          <w:color w:val="000000"/>
          <w:sz w:val="24"/>
          <w:szCs w:val="24"/>
        </w:rPr>
        <w:lastRenderedPageBreak/>
        <w:t>2. Benthiavalicarb</w:t>
      </w:r>
      <w:r w:rsidR="00B3097F" w:rsidRPr="008E1143">
        <w:rPr>
          <w:rFonts w:ascii="Garamond" w:hAnsi="Garamond" w:cs="Garamond"/>
          <w:b/>
          <w:bCs/>
          <w:color w:val="000000"/>
          <w:sz w:val="24"/>
          <w:szCs w:val="24"/>
        </w:rPr>
        <w:t xml:space="preserve"> </w:t>
      </w:r>
    </w:p>
    <w:p w14:paraId="3ADC3133"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bCs/>
          <w:color w:val="000000"/>
          <w:sz w:val="24"/>
          <w:szCs w:val="24"/>
        </w:rPr>
        <w:t xml:space="preserve">Të kryhet çregjistrimi i produkteve të mbrojtjes së bimëve që përmbajnë </w:t>
      </w:r>
      <w:r w:rsidRPr="008E1143">
        <w:rPr>
          <w:rFonts w:ascii="Garamond" w:hAnsi="Garamond" w:cs="Garamond"/>
          <w:i/>
          <w:iCs/>
          <w:color w:val="000000"/>
          <w:sz w:val="24"/>
          <w:szCs w:val="24"/>
        </w:rPr>
        <w:t>benthiavalicarb</w:t>
      </w:r>
      <w:r w:rsidRPr="008E1143">
        <w:rPr>
          <w:rFonts w:ascii="Garamond" w:hAnsi="Garamond" w:cs="Garamond"/>
          <w:bCs/>
          <w:color w:val="000000"/>
          <w:sz w:val="24"/>
          <w:szCs w:val="24"/>
        </w:rPr>
        <w:t>, brenda datës 13</w:t>
      </w:r>
      <w:r w:rsidRPr="008E1143">
        <w:rPr>
          <w:rFonts w:ascii="Garamond" w:hAnsi="Garamond" w:cs="Garamond"/>
          <w:color w:val="000000"/>
          <w:sz w:val="24"/>
          <w:szCs w:val="24"/>
        </w:rPr>
        <w:t xml:space="preserve"> qershor 2024.</w:t>
      </w:r>
    </w:p>
    <w:p w14:paraId="2C5839E9" w14:textId="77777777"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r w:rsidRPr="008E1143">
        <w:rPr>
          <w:rFonts w:ascii="Garamond" w:hAnsi="Garamond" w:cs="Garamond"/>
          <w:bCs/>
          <w:color w:val="000000"/>
          <w:sz w:val="24"/>
          <w:szCs w:val="24"/>
        </w:rPr>
        <w:t>Heqja nga tregu i produkteve të mbrojtjes së bimëve që përmbajnë</w:t>
      </w:r>
      <w:r w:rsidRPr="008E1143">
        <w:rPr>
          <w:rFonts w:ascii="Garamond" w:hAnsi="Garamond" w:cs="Garamond"/>
          <w:color w:val="000000"/>
          <w:sz w:val="24"/>
          <w:szCs w:val="24"/>
        </w:rPr>
        <w:t xml:space="preserve"> </w:t>
      </w:r>
      <w:r w:rsidRPr="008E1143">
        <w:rPr>
          <w:rFonts w:ascii="Garamond" w:hAnsi="Garamond" w:cs="Garamond"/>
          <w:i/>
          <w:iCs/>
          <w:color w:val="000000"/>
          <w:sz w:val="24"/>
          <w:szCs w:val="24"/>
        </w:rPr>
        <w:t>benthiavalicarb</w:t>
      </w:r>
      <w:r w:rsidRPr="008E1143">
        <w:rPr>
          <w:rFonts w:ascii="Garamond" w:hAnsi="Garamond" w:cs="Garamond"/>
          <w:color w:val="000000"/>
          <w:sz w:val="24"/>
          <w:szCs w:val="24"/>
        </w:rPr>
        <w:t xml:space="preserve">, </w:t>
      </w:r>
      <w:r w:rsidRPr="008E1143">
        <w:rPr>
          <w:rFonts w:ascii="Garamond" w:hAnsi="Garamond" w:cs="Garamond"/>
          <w:bCs/>
          <w:color w:val="000000"/>
          <w:sz w:val="24"/>
          <w:szCs w:val="24"/>
        </w:rPr>
        <w:t>të përfundojë brenda datës 13</w:t>
      </w:r>
      <w:r w:rsidRPr="008E1143">
        <w:rPr>
          <w:rFonts w:ascii="Garamond" w:hAnsi="Garamond" w:cs="Garamond"/>
          <w:color w:val="000000"/>
          <w:sz w:val="24"/>
          <w:szCs w:val="24"/>
        </w:rPr>
        <w:t xml:space="preserve"> dhjetor 2024.</w:t>
      </w:r>
    </w:p>
    <w:p w14:paraId="3D18A377" w14:textId="18666C89" w:rsidR="00C80C58" w:rsidRPr="008E1143" w:rsidRDefault="00C80C58" w:rsidP="00C80C58">
      <w:pPr>
        <w:autoSpaceDE w:val="0"/>
        <w:autoSpaceDN w:val="0"/>
        <w:adjustRightInd w:val="0"/>
        <w:spacing w:after="0" w:line="240" w:lineRule="auto"/>
        <w:ind w:firstLine="280"/>
        <w:jc w:val="both"/>
        <w:rPr>
          <w:rFonts w:ascii="Garamond" w:hAnsi="Garamond" w:cs="Garamond"/>
          <w:color w:val="000000"/>
          <w:sz w:val="24"/>
          <w:szCs w:val="24"/>
        </w:rPr>
      </w:pPr>
    </w:p>
    <w:p w14:paraId="47A1E070" w14:textId="19BA69F6" w:rsidR="00C80C58" w:rsidRPr="008E1143" w:rsidRDefault="00C80C58" w:rsidP="00B3097F">
      <w:pPr>
        <w:autoSpaceDE w:val="0"/>
        <w:autoSpaceDN w:val="0"/>
        <w:adjustRightInd w:val="0"/>
        <w:spacing w:after="0" w:line="240" w:lineRule="auto"/>
        <w:ind w:firstLine="280"/>
        <w:jc w:val="both"/>
        <w:rPr>
          <w:rFonts w:ascii="Garamond" w:hAnsi="Garamond"/>
          <w:color w:val="000000"/>
          <w:sz w:val="24"/>
          <w:szCs w:val="24"/>
        </w:rPr>
      </w:pPr>
      <w:r w:rsidRPr="008E1143">
        <w:rPr>
          <w:rFonts w:ascii="Garamond" w:hAnsi="Garamond" w:cs="Garamond"/>
          <w:color w:val="000000"/>
          <w:sz w:val="24"/>
          <w:szCs w:val="24"/>
        </w:rPr>
        <w:t>Gjithsej: 2 (dy) lëndë vepruese.</w:t>
      </w:r>
    </w:p>
    <w:p w14:paraId="282BFB09" w14:textId="77777777" w:rsidR="00C80C58" w:rsidRPr="008E1143" w:rsidRDefault="00C80C58" w:rsidP="00C80C58">
      <w:pPr>
        <w:tabs>
          <w:tab w:val="left" w:pos="9000"/>
        </w:tabs>
        <w:autoSpaceDE w:val="0"/>
        <w:autoSpaceDN w:val="0"/>
        <w:adjustRightInd w:val="0"/>
        <w:spacing w:after="0" w:line="330" w:lineRule="atLeast"/>
        <w:ind w:right="900"/>
        <w:jc w:val="center"/>
        <w:rPr>
          <w:rFonts w:ascii="Garamond" w:hAnsi="Garamond" w:cs="Times New Roman"/>
          <w:b/>
          <w:bCs/>
          <w:sz w:val="24"/>
          <w:szCs w:val="24"/>
        </w:rPr>
      </w:pPr>
    </w:p>
    <w:sectPr w:rsidR="00C80C58" w:rsidRPr="008E1143" w:rsidSect="00C80C58">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E87"/>
    <w:rsid w:val="000F74B6"/>
    <w:rsid w:val="001342EE"/>
    <w:rsid w:val="002E5489"/>
    <w:rsid w:val="00420FCC"/>
    <w:rsid w:val="00443757"/>
    <w:rsid w:val="00495077"/>
    <w:rsid w:val="00495544"/>
    <w:rsid w:val="004C34E2"/>
    <w:rsid w:val="004C5F57"/>
    <w:rsid w:val="004E6C26"/>
    <w:rsid w:val="00527B19"/>
    <w:rsid w:val="006927AA"/>
    <w:rsid w:val="006F2EC2"/>
    <w:rsid w:val="00770EF6"/>
    <w:rsid w:val="00771A6B"/>
    <w:rsid w:val="007A461B"/>
    <w:rsid w:val="008A3333"/>
    <w:rsid w:val="008A33A1"/>
    <w:rsid w:val="008C7EE7"/>
    <w:rsid w:val="008E1143"/>
    <w:rsid w:val="00980F24"/>
    <w:rsid w:val="009E05D5"/>
    <w:rsid w:val="00A20EEA"/>
    <w:rsid w:val="00AD4950"/>
    <w:rsid w:val="00AD6F91"/>
    <w:rsid w:val="00AE2DD8"/>
    <w:rsid w:val="00AF637C"/>
    <w:rsid w:val="00B266E3"/>
    <w:rsid w:val="00B3097F"/>
    <w:rsid w:val="00B35417"/>
    <w:rsid w:val="00BE3147"/>
    <w:rsid w:val="00C14306"/>
    <w:rsid w:val="00C46FEA"/>
    <w:rsid w:val="00C80C58"/>
    <w:rsid w:val="00CA2585"/>
    <w:rsid w:val="00CA74A3"/>
    <w:rsid w:val="00CB56A2"/>
    <w:rsid w:val="00D33BCB"/>
    <w:rsid w:val="00DB107E"/>
    <w:rsid w:val="00DF4E87"/>
    <w:rsid w:val="00E35D28"/>
    <w:rsid w:val="00F23FBB"/>
    <w:rsid w:val="00F301C4"/>
    <w:rsid w:val="00F32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96F80"/>
  <w15:chartTrackingRefBased/>
  <w15:docId w15:val="{28DEADD2-154A-4332-A69C-02ABD862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80C58"/>
    <w:pPr>
      <w:spacing w:after="0" w:line="240" w:lineRule="auto"/>
    </w:pPr>
    <w:rPr>
      <w:rFonts w:ascii="Calibri" w:eastAsia="Calibri" w:hAnsi="Calibri" w:cs="Times New Roman"/>
    </w:rPr>
  </w:style>
  <w:style w:type="character" w:customStyle="1" w:styleId="NoSpacingChar">
    <w:name w:val="No Spacing Char"/>
    <w:link w:val="NoSpacing"/>
    <w:uiPriority w:val="1"/>
    <w:rsid w:val="00C80C58"/>
    <w:rPr>
      <w:rFonts w:ascii="Calibri" w:eastAsia="Calibri" w:hAnsi="Calibri" w:cs="Times New Roman"/>
    </w:rPr>
  </w:style>
  <w:style w:type="character" w:customStyle="1" w:styleId="oj-italic">
    <w:name w:val="oj-italic"/>
    <w:basedOn w:val="DefaultParagraphFont"/>
    <w:rsid w:val="00C80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745</Nr_x002e__x0020_akti>
    <Data_x0020_e_x0020_Krijimit xmlns="0e656187-b300-4fb0-8bf4-3a50f872073c">2023-12-21T16:08:10Z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2023-12-21T00:00:00Z</Date_x0020_protokolli>
    <Titulli xmlns="0e656187-b300-4fb0-8bf4-3a50f872073c">Për përditësimin e urdhrit të ministrit nr. 275, datë 5.5.2023, "Për miratimin e lëndëve vepruese dhe përbërësve të tjerë, në përmbajtje të PMB-ve", të ndryshuar</Titulli>
    <Modifikuesi xmlns="0e656187-b300-4fb0-8bf4-3a50f872073c">Fjora.Cahani</Modifikuesi>
    <Nr_x002e__x0020_prot_x0020_QBZ xmlns="0e656187-b300-4fb0-8bf4-3a50f872073c">1950/1</Nr_x002e__x0020_prot_x0020_QBZ>
    <Data_x0020_e_x0020_Modifikimit xmlns="0e656187-b300-4fb0-8bf4-3a50f872073c">2023-12-26T11:26:11Z</Data_x0020_e_x0020_Modifikimit>
    <Dekretuar xmlns="0e656187-b300-4fb0-8bf4-3a50f872073c">false</Dekretuar>
    <Data xmlns="0e656187-b300-4fb0-8bf4-3a50f872073c">2023-12-14T00:00:00Z</Data>
    <Nr_x002e__x0020_protokolli_x0020_i_x0020_aktit xmlns="0e656187-b300-4fb0-8bf4-3a50f872073c">6681/1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C95B8C009A64DECA0383553051E12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C95B8C009A64DECA0383553051E12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919B1D-7483-4CA1-910C-AAA02DA81410}">
  <ds:schemaRefs>
    <ds:schemaRef ds:uri="http://purl.org/dc/elements/1.1/"/>
    <ds:schemaRef ds:uri="http://schemas.microsoft.com/office/2006/metadata/properties"/>
    <ds:schemaRef ds:uri="http://schemas.openxmlformats.org/package/2006/metadata/core-properties"/>
    <ds:schemaRef ds:uri="0e656187-b300-4fb0-8bf4-3a50f872073c"/>
    <ds:schemaRef ds:uri="http://schemas.microsoft.com/office/2006/documentManagement/types"/>
    <ds:schemaRef ds:uri="http://purl.org/dc/dcmitype/"/>
    <ds:schemaRef ds:uri="http://www.w3.org/XML/1998/namespace"/>
    <ds:schemaRef ds:uri="http://purl.org/dc/terms/"/>
  </ds:schemaRefs>
</ds:datastoreItem>
</file>

<file path=customXml/itemProps2.xml><?xml version="1.0" encoding="utf-8"?>
<ds:datastoreItem xmlns:ds="http://schemas.openxmlformats.org/officeDocument/2006/customXml" ds:itemID="{9DBD79DE-94F4-4AA5-8D38-B2F094092080}">
  <ds:schemaRefs>
    <ds:schemaRef ds:uri="http://schemas.microsoft.com/sharepoint/v3/contenttype/forms"/>
  </ds:schemaRefs>
</ds:datastoreItem>
</file>

<file path=customXml/itemProps3.xml><?xml version="1.0" encoding="utf-8"?>
<ds:datastoreItem xmlns:ds="http://schemas.openxmlformats.org/officeDocument/2006/customXml" ds:itemID="{98B8DEC6-7192-4E01-9BF3-7B5CD7AE2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149AC8A-8B0A-43B1-8085-81CA1F9EA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A6BD439-AD2B-4F23-AB00-D635285029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1465</Words>
  <Characters>8352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përditësimin e urdhrit të ministrit nr. 275, datë 5.5.2023, "Për miratimin e lëndëve vepruese dhe përbërësve të tjerë, në përmbajtje të PMB-ve", të ndryshuar</vt:lpstr>
    </vt:vector>
  </TitlesOfParts>
  <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përditësimin e urdhrit të ministrit nr. 275, datë 5.5.2023, "Për miratimin e lëndëve vepruese dhe përbërësve të tjerë, në përmbajtje të PMB-ve", të ndryshuar</dc:title>
  <dc:creator>Entela Suli</dc:creator>
  <cp:lastModifiedBy>Amarilda Muja</cp:lastModifiedBy>
  <cp:revision>10</cp:revision>
  <dcterms:created xsi:type="dcterms:W3CDTF">2023-12-21T15:04:00Z</dcterms:created>
  <dcterms:modified xsi:type="dcterms:W3CDTF">2023-12-26T12:44:00Z</dcterms:modified>
</cp:coreProperties>
</file>