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3AD71" w14:textId="77777777" w:rsidR="00D644CC" w:rsidRPr="00E33A90" w:rsidRDefault="00D644CC" w:rsidP="00D644C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33A90">
        <w:rPr>
          <w:rFonts w:ascii="Garamond" w:hAnsi="Garamond"/>
          <w:b/>
          <w:bCs/>
          <w:sz w:val="24"/>
          <w:szCs w:val="24"/>
        </w:rPr>
        <w:t>URDHËR</w:t>
      </w:r>
    </w:p>
    <w:p w14:paraId="054CDF21" w14:textId="7F51AC60" w:rsidR="00D644CC" w:rsidRPr="00E33A90" w:rsidRDefault="00D644CC" w:rsidP="00D644C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33A90">
        <w:rPr>
          <w:rFonts w:ascii="Garamond" w:hAnsi="Garamond"/>
          <w:b/>
          <w:bCs/>
          <w:sz w:val="24"/>
          <w:szCs w:val="24"/>
        </w:rPr>
        <w:t>Nr. 88, datë 13.2.2024</w:t>
      </w:r>
    </w:p>
    <w:p w14:paraId="7B4EE764" w14:textId="77777777" w:rsidR="00D644CC" w:rsidRPr="00E33A90" w:rsidRDefault="00D644CC" w:rsidP="00D644C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D0FE5BC" w14:textId="77777777" w:rsidR="00D644CC" w:rsidRPr="00E33A90" w:rsidRDefault="00D644CC" w:rsidP="00D644CC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E33A90">
        <w:rPr>
          <w:rFonts w:ascii="Garamond" w:hAnsi="Garamond"/>
          <w:b/>
          <w:bCs/>
          <w:lang w:val="sq-AL"/>
        </w:rPr>
        <w:t>PËR DISA MASA MBROJTËSE NDAJ SËMUNDJES SË LISË SË DHENVE DHE DHIVE TË SHFAQUR NË SHTETIN E GREQISË</w:t>
      </w:r>
    </w:p>
    <w:p w14:paraId="05ED2143" w14:textId="77777777" w:rsidR="00D644CC" w:rsidRPr="00E33A90" w:rsidRDefault="00D644CC" w:rsidP="00D644C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7521B126" w14:textId="4071A3C2" w:rsidR="00D644CC" w:rsidRPr="00E33A90" w:rsidRDefault="00D644CC" w:rsidP="00D644CC">
      <w:pPr>
        <w:pStyle w:val="BodyText"/>
        <w:ind w:firstLine="284"/>
        <w:rPr>
          <w:rFonts w:ascii="Garamond" w:hAnsi="Garamond"/>
          <w:lang w:val="sq-AL"/>
        </w:rPr>
      </w:pPr>
      <w:r w:rsidRPr="00E33A90">
        <w:rPr>
          <w:rFonts w:ascii="Garamond" w:hAnsi="Garamond"/>
          <w:lang w:val="sq-AL"/>
        </w:rPr>
        <w:t xml:space="preserve">Mbështetur në nenin 102, pika 4 </w:t>
      </w:r>
      <w:r w:rsidR="00E33A90">
        <w:rPr>
          <w:rFonts w:ascii="Garamond" w:hAnsi="Garamond"/>
          <w:color w:val="000000" w:themeColor="text1"/>
          <w:lang w:val="it-IT"/>
        </w:rPr>
        <w:t>të</w:t>
      </w:r>
      <w:r w:rsidRPr="00E33A90">
        <w:rPr>
          <w:rFonts w:ascii="Garamond" w:hAnsi="Garamond"/>
          <w:lang w:val="sq-AL"/>
        </w:rPr>
        <w:t xml:space="preserve"> Kushtetutës</w:t>
      </w:r>
      <w:r w:rsidR="00E33A90">
        <w:rPr>
          <w:rFonts w:ascii="Garamond" w:hAnsi="Garamond"/>
          <w:lang w:val="sq-AL"/>
        </w:rPr>
        <w:t>;</w:t>
      </w:r>
      <w:r w:rsidRPr="00E33A90">
        <w:rPr>
          <w:rFonts w:ascii="Garamond" w:hAnsi="Garamond"/>
          <w:lang w:val="sq-AL"/>
        </w:rPr>
        <w:t xml:space="preserve"> </w:t>
      </w:r>
      <w:r w:rsidR="00E33A90">
        <w:rPr>
          <w:rFonts w:ascii="Garamond" w:hAnsi="Garamond"/>
          <w:lang w:val="sq-AL"/>
        </w:rPr>
        <w:t xml:space="preserve">në </w:t>
      </w:r>
      <w:r w:rsidRPr="00E33A90">
        <w:rPr>
          <w:rFonts w:ascii="Garamond" w:hAnsi="Garamond"/>
          <w:lang w:val="sq-AL"/>
        </w:rPr>
        <w:t>neni</w:t>
      </w:r>
      <w:r w:rsidR="00E33A90">
        <w:rPr>
          <w:rFonts w:ascii="Garamond" w:hAnsi="Garamond"/>
          <w:lang w:val="sq-AL"/>
        </w:rPr>
        <w:t>n</w:t>
      </w:r>
      <w:r w:rsidRPr="00E33A90">
        <w:rPr>
          <w:rFonts w:ascii="Garamond" w:hAnsi="Garamond"/>
          <w:lang w:val="sq-AL"/>
        </w:rPr>
        <w:t xml:space="preserve"> 43, </w:t>
      </w:r>
      <w:r w:rsidR="00E33A90">
        <w:rPr>
          <w:rFonts w:ascii="Garamond" w:hAnsi="Garamond"/>
          <w:color w:val="000000" w:themeColor="text1"/>
          <w:lang w:val="it-IT"/>
        </w:rPr>
        <w:t>të</w:t>
      </w:r>
      <w:r w:rsidRPr="00E33A90">
        <w:rPr>
          <w:rFonts w:ascii="Garamond" w:hAnsi="Garamond"/>
          <w:lang w:val="sq-AL"/>
        </w:rPr>
        <w:t xml:space="preserve"> </w:t>
      </w:r>
      <w:r w:rsidR="00E33A90" w:rsidRPr="00E33A90">
        <w:rPr>
          <w:rFonts w:ascii="Garamond" w:hAnsi="Garamond"/>
          <w:lang w:val="sq-AL"/>
        </w:rPr>
        <w:t xml:space="preserve">ligjit nr. </w:t>
      </w:r>
      <w:r w:rsidRPr="00E33A90">
        <w:rPr>
          <w:rFonts w:ascii="Garamond" w:hAnsi="Garamond"/>
          <w:lang w:val="sq-AL"/>
        </w:rPr>
        <w:t>10465, datë 29.9.2011</w:t>
      </w:r>
      <w:r w:rsidR="00E33A90">
        <w:rPr>
          <w:rFonts w:ascii="Garamond" w:hAnsi="Garamond"/>
          <w:lang w:val="sq-AL"/>
        </w:rPr>
        <w:t>,</w:t>
      </w:r>
      <w:r w:rsidRPr="00E33A90">
        <w:rPr>
          <w:rFonts w:ascii="Garamond" w:hAnsi="Garamond"/>
          <w:lang w:val="sq-AL"/>
        </w:rPr>
        <w:t xml:space="preserve"> “Për shërbimin veterinar në Republikën e Shqipërisë”, të ndryshuar,</w:t>
      </w:r>
    </w:p>
    <w:p w14:paraId="2895E648" w14:textId="77777777" w:rsidR="00D644CC" w:rsidRPr="00E33A90" w:rsidRDefault="00D644CC" w:rsidP="00D644CC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19B02C27" w14:textId="77777777" w:rsidR="00D644CC" w:rsidRPr="00E33A90" w:rsidRDefault="00D644CC" w:rsidP="00D644C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33A90">
        <w:rPr>
          <w:rFonts w:ascii="Garamond" w:hAnsi="Garamond"/>
          <w:bCs/>
          <w:sz w:val="24"/>
          <w:szCs w:val="24"/>
        </w:rPr>
        <w:t>URDHËROJ:</w:t>
      </w:r>
    </w:p>
    <w:p w14:paraId="169A9F66" w14:textId="77777777" w:rsidR="00D644CC" w:rsidRPr="00E33A90" w:rsidRDefault="00D644CC" w:rsidP="00D644C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4E1CD9E" w14:textId="2AF635F9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 xml:space="preserve">1. Ndalimin e importit dhe tranzitimit për në territorin e Republikës së Shqipërisë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>të</w:t>
      </w:r>
      <w:r w:rsidRPr="00E33A90">
        <w:rPr>
          <w:rFonts w:ascii="Garamond" w:hAnsi="Garamond"/>
          <w:sz w:val="24"/>
          <w:szCs w:val="24"/>
        </w:rPr>
        <w:t xml:space="preserve"> të gjith</w:t>
      </w:r>
      <w:r w:rsidR="00E33A90">
        <w:rPr>
          <w:rFonts w:ascii="Garamond" w:hAnsi="Garamond"/>
          <w:sz w:val="24"/>
          <w:szCs w:val="24"/>
        </w:rPr>
        <w:t>a</w:t>
      </w:r>
      <w:r w:rsidRPr="00E33A90">
        <w:rPr>
          <w:rFonts w:ascii="Garamond" w:hAnsi="Garamond"/>
          <w:sz w:val="24"/>
          <w:szCs w:val="24"/>
        </w:rPr>
        <w:t xml:space="preserve"> kafshëve të gjalla të llojit të dhirta dhe të leshta,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të </w:t>
      </w:r>
      <w:r w:rsidRPr="00E33A90">
        <w:rPr>
          <w:rFonts w:ascii="Garamond" w:hAnsi="Garamond"/>
          <w:sz w:val="24"/>
          <w:szCs w:val="24"/>
        </w:rPr>
        <w:t xml:space="preserve">materialit biologjik dhe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të </w:t>
      </w:r>
      <w:r w:rsidRPr="00E33A90">
        <w:rPr>
          <w:rFonts w:ascii="Garamond" w:hAnsi="Garamond"/>
          <w:sz w:val="24"/>
          <w:szCs w:val="24"/>
        </w:rPr>
        <w:t>nënprodukteve të kafshëve të llojit të dhirta dhe të leshta, sipas njoftimeve të marra nga faqja zyrtare e OIE</w:t>
      </w:r>
      <w:r w:rsidR="00E33A90">
        <w:rPr>
          <w:rFonts w:ascii="Garamond" w:hAnsi="Garamond"/>
          <w:sz w:val="24"/>
          <w:szCs w:val="24"/>
        </w:rPr>
        <w:t>-s</w:t>
      </w:r>
      <w:r w:rsidRPr="00E33A90">
        <w:rPr>
          <w:rFonts w:ascii="Garamond" w:hAnsi="Garamond"/>
          <w:sz w:val="24"/>
          <w:szCs w:val="24"/>
        </w:rPr>
        <w:t xml:space="preserve"> dhe ADIS</w:t>
      </w:r>
      <w:r w:rsidR="00E33A90">
        <w:rPr>
          <w:rFonts w:ascii="Garamond" w:hAnsi="Garamond"/>
          <w:sz w:val="24"/>
          <w:szCs w:val="24"/>
        </w:rPr>
        <w:t>-së</w:t>
      </w:r>
      <w:r w:rsidRPr="00E33A90">
        <w:rPr>
          <w:rFonts w:ascii="Garamond" w:hAnsi="Garamond"/>
          <w:sz w:val="24"/>
          <w:szCs w:val="24"/>
        </w:rPr>
        <w:t>, përkatësisht nga ndarjet administrative të përcaktuara në tabelën e mëposhtme:</w:t>
      </w:r>
    </w:p>
    <w:p w14:paraId="2599FDC4" w14:textId="77777777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tbl>
      <w:tblPr>
        <w:tblW w:w="9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880"/>
        <w:gridCol w:w="2817"/>
      </w:tblGrid>
      <w:tr w:rsidR="00D644CC" w:rsidRPr="00E33A90" w14:paraId="4C8B4852" w14:textId="77777777" w:rsidTr="00E33A90">
        <w:trPr>
          <w:jc w:val="center"/>
        </w:trPr>
        <w:tc>
          <w:tcPr>
            <w:tcW w:w="3330" w:type="dxa"/>
            <w:shd w:val="clear" w:color="auto" w:fill="auto"/>
            <w:vAlign w:val="center"/>
          </w:tcPr>
          <w:p w14:paraId="1FA91A1A" w14:textId="1AA48BF8" w:rsidR="00D644CC" w:rsidRPr="00E33A90" w:rsidRDefault="00D644CC" w:rsidP="00E33A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33A90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E33A90" w:rsidRPr="00E33A90">
              <w:rPr>
                <w:rFonts w:ascii="Garamond" w:hAnsi="Garamond"/>
                <w:b/>
                <w:sz w:val="24"/>
                <w:szCs w:val="24"/>
              </w:rPr>
              <w:t>administrative e nivelit të pa</w:t>
            </w:r>
            <w:r w:rsidRPr="00E33A90">
              <w:rPr>
                <w:rFonts w:ascii="Garamond" w:hAnsi="Garamond"/>
                <w:b/>
                <w:sz w:val="24"/>
                <w:szCs w:val="24"/>
              </w:rPr>
              <w:t>rë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55B1F61" w14:textId="00C0DD7A" w:rsidR="00D644CC" w:rsidRPr="00E33A90" w:rsidRDefault="00D644CC" w:rsidP="00E33A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33A90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E33A90" w:rsidRPr="00E33A90">
              <w:rPr>
                <w:rFonts w:ascii="Garamond" w:hAnsi="Garamond"/>
                <w:b/>
                <w:sz w:val="24"/>
                <w:szCs w:val="24"/>
              </w:rPr>
              <w:t>administrative e nivelit të dy</w:t>
            </w:r>
            <w:r w:rsidRPr="00E33A90">
              <w:rPr>
                <w:rFonts w:ascii="Garamond" w:hAnsi="Garamond"/>
                <w:b/>
                <w:sz w:val="24"/>
                <w:szCs w:val="24"/>
              </w:rPr>
              <w:t>të*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03CF8E1B" w14:textId="6E759E90" w:rsidR="00D644CC" w:rsidRPr="00E33A90" w:rsidRDefault="00D644CC" w:rsidP="00E33A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33A90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E33A90" w:rsidRPr="00E33A90">
              <w:rPr>
                <w:rFonts w:ascii="Garamond" w:hAnsi="Garamond"/>
                <w:b/>
                <w:sz w:val="24"/>
                <w:szCs w:val="24"/>
              </w:rPr>
              <w:t>administrative e nivelit të t</w:t>
            </w:r>
            <w:r w:rsidRPr="00E33A90">
              <w:rPr>
                <w:rFonts w:ascii="Garamond" w:hAnsi="Garamond"/>
                <w:b/>
                <w:sz w:val="24"/>
                <w:szCs w:val="24"/>
              </w:rPr>
              <w:t>retë</w:t>
            </w:r>
          </w:p>
        </w:tc>
      </w:tr>
      <w:tr w:rsidR="00D644CC" w:rsidRPr="00E33A90" w14:paraId="5853C375" w14:textId="77777777" w:rsidTr="00D644CC">
        <w:trPr>
          <w:jc w:val="center"/>
        </w:trPr>
        <w:tc>
          <w:tcPr>
            <w:tcW w:w="3330" w:type="dxa"/>
            <w:shd w:val="clear" w:color="auto" w:fill="auto"/>
          </w:tcPr>
          <w:p w14:paraId="16625991" w14:textId="77777777" w:rsidR="00D644CC" w:rsidRPr="00E33A90" w:rsidRDefault="00D644CC" w:rsidP="00D644CC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E33A90">
              <w:rPr>
                <w:rFonts w:ascii="Garamond" w:hAnsi="Garamond"/>
                <w:sz w:val="24"/>
                <w:szCs w:val="24"/>
              </w:rPr>
              <w:t>Aegean</w:t>
            </w:r>
          </w:p>
        </w:tc>
        <w:tc>
          <w:tcPr>
            <w:tcW w:w="2880" w:type="dxa"/>
            <w:shd w:val="clear" w:color="auto" w:fill="auto"/>
          </w:tcPr>
          <w:p w14:paraId="5612D91B" w14:textId="77777777" w:rsidR="00D644CC" w:rsidRPr="00E33A90" w:rsidRDefault="00D644CC" w:rsidP="00D644CC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E33A90">
              <w:rPr>
                <w:rFonts w:ascii="Garamond" w:hAnsi="Garamond"/>
                <w:sz w:val="24"/>
                <w:szCs w:val="24"/>
              </w:rPr>
              <w:t>North Aegean</w:t>
            </w:r>
          </w:p>
        </w:tc>
        <w:tc>
          <w:tcPr>
            <w:tcW w:w="2817" w:type="dxa"/>
            <w:shd w:val="clear" w:color="auto" w:fill="auto"/>
          </w:tcPr>
          <w:p w14:paraId="2C1FBAF3" w14:textId="77777777" w:rsidR="00D644CC" w:rsidRPr="00E33A90" w:rsidRDefault="00D644CC" w:rsidP="00D644CC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E33A90">
              <w:rPr>
                <w:rFonts w:ascii="Garamond" w:hAnsi="Garamond"/>
                <w:sz w:val="24"/>
                <w:szCs w:val="24"/>
              </w:rPr>
              <w:t>Lesbos*</w:t>
            </w:r>
          </w:p>
        </w:tc>
      </w:tr>
      <w:tr w:rsidR="00D644CC" w:rsidRPr="00E33A90" w14:paraId="283AB450" w14:textId="77777777" w:rsidTr="00D644CC">
        <w:trPr>
          <w:jc w:val="center"/>
        </w:trPr>
        <w:tc>
          <w:tcPr>
            <w:tcW w:w="3330" w:type="dxa"/>
            <w:shd w:val="clear" w:color="auto" w:fill="auto"/>
          </w:tcPr>
          <w:p w14:paraId="207E4EC6" w14:textId="77777777" w:rsidR="00D644CC" w:rsidRPr="00E33A90" w:rsidRDefault="00D644CC" w:rsidP="00D644CC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E33A90">
              <w:rPr>
                <w:rFonts w:ascii="Garamond" w:hAnsi="Garamond"/>
                <w:sz w:val="24"/>
                <w:szCs w:val="24"/>
              </w:rPr>
              <w:t>Thessaly and Central Greece</w:t>
            </w:r>
          </w:p>
        </w:tc>
        <w:tc>
          <w:tcPr>
            <w:tcW w:w="2880" w:type="dxa"/>
            <w:shd w:val="clear" w:color="auto" w:fill="auto"/>
          </w:tcPr>
          <w:p w14:paraId="28A0D1A8" w14:textId="77777777" w:rsidR="00D644CC" w:rsidRPr="00E33A90" w:rsidRDefault="00D644CC" w:rsidP="00D644CC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E33A90">
              <w:rPr>
                <w:rFonts w:ascii="Garamond" w:hAnsi="Garamond"/>
                <w:sz w:val="24"/>
                <w:szCs w:val="24"/>
              </w:rPr>
              <w:t>Central Greece</w:t>
            </w:r>
          </w:p>
        </w:tc>
        <w:tc>
          <w:tcPr>
            <w:tcW w:w="2817" w:type="dxa"/>
            <w:shd w:val="clear" w:color="auto" w:fill="auto"/>
          </w:tcPr>
          <w:p w14:paraId="3C97D7B3" w14:textId="77777777" w:rsidR="00D644CC" w:rsidRPr="00E33A90" w:rsidRDefault="00D644CC" w:rsidP="00D644CC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E33A90">
              <w:rPr>
                <w:rFonts w:ascii="Garamond" w:hAnsi="Garamond"/>
                <w:sz w:val="24"/>
                <w:szCs w:val="24"/>
              </w:rPr>
              <w:t>Lokroi*</w:t>
            </w:r>
          </w:p>
        </w:tc>
      </w:tr>
    </w:tbl>
    <w:p w14:paraId="6F242312" w14:textId="06DD3063" w:rsidR="00D644CC" w:rsidRPr="00E33A90" w:rsidRDefault="00D644CC" w:rsidP="00D644CC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i/>
          <w:iCs/>
          <w:sz w:val="24"/>
          <w:szCs w:val="24"/>
        </w:rPr>
        <w:t>Shënime</w:t>
      </w:r>
      <w:r w:rsidR="00E33A90">
        <w:rPr>
          <w:rFonts w:ascii="Garamond" w:hAnsi="Garamond"/>
          <w:i/>
          <w:iCs/>
          <w:sz w:val="24"/>
          <w:szCs w:val="24"/>
        </w:rPr>
        <w:t>.</w:t>
      </w:r>
      <w:r w:rsidRPr="00E33A90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58626AB7" w14:textId="77777777" w:rsidR="00D644CC" w:rsidRPr="00E33A90" w:rsidRDefault="00D644CC" w:rsidP="00D644CC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52A4CE03" w14:textId="01DC74EE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 xml:space="preserve">2. Lejimin e importit dhe tranzitimit për në territorin e Republikës së Shqipërisë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>të</w:t>
      </w:r>
      <w:r w:rsidRPr="00E33A90">
        <w:rPr>
          <w:rFonts w:ascii="Garamond" w:hAnsi="Garamond"/>
          <w:sz w:val="24"/>
          <w:szCs w:val="24"/>
        </w:rPr>
        <w:t xml:space="preserve"> të gjith</w:t>
      </w:r>
      <w:r w:rsidR="00E33A90">
        <w:rPr>
          <w:rFonts w:ascii="Garamond" w:hAnsi="Garamond"/>
          <w:sz w:val="24"/>
          <w:szCs w:val="24"/>
        </w:rPr>
        <w:t>a</w:t>
      </w:r>
      <w:r w:rsidRPr="00E33A90">
        <w:rPr>
          <w:rFonts w:ascii="Garamond" w:hAnsi="Garamond"/>
          <w:sz w:val="24"/>
          <w:szCs w:val="24"/>
        </w:rPr>
        <w:t xml:space="preserve"> kafshëve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të </w:t>
      </w:r>
      <w:r w:rsidRPr="00E33A90">
        <w:rPr>
          <w:rFonts w:ascii="Garamond" w:hAnsi="Garamond"/>
          <w:sz w:val="24"/>
          <w:szCs w:val="24"/>
        </w:rPr>
        <w:t xml:space="preserve">gjalla të llojit të dhirta dhe të leshta,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të </w:t>
      </w:r>
      <w:r w:rsidRPr="00E33A90">
        <w:rPr>
          <w:rFonts w:ascii="Garamond" w:hAnsi="Garamond"/>
          <w:sz w:val="24"/>
          <w:szCs w:val="24"/>
        </w:rPr>
        <w:t xml:space="preserve">materialit biologjik dhe </w:t>
      </w:r>
      <w:r w:rsidR="00E33A90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të </w:t>
      </w:r>
      <w:r w:rsidRPr="00E33A90">
        <w:rPr>
          <w:rFonts w:ascii="Garamond" w:hAnsi="Garamond"/>
          <w:sz w:val="24"/>
          <w:szCs w:val="24"/>
        </w:rPr>
        <w:t>nënprodukteve të kafshëve të llojit të dhirta dhe të leshta, nga ndarjet administrative të shtetit të Greqisë të cilat nuk janë të cituara në tabelën e mësipërme, të pa infektuara nga sëmundja, nëse plotësohen kushtet e mëposhtme nga pika 2.1 deri në pikën 2.3:</w:t>
      </w:r>
    </w:p>
    <w:p w14:paraId="178039A3" w14:textId="6B65DBB7" w:rsidR="00D644CC" w:rsidRPr="00E33A90" w:rsidRDefault="00D644CC" w:rsidP="00D644CC">
      <w:pPr>
        <w:pStyle w:val="ListParagraph"/>
        <w:tabs>
          <w:tab w:val="left" w:pos="36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2.1 Për kafshët e llojit të dhirta dhe të leshta certifikata veterinare duhet të vërtetojë që kafshët:</w:t>
      </w:r>
    </w:p>
    <w:p w14:paraId="2D2FCEF3" w14:textId="77777777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a) nuk kanë shfaqur asnjë shenjë klinike të lisë së dhenve ose dhive në ditën e dërgesës;</w:t>
      </w:r>
    </w:p>
    <w:p w14:paraId="1E23049D" w14:textId="77777777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b) janë mbajtur që nga lindja, ose për 21 ditët e fundit, në një stabiliment ku nuk është raportuar zyrtarisht asnjë rast i lisë së dhenve ose dhive gjatë asaj periudhe, dhe se stabilimenti nuk ka qenë i vendosur në një zonë të infektuar me linë e dhenve ose të dhive; ose</w:t>
      </w:r>
    </w:p>
    <w:p w14:paraId="4074C7B0" w14:textId="77777777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c) janë mbajtur në një stacion karantine për 21 ditë para dërgesës;</w:t>
      </w:r>
    </w:p>
    <w:p w14:paraId="5B1D7DCF" w14:textId="3DAAF1C9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ç) nuk janë vaksinuar kundër lisë së dhenve dhe dhive; ose</w:t>
      </w:r>
    </w:p>
    <w:p w14:paraId="157043FF" w14:textId="77777777" w:rsidR="00D644CC" w:rsidRPr="00E33A90" w:rsidRDefault="00D644CC" w:rsidP="00D644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d) janë vaksinuar duke përdorur një vaksinë që përputhet me standardet e përshkruara në Manualin Tokësor jo më pak se 15 ditë dhe jo më shumë se 4 muaj përpara dërgesës (natyra e vaksinës së përdorur, nëse është virusi i gjallë, i çaktivizuar apo i modifikuar, llojet dhe shtamet e virusit të përfshirë në vaksinë duhet të shënohen në certifikatë).</w:t>
      </w:r>
    </w:p>
    <w:p w14:paraId="0EED404B" w14:textId="77777777" w:rsidR="00D644CC" w:rsidRPr="00E33A90" w:rsidRDefault="00D644CC" w:rsidP="00D644CC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2.2. Për spermën e cjepëve dhe deshëve, certifikata veterinare duhet të vërtetojë se kafshët dhuruese:</w:t>
      </w:r>
    </w:p>
    <w:p w14:paraId="3EC828A1" w14:textId="77777777" w:rsidR="00D644CC" w:rsidRPr="00E33A90" w:rsidRDefault="00D644CC" w:rsidP="00D644C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a) nuk shfaqin asnjë shenjë klinike të lisë së dhenve ose dhive në ditën e mbledhjes së spermës dhe për 21 ditët në vijim;</w:t>
      </w:r>
    </w:p>
    <w:p w14:paraId="1FCB88D9" w14:textId="77777777" w:rsidR="00D644CC" w:rsidRPr="00E33A90" w:rsidRDefault="00D644CC" w:rsidP="00D644C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b) janë mbajtur në vendin eksportues për 21 ditë para grumbullimit, në një stabiliment ose qendër fekondimi artificial ku nuk janë raportuar zyrtarisht asnjë rast i lisë së dhenve dhe dhive gjatë asaj periudhe, dhe se stabilimenti ose qendra e mbarështimit artificial nuk është e vendosur në zonën e infektuar të lisë së dhenve dhe dhive;</w:t>
      </w:r>
    </w:p>
    <w:p w14:paraId="5E4DB6EF" w14:textId="77777777" w:rsidR="00D644CC" w:rsidRPr="00E33A90" w:rsidRDefault="00D644CC" w:rsidP="00D644C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c) nuk janë vaksinuar kundër lisë së dhenve dhe dhive; ose</w:t>
      </w:r>
    </w:p>
    <w:p w14:paraId="666FE150" w14:textId="77777777" w:rsidR="00D644CC" w:rsidRPr="00E33A90" w:rsidRDefault="00D644CC" w:rsidP="00D644C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lastRenderedPageBreak/>
        <w:t>d) janë vaksinuar duke përdorur një vaksinë që përputhet me standardet e përshkruara në Manualin Tokësor (natyra e vaksinës së përdorur, nëse është virus i gjallë i inaktivuar apo i modifikuar, llojet dhe shtamet e virusit të përfshira në vaksinë do të tregohen gjithashtu në certifikatë).</w:t>
      </w:r>
    </w:p>
    <w:p w14:paraId="6D23A8E1" w14:textId="2C11411E" w:rsidR="00D644CC" w:rsidRPr="00E33A90" w:rsidRDefault="00D644CC" w:rsidP="00D644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2.3 Për lëkurën dhe leshin e kafshëve të llojit të dhirta dhe të leshta, certifikata veterinare duhet të vërtetojë se këto produkte:</w:t>
      </w:r>
    </w:p>
    <w:p w14:paraId="0C12B262" w14:textId="57CD579D" w:rsidR="00D644CC" w:rsidRPr="00E33A90" w:rsidRDefault="00D644CC" w:rsidP="00D644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a) vijnë nga kafshë që nuk janë mbajtur në zonën e infektuar me linë e dhenve dhe të dhive; os</w:t>
      </w:r>
      <w:r w:rsidR="00126087">
        <w:rPr>
          <w:rFonts w:ascii="Garamond" w:hAnsi="Garamond"/>
          <w:sz w:val="24"/>
          <w:szCs w:val="24"/>
        </w:rPr>
        <w:t>e</w:t>
      </w:r>
    </w:p>
    <w:p w14:paraId="445209C8" w14:textId="77777777" w:rsidR="00D644CC" w:rsidRPr="00E33A90" w:rsidRDefault="00D644CC" w:rsidP="00D644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b) janë përpunuar për të garantuar asgjësimin e virusit të lisë së dhenve dhe dhive, në ambiente të kontrolluara dhe të miratuara nga Autoriteti Veterinar i vendit eksportues.</w:t>
      </w:r>
    </w:p>
    <w:p w14:paraId="1A4E0FA1" w14:textId="7F846971" w:rsidR="00D644CC" w:rsidRPr="00126087" w:rsidRDefault="00D644CC" w:rsidP="00D644CC">
      <w:pPr>
        <w:pStyle w:val="BodyText"/>
        <w:ind w:firstLine="284"/>
        <w:rPr>
          <w:rFonts w:ascii="Garamond" w:hAnsi="Garamond"/>
          <w:b/>
          <w:bCs/>
          <w:lang w:val="sq-AL"/>
        </w:rPr>
      </w:pPr>
      <w:r w:rsidRPr="00E33A90">
        <w:rPr>
          <w:rFonts w:ascii="Garamond" w:hAnsi="Garamond"/>
          <w:lang w:val="sq-AL"/>
        </w:rPr>
        <w:t xml:space="preserve">3. Urdhri </w:t>
      </w:r>
      <w:r w:rsidR="00126087">
        <w:rPr>
          <w:rFonts w:ascii="Garamond" w:hAnsi="Garamond"/>
          <w:lang w:val="sq-AL"/>
        </w:rPr>
        <w:t>n</w:t>
      </w:r>
      <w:r w:rsidRPr="00E33A90">
        <w:rPr>
          <w:rFonts w:ascii="Garamond" w:hAnsi="Garamond"/>
          <w:lang w:val="sq-AL"/>
        </w:rPr>
        <w:t>r. 659, datë 10.11.2023</w:t>
      </w:r>
      <w:r w:rsidR="00126087">
        <w:rPr>
          <w:rFonts w:ascii="Garamond" w:hAnsi="Garamond"/>
          <w:lang w:val="sq-AL"/>
        </w:rPr>
        <w:t>,</w:t>
      </w:r>
      <w:r w:rsidRPr="00E33A90">
        <w:rPr>
          <w:rFonts w:ascii="Garamond" w:hAnsi="Garamond"/>
          <w:lang w:val="sq-AL"/>
        </w:rPr>
        <w:t xml:space="preserve"> </w:t>
      </w:r>
      <w:r w:rsidRPr="00126087">
        <w:rPr>
          <w:rFonts w:ascii="Garamond" w:hAnsi="Garamond"/>
          <w:iCs/>
          <w:lang w:val="sq-AL"/>
        </w:rPr>
        <w:t xml:space="preserve">“Për disa masa mbrojtëse ndaj sëmundjes së lisë së dhenve dhe dhive të shfaqur në shtetin e Greqisë”, </w:t>
      </w:r>
      <w:r w:rsidRPr="00126087">
        <w:rPr>
          <w:rFonts w:ascii="Garamond" w:hAnsi="Garamond"/>
          <w:lang w:val="sq-AL"/>
        </w:rPr>
        <w:t>shfuqizohet.</w:t>
      </w:r>
    </w:p>
    <w:p w14:paraId="3FBA6263" w14:textId="3FF00966" w:rsidR="00D644CC" w:rsidRPr="00E33A90" w:rsidRDefault="00D644CC" w:rsidP="00D644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4. Autoriteti Kombëtar i Ushqimit të informojë rregullisht, brenda 24</w:t>
      </w:r>
      <w:r w:rsidR="00873DE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E33A90">
        <w:rPr>
          <w:rFonts w:ascii="Garamond" w:hAnsi="Garamond"/>
          <w:sz w:val="24"/>
          <w:szCs w:val="24"/>
        </w:rPr>
        <w:t>orëve</w:t>
      </w:r>
      <w:r w:rsidR="00126087">
        <w:rPr>
          <w:rFonts w:ascii="Garamond" w:hAnsi="Garamond"/>
          <w:sz w:val="24"/>
          <w:szCs w:val="24"/>
        </w:rPr>
        <w:t>,</w:t>
      </w:r>
      <w:r w:rsidRPr="00E33A90">
        <w:rPr>
          <w:rFonts w:ascii="Garamond" w:hAnsi="Garamond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</w:t>
      </w:r>
    </w:p>
    <w:p w14:paraId="6C5D5411" w14:textId="78711622" w:rsidR="00D644CC" w:rsidRPr="00E33A90" w:rsidRDefault="00D644CC" w:rsidP="00D644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536F03CA" w14:textId="77777777" w:rsidR="00D644CC" w:rsidRPr="00E33A90" w:rsidRDefault="00D644CC" w:rsidP="00D644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3A90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4F140B6" w14:textId="77777777" w:rsidR="00D644CC" w:rsidRPr="00E33A90" w:rsidRDefault="00D644CC" w:rsidP="00D644C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E7D825A" w14:textId="77777777" w:rsidR="00B8607B" w:rsidRDefault="00B8607B" w:rsidP="00B8607B">
      <w:pPr>
        <w:shd w:val="clear" w:color="auto" w:fill="FFFFFF"/>
        <w:spacing w:after="0" w:line="240" w:lineRule="auto"/>
        <w:ind w:firstLine="284"/>
        <w:jc w:val="right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eastAsia="en-GB"/>
        </w:rPr>
      </w:pPr>
      <w:r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  <w:lang w:eastAsia="en-GB"/>
        </w:rPr>
        <w:t>NË MUNGESË DHE ME URDH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eastAsia="en-GB"/>
        </w:rPr>
        <w:t xml:space="preserve">ËR </w:t>
      </w:r>
    </w:p>
    <w:p w14:paraId="0C491D53" w14:textId="77777777" w:rsidR="00D644CC" w:rsidRPr="00E33A90" w:rsidRDefault="00D644CC" w:rsidP="00D644C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33A90">
        <w:rPr>
          <w:rFonts w:ascii="Garamond" w:hAnsi="Garamond"/>
          <w:bCs/>
          <w:sz w:val="24"/>
          <w:szCs w:val="24"/>
        </w:rPr>
        <w:t xml:space="preserve">ZËVENDËSMINISTËR I BUJQËSISË </w:t>
      </w:r>
    </w:p>
    <w:p w14:paraId="6BF6AF19" w14:textId="77777777" w:rsidR="00D644CC" w:rsidRPr="00E33A90" w:rsidRDefault="00D644CC" w:rsidP="00D644C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33A90">
        <w:rPr>
          <w:rFonts w:ascii="Garamond" w:hAnsi="Garamond"/>
          <w:bCs/>
          <w:sz w:val="24"/>
          <w:szCs w:val="24"/>
        </w:rPr>
        <w:t>DHE ZHVILLIMIT RURAL</w:t>
      </w:r>
    </w:p>
    <w:p w14:paraId="71A849E4" w14:textId="77777777" w:rsidR="00D644CC" w:rsidRPr="00E33A90" w:rsidRDefault="00D644CC" w:rsidP="00D644C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E33A90">
        <w:rPr>
          <w:rFonts w:ascii="Garamond" w:hAnsi="Garamond"/>
          <w:b/>
          <w:bCs/>
          <w:sz w:val="24"/>
          <w:szCs w:val="24"/>
        </w:rPr>
        <w:t>Arian Jaupllari</w:t>
      </w:r>
    </w:p>
    <w:p w14:paraId="60279AC0" w14:textId="77777777" w:rsidR="00D644CC" w:rsidRPr="00E33A90" w:rsidRDefault="00D644CC" w:rsidP="00D644C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A689961" w14:textId="77777777" w:rsidR="000F74B6" w:rsidRPr="00E33A90" w:rsidRDefault="000F74B6" w:rsidP="00D644CC"/>
    <w:sectPr w:rsidR="000F74B6" w:rsidRPr="00E33A90" w:rsidSect="00D644C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7DEAA" w14:textId="77777777" w:rsidR="00B8607B" w:rsidRDefault="00B8607B" w:rsidP="007C7F7A">
      <w:pPr>
        <w:spacing w:after="0" w:line="240" w:lineRule="auto"/>
      </w:pPr>
      <w:r>
        <w:separator/>
      </w:r>
    </w:p>
  </w:endnote>
  <w:endnote w:type="continuationSeparator" w:id="0">
    <w:p w14:paraId="4A015FE0" w14:textId="77777777" w:rsidR="00B8607B" w:rsidRDefault="00B8607B" w:rsidP="007C7F7A">
      <w:pPr>
        <w:spacing w:after="0" w:line="240" w:lineRule="auto"/>
      </w:pPr>
      <w:r>
        <w:continuationSeparator/>
      </w:r>
    </w:p>
  </w:endnote>
  <w:endnote w:type="continuationNotice" w:id="1">
    <w:p w14:paraId="60D085B5" w14:textId="77777777" w:rsidR="00B8607B" w:rsidRDefault="00B860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A6481" w14:textId="77777777" w:rsidR="00B8607B" w:rsidRDefault="00B8607B" w:rsidP="007C7F7A">
      <w:pPr>
        <w:spacing w:after="0" w:line="240" w:lineRule="auto"/>
      </w:pPr>
      <w:r>
        <w:separator/>
      </w:r>
    </w:p>
  </w:footnote>
  <w:footnote w:type="continuationSeparator" w:id="0">
    <w:p w14:paraId="6EFB87D6" w14:textId="77777777" w:rsidR="00B8607B" w:rsidRDefault="00B8607B" w:rsidP="007C7F7A">
      <w:pPr>
        <w:spacing w:after="0" w:line="240" w:lineRule="auto"/>
      </w:pPr>
      <w:r>
        <w:continuationSeparator/>
      </w:r>
    </w:p>
  </w:footnote>
  <w:footnote w:type="continuationNotice" w:id="1">
    <w:p w14:paraId="35F1531E" w14:textId="77777777" w:rsidR="00B8607B" w:rsidRDefault="00B8607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126087"/>
    <w:rsid w:val="0019075E"/>
    <w:rsid w:val="00203E53"/>
    <w:rsid w:val="00277A92"/>
    <w:rsid w:val="002F1248"/>
    <w:rsid w:val="003205F6"/>
    <w:rsid w:val="0036018E"/>
    <w:rsid w:val="003652F7"/>
    <w:rsid w:val="00420FCC"/>
    <w:rsid w:val="004816DC"/>
    <w:rsid w:val="00495544"/>
    <w:rsid w:val="004A2F47"/>
    <w:rsid w:val="004E1A20"/>
    <w:rsid w:val="007A461B"/>
    <w:rsid w:val="007C7F7A"/>
    <w:rsid w:val="007D086C"/>
    <w:rsid w:val="00873DEA"/>
    <w:rsid w:val="008904E3"/>
    <w:rsid w:val="008C7EE7"/>
    <w:rsid w:val="00914448"/>
    <w:rsid w:val="00A42474"/>
    <w:rsid w:val="00A51B26"/>
    <w:rsid w:val="00A8021F"/>
    <w:rsid w:val="00A960F9"/>
    <w:rsid w:val="00AA309C"/>
    <w:rsid w:val="00AD6F91"/>
    <w:rsid w:val="00AE6492"/>
    <w:rsid w:val="00AE7D7D"/>
    <w:rsid w:val="00B34012"/>
    <w:rsid w:val="00B8607B"/>
    <w:rsid w:val="00BA76FC"/>
    <w:rsid w:val="00BB43C9"/>
    <w:rsid w:val="00BC18F1"/>
    <w:rsid w:val="00D1446E"/>
    <w:rsid w:val="00D644CC"/>
    <w:rsid w:val="00E33A90"/>
    <w:rsid w:val="00EC4E20"/>
    <w:rsid w:val="00F10062"/>
    <w:rsid w:val="00F106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DF21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4CC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644CC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644C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D644CC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D644CC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C7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7F7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7C7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7F7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546230CD68428CA792780C49A5AC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2024-02-21T11:46:05Z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2024-02-20T00:00:00Z</Date_x0020_protokolli>
    <Titulli xmlns="0e656187-b300-4fb0-8bf4-3a50f872073c">Për disa masa mbrojtëse ndaj sëmundjes së lisë së dhenve dhe dhive të shfaqur në shtetin e Greqisë</Titulli>
    <Modifikuesi xmlns="0e656187-b300-4fb0-8bf4-3a50f872073c">Amarilda.Muja</Modifikuesi>
    <Nr_x002e__x0020_prot_x0020_QBZ xmlns="0e656187-b300-4fb0-8bf4-3a50f872073c">313/1</Nr_x002e__x0020_prot_x0020_QBZ>
    <Data_x0020_e_x0020_Modifikimit xmlns="0e656187-b300-4fb0-8bf4-3a50f872073c">2024-02-22T09:53:53Z</Data_x0020_e_x0020_Modifikimit>
    <Dekretuar xmlns="0e656187-b300-4fb0-8bf4-3a50f872073c">false</Dekretuar>
    <Data xmlns="0e656187-b300-4fb0-8bf4-3a50f872073c">2024-02-13T00:00:00Z</Data>
    <Nr_x002e__x0020_protokolli_x0020_i_x0020_aktit xmlns="0e656187-b300-4fb0-8bf4-3a50f872073c">1224/1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923F8B2-9895-4330-9CA8-D3E56400D6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3ACA2A-532B-4F5B-A931-7D036A11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29288D-C15E-48CA-AF36-A39030875DD7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lisë së dhenve dhe dhive të shfaqur në shtetin e Greqisë</vt:lpstr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Greqisë</dc:title>
  <dc:creator>Entela Suli</dc:creator>
  <cp:lastModifiedBy>Fjora Cahani</cp:lastModifiedBy>
  <cp:revision>6</cp:revision>
  <dcterms:created xsi:type="dcterms:W3CDTF">2024-02-21T10:44:00Z</dcterms:created>
  <dcterms:modified xsi:type="dcterms:W3CDTF">2024-02-22T09:19:00Z</dcterms:modified>
</cp:coreProperties>
</file>