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11708" w14:textId="77777777" w:rsidR="001B4201" w:rsidRPr="00323F67" w:rsidRDefault="001B4201" w:rsidP="00ED527F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23F67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3A2D6247" w14:textId="77777777" w:rsidR="001B4201" w:rsidRPr="00323F67" w:rsidRDefault="001B4201" w:rsidP="00ED527F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23F67">
        <w:rPr>
          <w:rFonts w:ascii="Garamond" w:hAnsi="Garamond"/>
          <w:b/>
          <w:bCs/>
          <w:sz w:val="24"/>
          <w:szCs w:val="24"/>
          <w:lang w:val="sq-AL"/>
        </w:rPr>
        <w:t>Nr. 381, datë 24.5.2024</w:t>
      </w:r>
    </w:p>
    <w:p w14:paraId="7A20057F" w14:textId="77777777" w:rsidR="001B4201" w:rsidRPr="00323F67" w:rsidRDefault="001B4201" w:rsidP="00ED527F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97FD2D2" w14:textId="77777777" w:rsidR="001B4201" w:rsidRPr="00323F67" w:rsidRDefault="001B4201" w:rsidP="00ED527F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23F67">
        <w:rPr>
          <w:rFonts w:ascii="Garamond" w:hAnsi="Garamond"/>
          <w:b/>
          <w:bCs/>
          <w:sz w:val="24"/>
          <w:szCs w:val="24"/>
          <w:lang w:val="sq-AL"/>
        </w:rPr>
        <w:t>PËR PËRDITËSIMIN E URDHRIT TË MINISTRIT NR. 275, DATË 5.5.2023,</w:t>
      </w:r>
    </w:p>
    <w:p w14:paraId="77C79B87" w14:textId="47894077" w:rsidR="001B4201" w:rsidRPr="00323F67" w:rsidRDefault="000F3B7E" w:rsidP="00ED527F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“</w:t>
      </w:r>
      <w:r w:rsidR="001B4201" w:rsidRPr="00323F67">
        <w:rPr>
          <w:rFonts w:ascii="Garamond" w:hAnsi="Garamond"/>
          <w:b/>
          <w:bCs/>
          <w:sz w:val="24"/>
          <w:szCs w:val="24"/>
          <w:lang w:val="sq-AL"/>
        </w:rPr>
        <w:t>PËR MIRATIMIN E LËNDËVE VEPRUESE DHE PËRBËRËSVE TË TJERË, NË PËRMBAJTJE TË PMB-</w:t>
      </w:r>
      <w:r w:rsidR="00323F67" w:rsidRPr="00323F67">
        <w:rPr>
          <w:rFonts w:ascii="Garamond" w:hAnsi="Garamond"/>
          <w:b/>
          <w:bCs/>
          <w:sz w:val="24"/>
          <w:szCs w:val="24"/>
          <w:lang w:val="sq-AL"/>
        </w:rPr>
        <w:t>ve</w:t>
      </w:r>
      <w:r>
        <w:rPr>
          <w:rFonts w:ascii="Garamond" w:hAnsi="Garamond"/>
          <w:b/>
          <w:bCs/>
          <w:sz w:val="24"/>
          <w:szCs w:val="24"/>
          <w:lang w:val="sq-AL"/>
        </w:rPr>
        <w:t>”</w:t>
      </w:r>
      <w:r w:rsidR="001B4201" w:rsidRPr="00323F67">
        <w:rPr>
          <w:rFonts w:ascii="Garamond" w:hAnsi="Garamond"/>
          <w:b/>
          <w:bCs/>
          <w:sz w:val="24"/>
          <w:szCs w:val="24"/>
          <w:lang w:val="sq-AL"/>
        </w:rPr>
        <w:t>, TË NDRYSHUAR</w:t>
      </w:r>
    </w:p>
    <w:p w14:paraId="3FA670B2" w14:textId="77777777" w:rsidR="001B4201" w:rsidRPr="00323F67" w:rsidRDefault="001B4201" w:rsidP="00ED527F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F3E30CE" w14:textId="2305A7E2" w:rsidR="001B4201" w:rsidRPr="00323F67" w:rsidRDefault="001B4201" w:rsidP="00ED527F">
      <w:pPr>
        <w:tabs>
          <w:tab w:val="left" w:pos="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3F67">
        <w:rPr>
          <w:rFonts w:ascii="Garamond" w:hAnsi="Garamond"/>
          <w:sz w:val="24"/>
          <w:szCs w:val="24"/>
          <w:lang w:val="sq-AL"/>
        </w:rPr>
        <w:t xml:space="preserve">Në mbështetje të nenit 102, pika 4 të Kushtetutës, të nenit 19, pika 5, të kreut V, të </w:t>
      </w:r>
      <w:r w:rsidR="00323F67" w:rsidRPr="00323F67">
        <w:rPr>
          <w:rFonts w:ascii="Garamond" w:hAnsi="Garamond"/>
          <w:sz w:val="24"/>
          <w:szCs w:val="24"/>
          <w:lang w:val="sq-AL"/>
        </w:rPr>
        <w:t>ligjit</w:t>
      </w:r>
      <w:r w:rsidR="000D051C">
        <w:rPr>
          <w:rFonts w:ascii="Garamond" w:hAnsi="Garamond"/>
          <w:sz w:val="24"/>
          <w:szCs w:val="24"/>
          <w:lang w:val="sq-AL"/>
        </w:rPr>
        <w:t xml:space="preserve"> </w:t>
      </w:r>
      <w:r w:rsidR="00323F67" w:rsidRPr="00323F67">
        <w:rPr>
          <w:rFonts w:ascii="Garamond" w:hAnsi="Garamond"/>
          <w:sz w:val="24"/>
          <w:szCs w:val="24"/>
          <w:lang w:val="sq-AL"/>
        </w:rPr>
        <w:t>nr</w:t>
      </w:r>
      <w:r w:rsidRPr="00323F67">
        <w:rPr>
          <w:rFonts w:ascii="Garamond" w:hAnsi="Garamond"/>
          <w:sz w:val="24"/>
          <w:szCs w:val="24"/>
          <w:lang w:val="sq-AL"/>
        </w:rPr>
        <w:t xml:space="preserve">. 105/2016, </w:t>
      </w:r>
      <w:r w:rsidR="000F3B7E">
        <w:rPr>
          <w:rFonts w:ascii="Garamond" w:hAnsi="Garamond"/>
          <w:sz w:val="24"/>
          <w:szCs w:val="24"/>
          <w:lang w:val="sq-AL"/>
        </w:rPr>
        <w:t>“</w:t>
      </w:r>
      <w:r w:rsidRPr="00323F67">
        <w:rPr>
          <w:rFonts w:ascii="Garamond" w:hAnsi="Garamond"/>
          <w:sz w:val="24"/>
          <w:szCs w:val="24"/>
          <w:lang w:val="sq-AL"/>
        </w:rPr>
        <w:t>Për mbrojtjen e bimëve</w:t>
      </w:r>
      <w:r w:rsidR="000F3B7E">
        <w:rPr>
          <w:rFonts w:ascii="Garamond" w:hAnsi="Garamond"/>
          <w:sz w:val="24"/>
          <w:szCs w:val="24"/>
          <w:lang w:val="sq-AL"/>
        </w:rPr>
        <w:t>”</w:t>
      </w:r>
      <w:r w:rsidRPr="00323F67">
        <w:rPr>
          <w:rFonts w:ascii="Garamond" w:hAnsi="Garamond"/>
          <w:sz w:val="24"/>
          <w:szCs w:val="24"/>
          <w:lang w:val="sq-AL"/>
        </w:rPr>
        <w:t xml:space="preserve">, i ndryshuar, si dhe të pikës 6.3, të kreut VII, të </w:t>
      </w:r>
      <w:r w:rsidR="00323F67" w:rsidRPr="00323F67">
        <w:rPr>
          <w:rFonts w:ascii="Garamond" w:hAnsi="Garamond"/>
          <w:sz w:val="24"/>
          <w:szCs w:val="24"/>
          <w:lang w:val="sq-AL"/>
        </w:rPr>
        <w:t>vendimit n</w:t>
      </w:r>
      <w:r w:rsidRPr="00323F67">
        <w:rPr>
          <w:rFonts w:ascii="Garamond" w:hAnsi="Garamond"/>
          <w:sz w:val="24"/>
          <w:szCs w:val="24"/>
          <w:lang w:val="sq-AL"/>
        </w:rPr>
        <w:t xml:space="preserve">r. 335, datë 6.6.2018, të Këshillit të Ministrave, </w:t>
      </w:r>
      <w:r w:rsidR="000F3B7E">
        <w:rPr>
          <w:rFonts w:ascii="Garamond" w:hAnsi="Garamond"/>
          <w:sz w:val="24"/>
          <w:szCs w:val="24"/>
          <w:lang w:val="sq-AL"/>
        </w:rPr>
        <w:t>“</w:t>
      </w:r>
      <w:r w:rsidRPr="00323F67">
        <w:rPr>
          <w:rFonts w:ascii="Garamond" w:hAnsi="Garamond"/>
          <w:sz w:val="24"/>
          <w:szCs w:val="24"/>
          <w:lang w:val="sq-AL"/>
        </w:rPr>
        <w:t xml:space="preserve">Për miratimin e rregullave </w:t>
      </w:r>
      <w:r w:rsidRPr="00323F67">
        <w:rPr>
          <w:rFonts w:ascii="Garamond" w:hAnsi="Garamond" w:cs="Calibri"/>
          <w:sz w:val="24"/>
          <w:szCs w:val="24"/>
          <w:lang w:val="sq-AL"/>
        </w:rPr>
        <w:t>për</w:t>
      </w:r>
      <w:r w:rsidRPr="00323F67">
        <w:rPr>
          <w:rFonts w:ascii="Garamond" w:hAnsi="Garamond"/>
          <w:sz w:val="24"/>
          <w:szCs w:val="24"/>
          <w:lang w:val="sq-AL"/>
        </w:rPr>
        <w:t xml:space="preserve"> regjistrimin t</w:t>
      </w:r>
      <w:r w:rsidRPr="00323F67">
        <w:rPr>
          <w:rFonts w:ascii="Garamond" w:hAnsi="Garamond" w:cs="Calibri"/>
          <w:sz w:val="24"/>
          <w:szCs w:val="24"/>
          <w:lang w:val="sq-AL"/>
        </w:rPr>
        <w:t>ë</w:t>
      </w:r>
      <w:r w:rsidRPr="00323F67">
        <w:rPr>
          <w:rFonts w:ascii="Garamond" w:hAnsi="Garamond"/>
          <w:sz w:val="24"/>
          <w:szCs w:val="24"/>
          <w:lang w:val="sq-AL"/>
        </w:rPr>
        <w:t xml:space="preserve"> procedur</w:t>
      </w:r>
      <w:r w:rsidRPr="00323F67">
        <w:rPr>
          <w:rFonts w:ascii="Garamond" w:hAnsi="Garamond" w:cs="Calibri"/>
          <w:sz w:val="24"/>
          <w:szCs w:val="24"/>
          <w:lang w:val="sq-AL"/>
        </w:rPr>
        <w:t>ës</w:t>
      </w:r>
      <w:r w:rsidRPr="00323F67">
        <w:rPr>
          <w:rFonts w:ascii="Garamond" w:hAnsi="Garamond"/>
          <w:sz w:val="24"/>
          <w:szCs w:val="24"/>
          <w:lang w:val="sq-AL"/>
        </w:rPr>
        <w:t xml:space="preserve"> dhe kritereve t</w:t>
      </w:r>
      <w:r w:rsidRPr="00323F67">
        <w:rPr>
          <w:rFonts w:ascii="Garamond" w:hAnsi="Garamond" w:cs="Calibri"/>
          <w:sz w:val="24"/>
          <w:szCs w:val="24"/>
          <w:lang w:val="sq-AL"/>
        </w:rPr>
        <w:t>ë</w:t>
      </w:r>
      <w:r w:rsidRPr="00323F67">
        <w:rPr>
          <w:rFonts w:ascii="Garamond" w:hAnsi="Garamond"/>
          <w:sz w:val="24"/>
          <w:szCs w:val="24"/>
          <w:lang w:val="sq-AL"/>
        </w:rPr>
        <w:t xml:space="preserve"> vlerësimit të produkteve për mbrojtjen e bimëve</w:t>
      </w:r>
      <w:r w:rsidR="000F3B7E">
        <w:rPr>
          <w:rFonts w:ascii="Garamond" w:hAnsi="Garamond"/>
          <w:sz w:val="24"/>
          <w:szCs w:val="24"/>
          <w:lang w:val="sq-AL"/>
        </w:rPr>
        <w:t>”</w:t>
      </w:r>
      <w:r w:rsidRPr="00323F67">
        <w:rPr>
          <w:rFonts w:ascii="Garamond" w:hAnsi="Garamond"/>
          <w:sz w:val="24"/>
          <w:szCs w:val="24"/>
          <w:lang w:val="sq-AL"/>
        </w:rPr>
        <w:t>, të ndryshuar, dhe sipas propozimit të strukturës përgjegjëse për mbrojtjen e bimëve;</w:t>
      </w:r>
    </w:p>
    <w:p w14:paraId="3FE34E5D" w14:textId="77777777" w:rsidR="001B4201" w:rsidRPr="00323F67" w:rsidRDefault="001B4201" w:rsidP="00ED527F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E42259F" w14:textId="77777777" w:rsidR="001B4201" w:rsidRPr="00323F67" w:rsidRDefault="001B4201" w:rsidP="00ED527F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23F67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1AAA0474" w14:textId="77777777" w:rsidR="001B4201" w:rsidRPr="00323F67" w:rsidRDefault="001B4201" w:rsidP="00ED527F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77998C1" w14:textId="500E5034" w:rsidR="001B4201" w:rsidRPr="00323F67" w:rsidRDefault="001B4201" w:rsidP="00ED527F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3F67">
        <w:rPr>
          <w:rFonts w:ascii="Garamond" w:hAnsi="Garamond"/>
          <w:sz w:val="24"/>
          <w:szCs w:val="24"/>
          <w:lang w:val="sq-AL"/>
        </w:rPr>
        <w:t xml:space="preserve">1. Në </w:t>
      </w:r>
      <w:r w:rsidR="00323F67" w:rsidRPr="00323F67">
        <w:rPr>
          <w:rFonts w:ascii="Garamond" w:hAnsi="Garamond"/>
          <w:sz w:val="24"/>
          <w:szCs w:val="24"/>
          <w:lang w:val="sq-AL"/>
        </w:rPr>
        <w:t>urdhrin e ministrit nr</w:t>
      </w:r>
      <w:r w:rsidRPr="00323F67">
        <w:rPr>
          <w:rFonts w:ascii="Garamond" w:hAnsi="Garamond"/>
          <w:sz w:val="24"/>
          <w:szCs w:val="24"/>
          <w:lang w:val="sq-AL"/>
        </w:rPr>
        <w:t xml:space="preserve">. 275, datë 5.5.2023, </w:t>
      </w:r>
      <w:r w:rsidR="000F3B7E">
        <w:rPr>
          <w:rFonts w:ascii="Garamond" w:hAnsi="Garamond"/>
          <w:sz w:val="24"/>
          <w:szCs w:val="24"/>
          <w:lang w:val="sq-AL"/>
        </w:rPr>
        <w:t>“</w:t>
      </w:r>
      <w:r w:rsidRPr="00323F67">
        <w:rPr>
          <w:rFonts w:ascii="Garamond" w:hAnsi="Garamond"/>
          <w:sz w:val="24"/>
          <w:szCs w:val="24"/>
          <w:lang w:val="sq-AL"/>
        </w:rPr>
        <w:t>Për miratimin e lëndëve vepruese dhe përbërësve të tjerë, në përmbajtje të PMB-ve</w:t>
      </w:r>
      <w:r w:rsidR="000F3B7E">
        <w:rPr>
          <w:rFonts w:ascii="Garamond" w:hAnsi="Garamond"/>
          <w:sz w:val="24"/>
          <w:szCs w:val="24"/>
          <w:lang w:val="sq-AL"/>
        </w:rPr>
        <w:t>”</w:t>
      </w:r>
      <w:r w:rsidRPr="00323F67">
        <w:rPr>
          <w:rFonts w:ascii="Garamond" w:hAnsi="Garamond"/>
          <w:sz w:val="24"/>
          <w:szCs w:val="24"/>
          <w:lang w:val="sq-AL"/>
        </w:rPr>
        <w:t>, të ndryshuar, bëhet përditësimi me ndryshimet dhe shtesat, si më poshtë:</w:t>
      </w:r>
    </w:p>
    <w:p w14:paraId="5EE5E9F2" w14:textId="716AE589" w:rsidR="001B4201" w:rsidRPr="00323F67" w:rsidRDefault="001B4201" w:rsidP="00ED527F">
      <w:pPr>
        <w:tabs>
          <w:tab w:val="left" w:pos="800"/>
          <w:tab w:val="left" w:pos="9000"/>
          <w:tab w:val="left" w:pos="10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3F67">
        <w:rPr>
          <w:rFonts w:ascii="Garamond" w:hAnsi="Garamond"/>
          <w:sz w:val="24"/>
          <w:szCs w:val="24"/>
          <w:lang w:val="sq-AL"/>
        </w:rPr>
        <w:t xml:space="preserve">a) </w:t>
      </w:r>
      <w:r w:rsidR="00323F67" w:rsidRPr="00323F67">
        <w:rPr>
          <w:rFonts w:ascii="Garamond" w:hAnsi="Garamond"/>
          <w:sz w:val="24"/>
          <w:szCs w:val="24"/>
          <w:lang w:val="sq-AL"/>
        </w:rPr>
        <w:t xml:space="preserve">në </w:t>
      </w:r>
      <w:r w:rsidRPr="00323F67">
        <w:rPr>
          <w:rFonts w:ascii="Garamond" w:hAnsi="Garamond"/>
          <w:sz w:val="24"/>
          <w:szCs w:val="24"/>
          <w:lang w:val="sq-AL"/>
        </w:rPr>
        <w:t>pjesën B, të shtojcës 1, miratohet për shtim 1 (një) lëndë vepruese, bashkëlidhur këtij urdhri;</w:t>
      </w:r>
    </w:p>
    <w:p w14:paraId="354CCDD8" w14:textId="2CF4B2E8" w:rsidR="001B4201" w:rsidRPr="00323F67" w:rsidRDefault="001B4201" w:rsidP="00ED527F">
      <w:pPr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3F67">
        <w:rPr>
          <w:rFonts w:ascii="Garamond" w:hAnsi="Garamond"/>
          <w:sz w:val="24"/>
          <w:szCs w:val="24"/>
          <w:lang w:val="sq-AL"/>
        </w:rPr>
        <w:t xml:space="preserve">b) </w:t>
      </w:r>
      <w:r w:rsidR="00323F67" w:rsidRPr="00323F67">
        <w:rPr>
          <w:rFonts w:ascii="Garamond" w:hAnsi="Garamond"/>
          <w:sz w:val="24"/>
          <w:szCs w:val="24"/>
          <w:lang w:val="sq-AL"/>
        </w:rPr>
        <w:t xml:space="preserve">rinovohet </w:t>
      </w:r>
      <w:r w:rsidRPr="00323F67">
        <w:rPr>
          <w:rFonts w:ascii="Garamond" w:hAnsi="Garamond"/>
          <w:sz w:val="24"/>
          <w:szCs w:val="24"/>
          <w:lang w:val="sq-AL"/>
        </w:rPr>
        <w:t>regjistrimi për 2 (dy) lëndë vepruese, bashkëlidhur këtij urdhri;</w:t>
      </w:r>
    </w:p>
    <w:p w14:paraId="5E81A4A5" w14:textId="42803BAF" w:rsidR="001B4201" w:rsidRPr="00323F67" w:rsidRDefault="001B4201" w:rsidP="00ED527F">
      <w:pPr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3F67">
        <w:rPr>
          <w:rFonts w:ascii="Garamond" w:hAnsi="Garamond"/>
          <w:sz w:val="24"/>
          <w:szCs w:val="24"/>
          <w:lang w:val="sq-AL"/>
        </w:rPr>
        <w:t xml:space="preserve">c) </w:t>
      </w:r>
      <w:r w:rsidR="00323F67" w:rsidRPr="00323F67">
        <w:rPr>
          <w:rFonts w:ascii="Garamond" w:hAnsi="Garamond"/>
          <w:sz w:val="24"/>
          <w:szCs w:val="24"/>
          <w:lang w:val="sq-AL"/>
        </w:rPr>
        <w:t xml:space="preserve">zgjaten </w:t>
      </w:r>
      <w:r w:rsidRPr="00323F67">
        <w:rPr>
          <w:rFonts w:ascii="Garamond" w:hAnsi="Garamond"/>
          <w:sz w:val="24"/>
          <w:szCs w:val="24"/>
          <w:lang w:val="sq-AL"/>
        </w:rPr>
        <w:t>afatet e regjistrimit për 25 (nj</w:t>
      </w:r>
      <w:r w:rsidRPr="00323F67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>zet e pes</w:t>
      </w:r>
      <w:r w:rsidRPr="00323F67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>)</w:t>
      </w:r>
      <w:r w:rsidRPr="00323F6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323F67">
        <w:rPr>
          <w:rFonts w:ascii="Garamond" w:hAnsi="Garamond"/>
          <w:sz w:val="24"/>
          <w:szCs w:val="24"/>
          <w:lang w:val="sq-AL"/>
        </w:rPr>
        <w:t>lëndë vepruese, bashkëlidhur këtij urdhri;</w:t>
      </w:r>
    </w:p>
    <w:p w14:paraId="2E962B3B" w14:textId="4C7E7467" w:rsidR="001B4201" w:rsidRPr="00323F67" w:rsidRDefault="001B4201" w:rsidP="00ED527F">
      <w:pPr>
        <w:tabs>
          <w:tab w:val="left" w:pos="900"/>
          <w:tab w:val="left" w:pos="9000"/>
          <w:tab w:val="left" w:pos="10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3F67">
        <w:rPr>
          <w:rFonts w:ascii="Garamond" w:hAnsi="Garamond"/>
          <w:sz w:val="24"/>
          <w:szCs w:val="24"/>
          <w:lang w:val="sq-AL"/>
        </w:rPr>
        <w:t xml:space="preserve">ç) </w:t>
      </w:r>
      <w:r w:rsidR="00323F67" w:rsidRPr="00323F67">
        <w:rPr>
          <w:rFonts w:ascii="Garamond" w:hAnsi="Garamond"/>
          <w:sz w:val="24"/>
          <w:szCs w:val="24"/>
          <w:lang w:val="sq-AL"/>
        </w:rPr>
        <w:t xml:space="preserve">hiqen </w:t>
      </w:r>
      <w:r w:rsidRPr="00323F67">
        <w:rPr>
          <w:rFonts w:ascii="Garamond" w:hAnsi="Garamond"/>
          <w:sz w:val="24"/>
          <w:szCs w:val="24"/>
          <w:lang w:val="sq-AL"/>
        </w:rPr>
        <w:t>2 (dy) lëndë vepruese, bashkëlidhur këtij urdhri.</w:t>
      </w:r>
    </w:p>
    <w:p w14:paraId="52052F61" w14:textId="701FFF6A" w:rsidR="001B4201" w:rsidRPr="00323F67" w:rsidRDefault="001B4201" w:rsidP="00ED527F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3F67">
        <w:rPr>
          <w:rFonts w:ascii="Garamond" w:hAnsi="Garamond"/>
          <w:sz w:val="24"/>
          <w:szCs w:val="24"/>
          <w:lang w:val="sq-AL"/>
        </w:rPr>
        <w:t xml:space="preserve">2. Përditësimi sipas shkronjave </w:t>
      </w:r>
      <w:r w:rsidR="000F3B7E">
        <w:rPr>
          <w:rFonts w:ascii="Garamond" w:hAnsi="Garamond"/>
          <w:sz w:val="24"/>
          <w:szCs w:val="24"/>
          <w:lang w:val="sq-AL"/>
        </w:rPr>
        <w:t>“</w:t>
      </w:r>
      <w:r w:rsidRPr="00323F67">
        <w:rPr>
          <w:rFonts w:ascii="Garamond" w:hAnsi="Garamond"/>
          <w:sz w:val="24"/>
          <w:szCs w:val="24"/>
          <w:lang w:val="sq-AL"/>
        </w:rPr>
        <w:t>b</w:t>
      </w:r>
      <w:r w:rsidR="000F3B7E">
        <w:rPr>
          <w:rFonts w:ascii="Garamond" w:hAnsi="Garamond"/>
          <w:sz w:val="24"/>
          <w:szCs w:val="24"/>
          <w:lang w:val="sq-AL"/>
        </w:rPr>
        <w:t>”</w:t>
      </w:r>
      <w:r w:rsidRPr="00323F67">
        <w:rPr>
          <w:rFonts w:ascii="Garamond" w:hAnsi="Garamond"/>
          <w:sz w:val="24"/>
          <w:szCs w:val="24"/>
          <w:lang w:val="sq-AL"/>
        </w:rPr>
        <w:t xml:space="preserve"> dhe </w:t>
      </w:r>
      <w:r w:rsidR="000F3B7E">
        <w:rPr>
          <w:rFonts w:ascii="Garamond" w:hAnsi="Garamond"/>
          <w:sz w:val="24"/>
          <w:szCs w:val="24"/>
          <w:lang w:val="sq-AL"/>
        </w:rPr>
        <w:t>“</w:t>
      </w:r>
      <w:r w:rsidRPr="00323F67">
        <w:rPr>
          <w:rFonts w:ascii="Garamond" w:hAnsi="Garamond"/>
          <w:sz w:val="24"/>
          <w:szCs w:val="24"/>
          <w:lang w:val="sq-AL"/>
        </w:rPr>
        <w:t>c</w:t>
      </w:r>
      <w:r w:rsidR="000F3B7E">
        <w:rPr>
          <w:rFonts w:ascii="Garamond" w:hAnsi="Garamond"/>
          <w:sz w:val="24"/>
          <w:szCs w:val="24"/>
          <w:lang w:val="sq-AL"/>
        </w:rPr>
        <w:t>”</w:t>
      </w:r>
      <w:r w:rsidRPr="00323F67">
        <w:rPr>
          <w:rFonts w:ascii="Garamond" w:hAnsi="Garamond"/>
          <w:sz w:val="24"/>
          <w:szCs w:val="24"/>
          <w:lang w:val="sq-AL"/>
        </w:rPr>
        <w:t xml:space="preserve"> të pasqyrohet në dokumentet e regjistrimit të PMB-ve, të regjistruara.</w:t>
      </w:r>
    </w:p>
    <w:p w14:paraId="2BF777E1" w14:textId="2599CFB7" w:rsidR="001B4201" w:rsidRPr="00323F67" w:rsidRDefault="001B4201" w:rsidP="00ED527F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3F67">
        <w:rPr>
          <w:rFonts w:ascii="Garamond" w:hAnsi="Garamond"/>
          <w:sz w:val="24"/>
          <w:szCs w:val="24"/>
          <w:lang w:val="sq-AL"/>
        </w:rPr>
        <w:t xml:space="preserve">3. Për PMB-të me përmbajtje të lëndëve vepruese sipas shkronjës </w:t>
      </w:r>
      <w:r w:rsidR="000F3B7E">
        <w:rPr>
          <w:rFonts w:ascii="Garamond" w:hAnsi="Garamond"/>
          <w:sz w:val="24"/>
          <w:szCs w:val="24"/>
          <w:lang w:val="sq-AL"/>
        </w:rPr>
        <w:t>“</w:t>
      </w:r>
      <w:r w:rsidRPr="00323F67">
        <w:rPr>
          <w:rFonts w:ascii="Garamond" w:hAnsi="Garamond"/>
          <w:sz w:val="24"/>
          <w:szCs w:val="24"/>
          <w:lang w:val="sq-AL"/>
        </w:rPr>
        <w:t>ç</w:t>
      </w:r>
      <w:r w:rsidR="000F3B7E">
        <w:rPr>
          <w:rFonts w:ascii="Garamond" w:hAnsi="Garamond"/>
          <w:sz w:val="24"/>
          <w:szCs w:val="24"/>
          <w:lang w:val="sq-AL"/>
        </w:rPr>
        <w:t>”</w:t>
      </w:r>
      <w:r w:rsidRPr="00323F67">
        <w:rPr>
          <w:rFonts w:ascii="Garamond" w:hAnsi="Garamond"/>
          <w:sz w:val="24"/>
          <w:szCs w:val="24"/>
          <w:lang w:val="sq-AL"/>
        </w:rPr>
        <w:t>, çregjistrimi dhe heqja nga tregu të kryhen brenda afateve të përcaktuara sipas këtij urdhri</w:t>
      </w:r>
      <w:r w:rsidR="003644B6">
        <w:rPr>
          <w:rFonts w:ascii="Garamond" w:hAnsi="Garamond"/>
          <w:sz w:val="24"/>
          <w:szCs w:val="24"/>
          <w:lang w:val="sq-AL"/>
        </w:rPr>
        <w:t>,</w:t>
      </w:r>
      <w:r w:rsidRPr="00323F67">
        <w:rPr>
          <w:rFonts w:ascii="Garamond" w:hAnsi="Garamond"/>
          <w:sz w:val="24"/>
          <w:szCs w:val="24"/>
          <w:lang w:val="sq-AL"/>
        </w:rPr>
        <w:t xml:space="preserve"> si dhe të njoftohen Autoriteti Kombëtar i Ushqimit, Autoriteti Kombëtar i Veterinarisë dhe Mbrojtjes së Bimëve</w:t>
      </w:r>
      <w:r w:rsidR="006B0F35">
        <w:rPr>
          <w:rFonts w:ascii="Garamond" w:hAnsi="Garamond"/>
          <w:sz w:val="24"/>
          <w:szCs w:val="24"/>
          <w:lang w:val="sq-AL"/>
        </w:rPr>
        <w:t>,</w:t>
      </w:r>
      <w:r w:rsidRPr="00323F67">
        <w:rPr>
          <w:rFonts w:ascii="Garamond" w:hAnsi="Garamond"/>
          <w:sz w:val="24"/>
          <w:szCs w:val="24"/>
          <w:lang w:val="sq-AL"/>
        </w:rPr>
        <w:t xml:space="preserve"> si dhe Instituti i Sigurisë Ushqimore dhe Veterinarisë.</w:t>
      </w:r>
    </w:p>
    <w:p w14:paraId="4FBEABD5" w14:textId="77777777" w:rsidR="001B4201" w:rsidRPr="00323F67" w:rsidRDefault="001B4201" w:rsidP="00ED527F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3F67">
        <w:rPr>
          <w:rFonts w:ascii="Garamond" w:hAnsi="Garamond"/>
          <w:sz w:val="24"/>
          <w:szCs w:val="24"/>
          <w:lang w:val="sq-AL"/>
        </w:rPr>
        <w:t>4. Për zbatimin e këtij urdhri, ngarkohet Drejtoria e Përgjithshme e Zhvillimit në Fushën e Sigurisë Ushqimore, Veterinarisë, Mbrojtjes së Bimëve dhe Peshkimit në Ministrinë e Bujqësisë dhe Zhvillimit Rural.</w:t>
      </w:r>
    </w:p>
    <w:p w14:paraId="60D2F3F4" w14:textId="77777777" w:rsidR="001B4201" w:rsidRPr="00323F67" w:rsidRDefault="001B4201" w:rsidP="00ED527F">
      <w:pPr>
        <w:tabs>
          <w:tab w:val="left" w:pos="36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3F67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17E5AEDC" w14:textId="77777777" w:rsidR="001B4201" w:rsidRPr="00323F67" w:rsidRDefault="001B4201" w:rsidP="00ED527F">
      <w:pPr>
        <w:tabs>
          <w:tab w:val="left" w:pos="36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71F1E1" w14:textId="77777777" w:rsidR="001B4201" w:rsidRPr="00323F67" w:rsidRDefault="001B4201" w:rsidP="00ED527F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23F67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6B593B46" w14:textId="77D29587" w:rsidR="001B4201" w:rsidRPr="00323F67" w:rsidRDefault="000D051C" w:rsidP="00ED527F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1B4201" w:rsidRPr="00323F67">
        <w:rPr>
          <w:rFonts w:ascii="Garamond" w:hAnsi="Garamond"/>
          <w:b/>
          <w:bCs/>
          <w:sz w:val="24"/>
          <w:szCs w:val="24"/>
          <w:lang w:val="sq-AL"/>
        </w:rPr>
        <w:t>Anila Denaj</w:t>
      </w:r>
    </w:p>
    <w:p w14:paraId="06CA482D" w14:textId="77777777" w:rsidR="000D051C" w:rsidRDefault="000D051C" w:rsidP="000D051C">
      <w:pPr>
        <w:tabs>
          <w:tab w:val="left" w:pos="360"/>
        </w:tabs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</w:p>
    <w:p w14:paraId="21F95206" w14:textId="7C273286" w:rsidR="00ED527F" w:rsidRPr="000D051C" w:rsidRDefault="00ED527F" w:rsidP="000D051C">
      <w:pPr>
        <w:tabs>
          <w:tab w:val="left" w:pos="360"/>
        </w:tabs>
        <w:spacing w:after="0" w:line="240" w:lineRule="auto"/>
        <w:rPr>
          <w:rFonts w:ascii="Garamond" w:hAnsi="Garamond"/>
          <w:color w:val="000000"/>
          <w:spacing w:val="-3"/>
          <w:sz w:val="24"/>
          <w:szCs w:val="24"/>
          <w:lang w:val="sq-AL"/>
        </w:rPr>
      </w:pPr>
      <w:r w:rsidRPr="000D051C">
        <w:rPr>
          <w:rFonts w:ascii="Garamond" w:hAnsi="Garamond"/>
          <w:color w:val="000000"/>
          <w:sz w:val="24"/>
          <w:szCs w:val="24"/>
          <w:lang w:val="sq-AL"/>
        </w:rPr>
        <w:t xml:space="preserve">1. MIRATOHET PËR SHTIM </w:t>
      </w:r>
      <w:r w:rsidRPr="000D051C">
        <w:rPr>
          <w:rFonts w:ascii="Garamond" w:hAnsi="Garamond"/>
          <w:color w:val="000000" w:themeColor="text1"/>
          <w:sz w:val="24"/>
          <w:szCs w:val="24"/>
          <w:lang w:val="sq-AL"/>
        </w:rPr>
        <w:t>NË PJESËN B, TË SHTOJCËS 1</w:t>
      </w:r>
      <w:r w:rsidRPr="000D051C">
        <w:rPr>
          <w:rFonts w:ascii="Garamond" w:hAnsi="Garamond"/>
          <w:color w:val="000000"/>
          <w:sz w:val="24"/>
          <w:szCs w:val="24"/>
          <w:lang w:val="sq-AL"/>
        </w:rPr>
        <w:t xml:space="preserve">, LËNDA VEPRUESE </w:t>
      </w:r>
      <w:r w:rsidRPr="000D051C">
        <w:rPr>
          <w:rFonts w:ascii="Garamond" w:hAnsi="Garamond"/>
          <w:color w:val="000000"/>
          <w:spacing w:val="-3"/>
          <w:sz w:val="24"/>
          <w:szCs w:val="24"/>
          <w:lang w:val="sq-AL"/>
        </w:rPr>
        <w:t>BAZIKE</w:t>
      </w:r>
      <w:r w:rsidRPr="000D051C">
        <w:rPr>
          <w:rFonts w:ascii="Garamond" w:hAnsi="Garamond"/>
          <w:color w:val="000000"/>
          <w:sz w:val="24"/>
          <w:szCs w:val="24"/>
          <w:lang w:val="sq-AL"/>
        </w:rPr>
        <w:t xml:space="preserve"> SI MË POSHTË</w:t>
      </w:r>
      <w:r w:rsidRPr="000D051C">
        <w:rPr>
          <w:rFonts w:ascii="Garamond" w:hAnsi="Garamond"/>
          <w:color w:val="000000"/>
          <w:spacing w:val="-3"/>
          <w:sz w:val="24"/>
          <w:szCs w:val="24"/>
          <w:lang w:val="sq-AL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2389"/>
        <w:gridCol w:w="1110"/>
        <w:gridCol w:w="2647"/>
        <w:gridCol w:w="1195"/>
        <w:gridCol w:w="2217"/>
      </w:tblGrid>
      <w:tr w:rsidR="00ED527F" w:rsidRPr="00323F67" w14:paraId="6DC4B58A" w14:textId="77777777" w:rsidTr="000F3B7E">
        <w:trPr>
          <w:trHeight w:val="2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C71BD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Nr.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45D63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Emri i zakonshëm</w:t>
            </w:r>
          </w:p>
          <w:p w14:paraId="0DEF9761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dhe numri i identifikimit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F13BE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Emërtimi IUPAC</w:t>
            </w:r>
          </w:p>
        </w:tc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54001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Pastërtia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A55A5B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Data e miratimit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80F6E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Dispozita specifike</w:t>
            </w:r>
          </w:p>
        </w:tc>
      </w:tr>
      <w:tr w:rsidR="00ED527F" w:rsidRPr="00323F67" w14:paraId="33F6D754" w14:textId="77777777" w:rsidTr="000F3B7E">
        <w:trPr>
          <w:trHeight w:val="2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57362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1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84101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sz w:val="20"/>
                <w:szCs w:val="24"/>
                <w:lang w:val="sq-AL"/>
              </w:rPr>
              <w:t>Hydroksid magnezi</w:t>
            </w:r>
          </w:p>
          <w:p w14:paraId="0542AB5E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E528</w:t>
            </w:r>
          </w:p>
          <w:p w14:paraId="69B4ED1E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CAS No: 1309-42-8</w:t>
            </w:r>
          </w:p>
          <w:p w14:paraId="5CF98C09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CIPAC No: I padisponueshëm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23F0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magnesium dihydroxide</w:t>
            </w:r>
          </w:p>
        </w:tc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592E4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950 g/kg.</w:t>
            </w:r>
          </w:p>
          <w:p w14:paraId="28511377" w14:textId="069EFB48" w:rsidR="00ED527F" w:rsidRPr="00323F67" w:rsidRDefault="001141DE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Papastërti</w:t>
            </w:r>
            <w:r w:rsidR="00ED527F" w:rsidRPr="00323F67">
              <w:rPr>
                <w:rFonts w:ascii="Garamond" w:hAnsi="Garamond"/>
                <w:sz w:val="20"/>
                <w:szCs w:val="24"/>
                <w:lang w:val="sq-AL"/>
              </w:rPr>
              <w:t xml:space="preserve"> relevante:</w:t>
            </w:r>
          </w:p>
          <w:p w14:paraId="49647F84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Plumb &lt; 2 mg/kg</w:t>
            </w:r>
          </w:p>
          <w:p w14:paraId="2F7CC924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Arsenik &lt; mg/kg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D29EA" w14:textId="07EADE41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 xml:space="preserve">2 </w:t>
            </w:r>
            <w:r w:rsidR="001141DE" w:rsidRPr="00323F67">
              <w:rPr>
                <w:rFonts w:ascii="Garamond" w:hAnsi="Garamond"/>
                <w:sz w:val="20"/>
                <w:szCs w:val="24"/>
                <w:lang w:val="sq-AL"/>
              </w:rPr>
              <w:t xml:space="preserve">prill </w:t>
            </w: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2024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ECEC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Nuk ka</w:t>
            </w:r>
          </w:p>
        </w:tc>
      </w:tr>
    </w:tbl>
    <w:p w14:paraId="2596A9A6" w14:textId="77777777" w:rsidR="00874B9A" w:rsidRDefault="00874B9A" w:rsidP="00874B9A">
      <w:pPr>
        <w:tabs>
          <w:tab w:val="left" w:pos="360"/>
        </w:tabs>
        <w:spacing w:after="0" w:line="240" w:lineRule="auto"/>
        <w:rPr>
          <w:rFonts w:ascii="Garamond" w:hAnsi="Garamond"/>
          <w:color w:val="000000"/>
          <w:spacing w:val="-3"/>
          <w:sz w:val="24"/>
          <w:szCs w:val="24"/>
          <w:lang w:val="sq-AL"/>
        </w:rPr>
      </w:pPr>
    </w:p>
    <w:p w14:paraId="28887884" w14:textId="2362EFCF" w:rsidR="00ED527F" w:rsidRPr="000D051C" w:rsidRDefault="00ED527F" w:rsidP="00874B9A">
      <w:pPr>
        <w:tabs>
          <w:tab w:val="left" w:pos="360"/>
        </w:tabs>
        <w:spacing w:after="0" w:line="240" w:lineRule="auto"/>
        <w:rPr>
          <w:rFonts w:ascii="Garamond" w:hAnsi="Garamond"/>
          <w:color w:val="000000"/>
          <w:spacing w:val="-3"/>
          <w:sz w:val="24"/>
          <w:szCs w:val="24"/>
          <w:lang w:val="sq-AL"/>
        </w:rPr>
      </w:pPr>
      <w:r w:rsidRPr="000D051C">
        <w:rPr>
          <w:rFonts w:ascii="Garamond" w:hAnsi="Garamond"/>
          <w:color w:val="000000"/>
          <w:spacing w:val="-3"/>
          <w:sz w:val="24"/>
          <w:szCs w:val="24"/>
          <w:lang w:val="sq-AL"/>
        </w:rPr>
        <w:t xml:space="preserve">2. RINOVOHET REGJISTRIMI (RIREGJISTRIM) PËR: </w:t>
      </w:r>
    </w:p>
    <w:p w14:paraId="16843154" w14:textId="77777777" w:rsidR="00ED527F" w:rsidRPr="00874B9A" w:rsidRDefault="00ED527F" w:rsidP="00874B9A">
      <w:pPr>
        <w:tabs>
          <w:tab w:val="left" w:pos="360"/>
        </w:tabs>
        <w:spacing w:after="0" w:line="240" w:lineRule="auto"/>
        <w:rPr>
          <w:rFonts w:ascii="Garamond" w:hAnsi="Garamond"/>
          <w:color w:val="000000"/>
          <w:spacing w:val="-3"/>
          <w:sz w:val="24"/>
          <w:szCs w:val="24"/>
          <w:lang w:val="sq-AL"/>
        </w:rPr>
      </w:pPr>
      <w:r w:rsidRPr="00874B9A">
        <w:rPr>
          <w:rFonts w:ascii="Garamond" w:hAnsi="Garamond"/>
          <w:color w:val="000000"/>
          <w:spacing w:val="-3"/>
          <w:sz w:val="24"/>
          <w:szCs w:val="24"/>
          <w:lang w:val="sq-AL"/>
        </w:rPr>
        <w:t>2.1 LËNDA VEPRUESE SI MË POSHTË: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1190"/>
        <w:gridCol w:w="2514"/>
        <w:gridCol w:w="1167"/>
        <w:gridCol w:w="806"/>
        <w:gridCol w:w="1019"/>
        <w:gridCol w:w="2894"/>
      </w:tblGrid>
      <w:tr w:rsidR="00ED527F" w:rsidRPr="00323F67" w14:paraId="653F2347" w14:textId="77777777" w:rsidTr="000F3B7E">
        <w:trPr>
          <w:trHeight w:val="20"/>
        </w:trPr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52108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Nr.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10E9F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Emri i zakonshëm</w:t>
            </w:r>
          </w:p>
          <w:p w14:paraId="458A8DA7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dhe numri i identifikimit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919BB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Emërtimi IUPAC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D0183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Pastërtia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FFCBB1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Data e miratimit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61B9E" w14:textId="77777777" w:rsidR="00ED527F" w:rsidRPr="00323F67" w:rsidRDefault="00ED527F" w:rsidP="00ED527F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Data e përfundimit</w:t>
            </w:r>
          </w:p>
        </w:tc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E5FD5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Dispozita specifike</w:t>
            </w:r>
          </w:p>
        </w:tc>
      </w:tr>
      <w:tr w:rsidR="00ED527F" w:rsidRPr="00323F67" w14:paraId="084AB323" w14:textId="77777777" w:rsidTr="000F3B7E">
        <w:trPr>
          <w:trHeight w:val="20"/>
        </w:trPr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93DC7" w14:textId="5B5E94A7" w:rsidR="00ED527F" w:rsidRPr="000F3B7E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0F3B7E">
              <w:rPr>
                <w:rFonts w:ascii="Garamond" w:hAnsi="Garamond"/>
                <w:sz w:val="20"/>
                <w:szCs w:val="24"/>
                <w:lang w:val="sq-AL"/>
              </w:rPr>
              <w:t>1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3C3C0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sz w:val="20"/>
                <w:szCs w:val="24"/>
                <w:lang w:val="sq-AL"/>
              </w:rPr>
              <w:t>Trinexapac-ethyl</w:t>
            </w:r>
          </w:p>
          <w:p w14:paraId="10796908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lastRenderedPageBreak/>
              <w:t>CAS No: 95266-40-3</w:t>
            </w:r>
          </w:p>
          <w:p w14:paraId="1CBF07F0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CIPAC No: 732.202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04638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lastRenderedPageBreak/>
              <w:t>ethyl (1</w:t>
            </w:r>
            <w:r w:rsidRPr="00323F67">
              <w:rPr>
                <w:rStyle w:val="oj-italic"/>
                <w:rFonts w:ascii="Garamond" w:hAnsi="Garamond"/>
                <w:i/>
                <w:iCs/>
                <w:sz w:val="20"/>
                <w:szCs w:val="24"/>
                <w:lang w:val="sq-AL"/>
              </w:rPr>
              <w:t>RS</w:t>
            </w: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,4</w:t>
            </w:r>
            <w:r w:rsidRPr="00323F67">
              <w:rPr>
                <w:rStyle w:val="oj-italic"/>
                <w:rFonts w:ascii="Garamond" w:hAnsi="Garamond"/>
                <w:i/>
                <w:iCs/>
                <w:sz w:val="20"/>
                <w:szCs w:val="24"/>
                <w:lang w:val="sq-AL"/>
              </w:rPr>
              <w:t>EZ</w:t>
            </w: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)-4-cyclopropyl(hydroxy)methylene-</w:t>
            </w: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lastRenderedPageBreak/>
              <w:t>3,5-dioxocyclohexanecarboxylate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2CFDA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lastRenderedPageBreak/>
              <w:t>950 g/kg.</w:t>
            </w:r>
          </w:p>
          <w:p w14:paraId="08DC9B31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 xml:space="preserve">Papastërtitë e mëposhtme </w:t>
            </w: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lastRenderedPageBreak/>
              <w:t>nuk duhet të kalojnë nivelet e mëposhtme në materialin teknik:</w:t>
            </w:r>
          </w:p>
          <w:p w14:paraId="123A54BC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-toluen: 3 g/kg;</w:t>
            </w:r>
          </w:p>
          <w:p w14:paraId="62D17108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- etil (1RS)-3-hidroksi-5-oksocikloheks-3-ene-1-karboksilat (CGA158377): 6 g/kg.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3DB7" w14:textId="665079EC" w:rsidR="00ED527F" w:rsidRPr="00323F67" w:rsidRDefault="001141DE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lastRenderedPageBreak/>
              <w:t>1 maj 2024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4E47FC" w14:textId="2ADEA35C" w:rsidR="00ED527F" w:rsidRPr="00323F67" w:rsidRDefault="001141DE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30 prill 2039</w:t>
            </w:r>
          </w:p>
        </w:tc>
        <w:tc>
          <w:tcPr>
            <w:tcW w:w="18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C525C" w14:textId="4D15B8F2" w:rsidR="00ED527F" w:rsidRPr="00323F67" w:rsidRDefault="00ED527F" w:rsidP="001141D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Në vlerësimin e përgjithshëm, do t</w:t>
            </w:r>
            <w:r w:rsidR="000F3B7E">
              <w:rPr>
                <w:rFonts w:ascii="Garamond" w:hAnsi="Garamond"/>
                <w:sz w:val="20"/>
                <w:szCs w:val="24"/>
                <w:lang w:val="sq-AL"/>
              </w:rPr>
              <w:t>’</w:t>
            </w: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i kushtohet vëmendje e veçantë</w:t>
            </w:r>
            <w:r w:rsidR="000F3B7E">
              <w:rPr>
                <w:rFonts w:ascii="Garamond" w:hAnsi="Garamond"/>
                <w:sz w:val="20"/>
                <w:szCs w:val="24"/>
                <w:lang w:val="sq-AL"/>
              </w:rPr>
              <w:t>,</w:t>
            </w: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 xml:space="preserve"> për:</w:t>
            </w:r>
          </w:p>
          <w:p w14:paraId="0D6055A9" w14:textId="725F4CE4" w:rsidR="00ED527F" w:rsidRPr="00323F67" w:rsidRDefault="00ED527F" w:rsidP="001141D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lastRenderedPageBreak/>
              <w:t xml:space="preserve">- specifikimet e materialit teknik të përdorur në produktet për mbrojtjen e bimëve, veçanërisht kur kryhen vlerësime të ekuivalencës në përputhje me nenin 38 të </w:t>
            </w:r>
            <w:r w:rsidR="000F3B7E" w:rsidRPr="00323F67">
              <w:rPr>
                <w:rFonts w:ascii="Garamond" w:hAnsi="Garamond"/>
                <w:sz w:val="20"/>
                <w:szCs w:val="24"/>
                <w:lang w:val="sq-AL"/>
              </w:rPr>
              <w:t xml:space="preserve">rregullores </w:t>
            </w: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 xml:space="preserve">(KE) </w:t>
            </w:r>
            <w:r w:rsidR="000F3B7E" w:rsidRPr="00323F67">
              <w:rPr>
                <w:rFonts w:ascii="Garamond" w:hAnsi="Garamond"/>
                <w:sz w:val="20"/>
                <w:szCs w:val="24"/>
                <w:lang w:val="sq-AL"/>
              </w:rPr>
              <w:t>nr</w:t>
            </w: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. 1107/2009;</w:t>
            </w:r>
          </w:p>
          <w:p w14:paraId="43C2FDC0" w14:textId="77777777" w:rsidR="00ED527F" w:rsidRPr="00323F67" w:rsidRDefault="00ED527F" w:rsidP="001141D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- vlerësimin e marrjes së konsumatorit nga dieta duke marrë parasysh mbetjet e metabolitëve të trinexapac-etilit dhe ndikimin e përpunimit;</w:t>
            </w:r>
          </w:p>
          <w:p w14:paraId="2A8D81EC" w14:textId="77777777" w:rsidR="00ED527F" w:rsidRPr="00323F67" w:rsidRDefault="00ED527F" w:rsidP="001141D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- nivelet e mbetjeve të metabolitëve të trinexapac-etilit, kur kashta përdoret si ushqim për kafshët.</w:t>
            </w:r>
          </w:p>
          <w:p w14:paraId="11BE060A" w14:textId="77777777" w:rsidR="00ED527F" w:rsidRPr="00323F67" w:rsidRDefault="00ED527F" w:rsidP="001141D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</w:p>
          <w:p w14:paraId="41FA762A" w14:textId="77777777" w:rsidR="00ED527F" w:rsidRPr="00323F67" w:rsidRDefault="00ED527F" w:rsidP="001141D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Kushtet e përdorimit do të përfshijnë kufizime për ushqimin e kafshëve me kashtë dhe masa për zbutjen e rrezikut, sipas rastit.</w:t>
            </w:r>
          </w:p>
          <w:p w14:paraId="4093FC81" w14:textId="77777777" w:rsidR="00ED527F" w:rsidRPr="00323F67" w:rsidRDefault="00ED527F" w:rsidP="001141D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Aplikanti të paraqesë informacion konfirmues gjatë aplikimit në lidhje me efektin e proceseve të trajtimit të ujit në natyrën e mbetjeve të trinexapac-ethyl dhe metabolitëve të tij të pranishëm në ujërat sipërfaqësore, kur uji sipërfaqësor është nxjerrë për ujë të pijshëm, nga 1 prill 2026.</w:t>
            </w:r>
          </w:p>
        </w:tc>
      </w:tr>
    </w:tbl>
    <w:p w14:paraId="34C70A20" w14:textId="77777777" w:rsidR="00ED527F" w:rsidRPr="00323F67" w:rsidRDefault="00ED527F" w:rsidP="00ED527F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color w:val="000000"/>
          <w:spacing w:val="-3"/>
          <w:sz w:val="24"/>
          <w:szCs w:val="24"/>
          <w:lang w:val="sq-AL"/>
        </w:rPr>
      </w:pPr>
    </w:p>
    <w:p w14:paraId="66BFDCA2" w14:textId="1559EB72" w:rsidR="00ED527F" w:rsidRPr="008D6965" w:rsidRDefault="00ED527F" w:rsidP="008D6965">
      <w:pPr>
        <w:tabs>
          <w:tab w:val="left" w:pos="360"/>
        </w:tabs>
        <w:spacing w:after="0" w:line="240" w:lineRule="auto"/>
        <w:jc w:val="both"/>
        <w:rPr>
          <w:rFonts w:ascii="Garamond" w:hAnsi="Garamond"/>
          <w:color w:val="000000"/>
          <w:spacing w:val="-3"/>
          <w:sz w:val="24"/>
          <w:szCs w:val="24"/>
          <w:lang w:val="sq-AL"/>
        </w:rPr>
      </w:pPr>
      <w:r w:rsidRPr="008D6965">
        <w:rPr>
          <w:rFonts w:ascii="Garamond" w:hAnsi="Garamond"/>
          <w:color w:val="000000"/>
          <w:spacing w:val="-3"/>
          <w:sz w:val="24"/>
          <w:szCs w:val="24"/>
          <w:lang w:val="sq-AL"/>
        </w:rPr>
        <w:t>2.2 LËNDËT VEPRUESE ME RISK TË ULËT SI MË POSHTË: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"/>
        <w:gridCol w:w="2137"/>
        <w:gridCol w:w="986"/>
        <w:gridCol w:w="2305"/>
        <w:gridCol w:w="901"/>
        <w:gridCol w:w="1019"/>
        <w:gridCol w:w="2218"/>
      </w:tblGrid>
      <w:tr w:rsidR="00ED527F" w:rsidRPr="00323F67" w14:paraId="3AD4B423" w14:textId="77777777" w:rsidTr="000F3B7E">
        <w:trPr>
          <w:trHeight w:val="20"/>
        </w:trPr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02F61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Nr.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69817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Emri i zakonshëm</w:t>
            </w:r>
          </w:p>
          <w:p w14:paraId="1325B43A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dhe numri i identifikimit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FD0F1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Emërtimi IUPAC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F660C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Pastërtia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7AB28E" w14:textId="77777777" w:rsidR="00ED527F" w:rsidRPr="00323F67" w:rsidRDefault="00ED527F" w:rsidP="00ED527F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Data e miratimit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09D0B" w14:textId="77777777" w:rsidR="00ED527F" w:rsidRPr="00323F67" w:rsidRDefault="00ED527F" w:rsidP="00ED527F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Data e përfundimit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59652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Dispozita specifike</w:t>
            </w:r>
          </w:p>
        </w:tc>
      </w:tr>
      <w:tr w:rsidR="00ED527F" w:rsidRPr="00323F67" w14:paraId="70C67033" w14:textId="77777777" w:rsidTr="000F3B7E">
        <w:trPr>
          <w:trHeight w:val="20"/>
        </w:trPr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F6F5F" w14:textId="0B901713" w:rsidR="00ED527F" w:rsidRPr="000F3B7E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0F3B7E">
              <w:rPr>
                <w:rFonts w:ascii="Garamond" w:hAnsi="Garamond"/>
                <w:sz w:val="20"/>
                <w:szCs w:val="24"/>
                <w:lang w:val="sq-AL"/>
              </w:rPr>
              <w:t>1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03C05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sz w:val="20"/>
                <w:szCs w:val="24"/>
                <w:lang w:val="sq-AL"/>
              </w:rPr>
              <w:t>Urea</w:t>
            </w:r>
          </w:p>
          <w:p w14:paraId="697B619B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CAS No: 57-13-6</w:t>
            </w:r>
          </w:p>
          <w:p w14:paraId="3D5C76B0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CIPAC No: 913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20FB0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Urea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08CEF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980 g/kg.</w:t>
            </w:r>
          </w:p>
          <w:p w14:paraId="470B76EE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Papastërtitë e mëposhtme janë konsideruar si shqetësim toksikologjik dhe është vendosur një nivel maksimal i:</w:t>
            </w:r>
          </w:p>
          <w:p w14:paraId="1DDE5497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Biure: &lt; 12 g/kg;</w:t>
            </w:r>
          </w:p>
          <w:p w14:paraId="755FED4F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Formaldehid: &lt; 0,5 g/kg;</w:t>
            </w:r>
          </w:p>
          <w:p w14:paraId="7C1FE256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Kadmium: &lt; 1 mg/kg;</w:t>
            </w:r>
          </w:p>
          <w:p w14:paraId="6E3AFA25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Mërkuri: &lt; 0,1 mg/kg;</w:t>
            </w:r>
          </w:p>
          <w:p w14:paraId="679B55D9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Plumbi: &lt; 1 mg/kg;</w:t>
            </w:r>
          </w:p>
          <w:p w14:paraId="4D396223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Arseniku: &lt; 1 mg/kg.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6BFAB" w14:textId="03142D23" w:rsidR="00ED527F" w:rsidRPr="00323F67" w:rsidRDefault="000F3B7E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1 maj 2024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A3CCA0" w14:textId="7C78D546" w:rsidR="00ED527F" w:rsidRPr="00323F67" w:rsidRDefault="000F3B7E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30 prill 2039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DF73C" w14:textId="18B9E570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Në vlerësimin e përgjithshëm, do t</w:t>
            </w:r>
            <w:r w:rsidR="000F3B7E">
              <w:rPr>
                <w:rFonts w:ascii="Garamond" w:hAnsi="Garamond"/>
                <w:sz w:val="20"/>
                <w:szCs w:val="24"/>
                <w:lang w:val="sq-AL"/>
              </w:rPr>
              <w:t>’</w:t>
            </w: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i kushtohet vëmendje veçantë specifikimit të materialit teknik si i prodhuar komercialisht mbi bazën e një analize për të paktën pesë njësive përfaqësuese.</w:t>
            </w:r>
          </w:p>
          <w:p w14:paraId="09327BDD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Kushtet e përdorimit do të përfshijnë masa për zbutjen e rrezikut, kur është e përshtatshme.</w:t>
            </w:r>
          </w:p>
        </w:tc>
      </w:tr>
      <w:tr w:rsidR="00ED527F" w:rsidRPr="00323F67" w14:paraId="3A432FDF" w14:textId="77777777" w:rsidTr="000F3B7E">
        <w:trPr>
          <w:trHeight w:val="20"/>
        </w:trPr>
        <w:tc>
          <w:tcPr>
            <w:tcW w:w="16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CB4719" w14:textId="31D1DED6" w:rsidR="00ED527F" w:rsidRPr="000F3B7E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0F3B7E">
              <w:rPr>
                <w:rFonts w:ascii="Garamond" w:hAnsi="Garamond"/>
                <w:sz w:val="20"/>
                <w:szCs w:val="24"/>
                <w:lang w:val="sq-AL"/>
              </w:rPr>
              <w:t>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733338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b/>
                <w:sz w:val="20"/>
                <w:szCs w:val="24"/>
                <w:lang w:val="sq-AL"/>
              </w:rPr>
              <w:t>Proteina t</w:t>
            </w:r>
            <w:r w:rsidRPr="00323F67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ë</w:t>
            </w:r>
            <w:r w:rsidRPr="00323F67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hydrolizuara</w:t>
            </w:r>
          </w:p>
          <w:p w14:paraId="0A80BA79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CAS No: I padisponueshëm</w:t>
            </w:r>
          </w:p>
          <w:p w14:paraId="077E603E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CIPAC No: 901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3EEB6A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I padisponue</w:t>
            </w:r>
          </w:p>
          <w:p w14:paraId="06DA0087" w14:textId="77777777" w:rsidR="00ED527F" w:rsidRPr="00323F67" w:rsidRDefault="00ED527F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shëm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52E54D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 xml:space="preserve">Proteinat e hidrolizuara. </w:t>
            </w:r>
            <w:r w:rsidRPr="00323F67">
              <w:rPr>
                <w:rFonts w:ascii="Garamond" w:hAnsi="Garamond"/>
                <w:i/>
                <w:sz w:val="20"/>
                <w:szCs w:val="24"/>
                <w:lang w:val="sq-AL"/>
              </w:rPr>
              <w:t>Indet e hidrolizuara të kafshëve, duke përjashtuar lëkurën e ripërtypësve</w:t>
            </w: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 xml:space="preserve"> (pa emër të përbashkët ISO):</w:t>
            </w:r>
          </w:p>
          <w:p w14:paraId="2B33A5E6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-708 g/kg mbi bazën e peshës së thatë [vargu në TK (koncentrat teknik) 400-434 g/kg].</w:t>
            </w:r>
          </w:p>
          <w:p w14:paraId="777023D2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 xml:space="preserve">Proteinat e hidrolizuara. </w:t>
            </w:r>
            <w:r w:rsidRPr="00323F67">
              <w:rPr>
                <w:rFonts w:ascii="Garamond" w:hAnsi="Garamond"/>
                <w:i/>
                <w:sz w:val="20"/>
                <w:szCs w:val="24"/>
                <w:lang w:val="sq-AL"/>
              </w:rPr>
              <w:t>Melasa e panxharit të pasuruar me ure, e hidrolizuar</w:t>
            </w: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 xml:space="preserve"> (pa emër të përbashkët ISO):</w:t>
            </w:r>
          </w:p>
          <w:p w14:paraId="241B2321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-110 g/kg mbi bazën e peshës së thatë [vargu në TK (koncentrat teknik) 90-110 g/kg].</w:t>
            </w:r>
          </w:p>
          <w:p w14:paraId="401F7BEF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lastRenderedPageBreak/>
              <w:t xml:space="preserve">Proteinat e hidrolizuara. </w:t>
            </w:r>
            <w:r w:rsidRPr="00323F67">
              <w:rPr>
                <w:rFonts w:ascii="Garamond" w:hAnsi="Garamond"/>
                <w:i/>
                <w:sz w:val="20"/>
                <w:szCs w:val="24"/>
                <w:lang w:val="sq-AL"/>
              </w:rPr>
              <w:t>Hidrolizat e proteinës së kolagjenit</w:t>
            </w: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 xml:space="preserve"> (pa emër të përbashkët ISO):</w:t>
            </w:r>
          </w:p>
          <w:p w14:paraId="12E25C97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-582 g/kg mbi bazën e peshës së thatë [vargu në TK (koncentrat teknik) 249-262 g/kg].</w:t>
            </w:r>
          </w:p>
          <w:p w14:paraId="1106BB64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Plumbi, kadmiumi, arseniku, zhiva dhe biureti në përputhje me legjislacionin për produktet plehëruese.</w:t>
            </w:r>
          </w:p>
          <w:p w14:paraId="4A4F9716" w14:textId="77777777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Formaldehid nën 1 g/kg.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403D3" w14:textId="4BA36FDB" w:rsidR="00ED527F" w:rsidRPr="00323F67" w:rsidRDefault="000F3B7E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lastRenderedPageBreak/>
              <w:t>1 maj 2024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F3B7E1" w14:textId="1EEA45C6" w:rsidR="00ED527F" w:rsidRPr="00323F67" w:rsidRDefault="000F3B7E" w:rsidP="00ED527F">
            <w:pPr>
              <w:pStyle w:val="NoSpacing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30 prill 2039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E200BD" w14:textId="77397605" w:rsidR="00ED527F" w:rsidRPr="00323F67" w:rsidRDefault="00ED527F" w:rsidP="000F3B7E">
            <w:pPr>
              <w:pStyle w:val="NoSpacing"/>
              <w:rPr>
                <w:rFonts w:ascii="Garamond" w:hAnsi="Garamond"/>
                <w:sz w:val="20"/>
                <w:szCs w:val="24"/>
                <w:lang w:val="sq-AL"/>
              </w:rPr>
            </w:pP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Në vlerësimin e përgjithshëm, do t</w:t>
            </w:r>
            <w:r w:rsidR="000F3B7E">
              <w:rPr>
                <w:rFonts w:ascii="Garamond" w:hAnsi="Garamond"/>
                <w:sz w:val="20"/>
                <w:szCs w:val="24"/>
                <w:lang w:val="sq-AL"/>
              </w:rPr>
              <w:t>’</w:t>
            </w: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 xml:space="preserve">i kushtohet vëmendje veçantë specifikimit të materialit teknik për </w:t>
            </w:r>
            <w:r w:rsidR="000F3B7E">
              <w:rPr>
                <w:rFonts w:ascii="Garamond" w:hAnsi="Garamond"/>
                <w:sz w:val="20"/>
                <w:szCs w:val="24"/>
                <w:lang w:val="sq-AL"/>
              </w:rPr>
              <w:t>“</w:t>
            </w: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>proteina të hidrolizuara-melasa panxhari të pasuruar me ure, të hidrolizuar</w:t>
            </w:r>
            <w:r w:rsidR="000F3B7E">
              <w:rPr>
                <w:rFonts w:ascii="Garamond" w:hAnsi="Garamond"/>
                <w:sz w:val="20"/>
                <w:szCs w:val="24"/>
                <w:lang w:val="sq-AL"/>
              </w:rPr>
              <w:t>”</w:t>
            </w:r>
            <w:r w:rsidRPr="00323F67">
              <w:rPr>
                <w:rFonts w:ascii="Garamond" w:hAnsi="Garamond"/>
                <w:sz w:val="20"/>
                <w:szCs w:val="24"/>
                <w:lang w:val="sq-AL"/>
              </w:rPr>
              <w:t xml:space="preserve"> siç prodhohet komercialisht mbi bazën e një analize për të paktën pesë njësive përfaqësuese.</w:t>
            </w:r>
          </w:p>
        </w:tc>
      </w:tr>
    </w:tbl>
    <w:p w14:paraId="3E90565A" w14:textId="77777777" w:rsidR="00ED527F" w:rsidRPr="00323F67" w:rsidRDefault="00ED527F" w:rsidP="00ED527F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color w:val="000000"/>
          <w:spacing w:val="-3"/>
          <w:sz w:val="24"/>
          <w:szCs w:val="24"/>
          <w:lang w:val="sq-AL"/>
        </w:rPr>
      </w:pPr>
    </w:p>
    <w:p w14:paraId="362B333A" w14:textId="77777777" w:rsidR="00ED527F" w:rsidRPr="000F3B7E" w:rsidRDefault="00ED527F" w:rsidP="00ED527F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pacing w:val="-15"/>
          <w:sz w:val="24"/>
          <w:szCs w:val="24"/>
          <w:lang w:val="sq-AL"/>
        </w:rPr>
      </w:pPr>
      <w:r w:rsidRPr="000F3B7E">
        <w:rPr>
          <w:rFonts w:ascii="Garamond" w:hAnsi="Garamond"/>
          <w:bCs/>
          <w:spacing w:val="-15"/>
          <w:sz w:val="24"/>
          <w:szCs w:val="24"/>
          <w:lang w:val="sq-AL"/>
        </w:rPr>
        <w:t>3. ZGJATEN AFATET E REGJISTRIMIT PËR LËNDËT VEPRUESE SI MË POSHTË:</w:t>
      </w:r>
    </w:p>
    <w:p w14:paraId="3258FECE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 w:cs="Symbol"/>
          <w:spacing w:val="-15"/>
          <w:sz w:val="24"/>
          <w:szCs w:val="24"/>
          <w:lang w:val="sq-AL"/>
        </w:rPr>
        <w:t xml:space="preserve">- </w:t>
      </w:r>
      <w:r w:rsidRPr="00323F67">
        <w:rPr>
          <w:rFonts w:ascii="Garamond" w:hAnsi="Garamond"/>
          <w:b/>
          <w:bCs/>
          <w:spacing w:val="-15"/>
          <w:sz w:val="24"/>
          <w:szCs w:val="24"/>
          <w:lang w:val="sq-AL"/>
        </w:rPr>
        <w:t>Deri më 3</w:t>
      </w: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>1 gusht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>2024</w:t>
      </w:r>
      <w:r w:rsidRPr="00323F67">
        <w:rPr>
          <w:rFonts w:ascii="Garamond" w:hAnsi="Garamond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1B33EA4C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1. Dodemorph</w:t>
      </w:r>
    </w:p>
    <w:p w14:paraId="31B027B3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2. Trichoderma atroviride (formerly T. harzianum): STRAIN: IMI 206040 – Culture collection No IMI 206040, ATCC 20476;</w:t>
      </w:r>
    </w:p>
    <w:p w14:paraId="4DEFB972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3. Fatty acids C7 to C20: Lauric Acid; Oleic Acid; Fatty acids C8-C10 Me esters; Methyl octanoate; Methyl decanoate;</w:t>
      </w:r>
    </w:p>
    <w:p w14:paraId="00AA25D5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Gjithsej: 3 (tre) lëndë vepruese.</w:t>
      </w:r>
    </w:p>
    <w:p w14:paraId="1A7A0092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b/>
          <w:bCs/>
          <w:spacing w:val="-15"/>
          <w:sz w:val="24"/>
          <w:szCs w:val="24"/>
          <w:lang w:val="sq-AL"/>
        </w:rPr>
        <w:t xml:space="preserve">- Deri më </w:t>
      </w: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>15 dhjetor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>2024</w:t>
      </w:r>
      <w:r w:rsidRPr="00323F67">
        <w:rPr>
          <w:rFonts w:ascii="Garamond" w:hAnsi="Garamond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5574B09D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1. Fatty acids C7 to C20: Pelargonic Acid; Fatty acids C7-C18 and C18 unsaturated potassium salts; Caprylic Acid; Capric Acid.</w:t>
      </w:r>
    </w:p>
    <w:p w14:paraId="78A858A0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Gjithsej: 1 (një) lëndë vepruese.</w:t>
      </w:r>
    </w:p>
    <w:p w14:paraId="6D5CF5B2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b/>
          <w:bCs/>
          <w:spacing w:val="-15"/>
          <w:sz w:val="24"/>
          <w:szCs w:val="24"/>
          <w:lang w:val="sq-AL"/>
        </w:rPr>
        <w:t xml:space="preserve">- Deri më </w:t>
      </w: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>15 prill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>2025</w:t>
      </w:r>
      <w:r w:rsidRPr="00323F67">
        <w:rPr>
          <w:rFonts w:ascii="Garamond" w:hAnsi="Garamond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224AAC5F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1. Trichoderma atroviride (formerly T. harzianum): STRAIN: T11, Culture collection: No Spanish type culture collection CECT 20498, identical with IMI 352941</w:t>
      </w:r>
    </w:p>
    <w:p w14:paraId="25C371FC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Gjithsej: 1 (një) lëndë vepruese.</w:t>
      </w:r>
    </w:p>
    <w:p w14:paraId="55F8903C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b/>
          <w:bCs/>
          <w:spacing w:val="-15"/>
          <w:sz w:val="24"/>
          <w:szCs w:val="24"/>
          <w:lang w:val="sq-AL"/>
        </w:rPr>
        <w:t xml:space="preserve">- Deri më </w:t>
      </w: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>15 qershor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>2026</w:t>
      </w:r>
      <w:r w:rsidRPr="00323F67">
        <w:rPr>
          <w:rFonts w:ascii="Garamond" w:hAnsi="Garamond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3BC236C6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1. Prosulfuron </w:t>
      </w:r>
    </w:p>
    <w:p w14:paraId="24BC0FC4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Gjithsej: 1 (një) lëndë vepruese.</w:t>
      </w:r>
    </w:p>
    <w:p w14:paraId="5DB590C4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b/>
          <w:bCs/>
          <w:spacing w:val="-15"/>
          <w:sz w:val="24"/>
          <w:szCs w:val="24"/>
          <w:lang w:val="sq-AL"/>
        </w:rPr>
        <w:t xml:space="preserve">- Deri më </w:t>
      </w: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>15 korrik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>2026</w:t>
      </w:r>
      <w:r w:rsidRPr="00323F67">
        <w:rPr>
          <w:rFonts w:ascii="Garamond" w:hAnsi="Garamond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197FA2BF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1. Dodine </w:t>
      </w:r>
    </w:p>
    <w:p w14:paraId="5093304F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2. 6-benzyladenine</w:t>
      </w:r>
    </w:p>
    <w:p w14:paraId="39B12602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3. 1-decanol</w:t>
      </w:r>
    </w:p>
    <w:p w14:paraId="5C0BF65D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4. Fluometuron </w:t>
      </w:r>
    </w:p>
    <w:p w14:paraId="51F72D3E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5. Sintofen </w:t>
      </w:r>
    </w:p>
    <w:p w14:paraId="128F8D1A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6. Sulfat aluminium</w:t>
      </w:r>
    </w:p>
    <w:p w14:paraId="2824CF4D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Gjithsej: 6 (gjashtë) lëndë vepruese.</w:t>
      </w:r>
    </w:p>
    <w:p w14:paraId="273180EF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b/>
          <w:bCs/>
          <w:spacing w:val="-15"/>
          <w:sz w:val="24"/>
          <w:szCs w:val="24"/>
          <w:lang w:val="sq-AL"/>
        </w:rPr>
        <w:t>- Deri më 3</w:t>
      </w: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>1 dhjetor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>2026</w:t>
      </w:r>
      <w:r w:rsidRPr="00323F67">
        <w:rPr>
          <w:rFonts w:ascii="Garamond" w:hAnsi="Garamond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312C2100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1. Quinmerac </w:t>
      </w:r>
    </w:p>
    <w:p w14:paraId="04FABE1E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2. Phosphid zinku</w:t>
      </w:r>
    </w:p>
    <w:p w14:paraId="225C3275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3. Orange oil (Vaj portokalli)</w:t>
      </w:r>
    </w:p>
    <w:p w14:paraId="460876C3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4. Tembotrione </w:t>
      </w:r>
    </w:p>
    <w:p w14:paraId="4DC102E3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5. Sodium silver thiosulfate</w:t>
      </w:r>
      <w:r w:rsidRPr="00323F67">
        <w:rPr>
          <w:rFonts w:ascii="Garamond" w:hAnsi="Garamond"/>
          <w:spacing w:val="-15"/>
          <w:sz w:val="24"/>
          <w:szCs w:val="24"/>
          <w:lang w:val="sq-AL"/>
        </w:rPr>
        <w:t xml:space="preserve"> (tiosulfat argjendi natriumi)</w:t>
      </w:r>
    </w:p>
    <w:p w14:paraId="00989576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Gjithsej: 5 (pesë) lëndë vepruese.</w:t>
      </w:r>
    </w:p>
    <w:p w14:paraId="78AA7EEB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b/>
          <w:bCs/>
          <w:spacing w:val="-15"/>
          <w:sz w:val="24"/>
          <w:szCs w:val="24"/>
          <w:lang w:val="sq-AL"/>
        </w:rPr>
        <w:t xml:space="preserve">- Deri më </w:t>
      </w: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>31 janar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>2027</w:t>
      </w:r>
      <w:r w:rsidRPr="00323F67">
        <w:rPr>
          <w:rFonts w:ascii="Garamond" w:hAnsi="Garamond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3FD40046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1. Azadirachtin </w:t>
      </w:r>
    </w:p>
    <w:p w14:paraId="431B4908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2. Bupirimate </w:t>
      </w:r>
    </w:p>
    <w:p w14:paraId="08CD9C50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3. Dithianon </w:t>
      </w:r>
    </w:p>
    <w:p w14:paraId="52F26BD3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4. Hexythiazox </w:t>
      </w:r>
    </w:p>
    <w:p w14:paraId="391F516C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lastRenderedPageBreak/>
        <w:t>5. Lime Sulphur (squfuri me gëlqere)</w:t>
      </w:r>
    </w:p>
    <w:p w14:paraId="018378ED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6. Isoxaben </w:t>
      </w:r>
    </w:p>
    <w:p w14:paraId="2BC2C3A9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7. Tau-fluvalinate</w:t>
      </w:r>
    </w:p>
    <w:p w14:paraId="69D900A3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8. Tebufenozide </w:t>
      </w:r>
    </w:p>
    <w:p w14:paraId="44FA552E" w14:textId="01CA53D4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Gjithsej: 8 (tetë) lëndë vepruese</w:t>
      </w:r>
      <w:r w:rsidR="000F3B7E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52A28D57" w14:textId="49FE9A79" w:rsidR="00ED527F" w:rsidRPr="000F3B7E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0F3B7E">
        <w:rPr>
          <w:rFonts w:ascii="Garamond" w:hAnsi="Garamond"/>
          <w:bCs/>
          <w:i/>
          <w:iCs/>
          <w:sz w:val="24"/>
          <w:szCs w:val="24"/>
          <w:lang w:val="sq-AL"/>
        </w:rPr>
        <w:t>Totali: 25 (nj</w:t>
      </w:r>
      <w:r w:rsidRPr="000F3B7E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0F3B7E">
        <w:rPr>
          <w:rFonts w:ascii="Garamond" w:hAnsi="Garamond"/>
          <w:bCs/>
          <w:i/>
          <w:iCs/>
          <w:sz w:val="24"/>
          <w:szCs w:val="24"/>
          <w:lang w:val="sq-AL"/>
        </w:rPr>
        <w:t>zet e pes</w:t>
      </w:r>
      <w:r w:rsidRPr="000F3B7E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0F3B7E">
        <w:rPr>
          <w:rFonts w:ascii="Garamond" w:hAnsi="Garamond"/>
          <w:bCs/>
          <w:i/>
          <w:iCs/>
          <w:sz w:val="24"/>
          <w:szCs w:val="24"/>
          <w:lang w:val="sq-AL"/>
        </w:rPr>
        <w:t>) l</w:t>
      </w:r>
      <w:r w:rsidRPr="000F3B7E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0F3B7E">
        <w:rPr>
          <w:rFonts w:ascii="Garamond" w:hAnsi="Garamond"/>
          <w:bCs/>
          <w:i/>
          <w:iCs/>
          <w:sz w:val="24"/>
          <w:szCs w:val="24"/>
          <w:lang w:val="sq-AL"/>
        </w:rPr>
        <w:t>nd</w:t>
      </w:r>
      <w:r w:rsidRPr="000F3B7E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0F3B7E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vepruese</w:t>
      </w:r>
      <w:r w:rsidR="000F3B7E">
        <w:rPr>
          <w:rFonts w:ascii="Garamond" w:hAnsi="Garamond"/>
          <w:bCs/>
          <w:i/>
          <w:iCs/>
          <w:sz w:val="24"/>
          <w:szCs w:val="24"/>
          <w:lang w:val="sq-AL"/>
        </w:rPr>
        <w:t>.</w:t>
      </w:r>
    </w:p>
    <w:p w14:paraId="41153552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</w:p>
    <w:p w14:paraId="65AB6826" w14:textId="77777777" w:rsidR="00ED527F" w:rsidRPr="000F3B7E" w:rsidRDefault="00ED527F" w:rsidP="000F3B7E">
      <w:pPr>
        <w:tabs>
          <w:tab w:val="left" w:pos="720"/>
          <w:tab w:val="left" w:pos="26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0F3B7E">
        <w:rPr>
          <w:rFonts w:ascii="Garamond" w:hAnsi="Garamond"/>
          <w:bCs/>
          <w:color w:val="000000"/>
          <w:sz w:val="24"/>
          <w:szCs w:val="24"/>
          <w:lang w:val="sq-AL"/>
        </w:rPr>
        <w:t>4. HIQEN LËNDËT VEPRUESE SI M</w:t>
      </w:r>
      <w:r w:rsidRPr="000F3B7E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0F3B7E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POSHT</w:t>
      </w:r>
      <w:r w:rsidRPr="000F3B7E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0F3B7E">
        <w:rPr>
          <w:rFonts w:ascii="Garamond" w:hAnsi="Garamond"/>
          <w:bCs/>
          <w:color w:val="000000"/>
          <w:sz w:val="24"/>
          <w:szCs w:val="24"/>
          <w:lang w:val="sq-AL"/>
        </w:rPr>
        <w:t>:</w:t>
      </w:r>
    </w:p>
    <w:p w14:paraId="2ABDDD26" w14:textId="1D25C47E" w:rsidR="00ED527F" w:rsidRPr="00323F67" w:rsidRDefault="00ED527F" w:rsidP="00ED527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>1. Mepanipyrim</w:t>
      </w:r>
      <w:r w:rsidR="000D051C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50D9B446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Nuk rinovohet p</w:t>
      </w: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>ë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r miratim </w:t>
      </w:r>
      <w:r w:rsidRPr="00323F6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lënda vepruese 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>mepanipyrim.</w:t>
      </w:r>
    </w:p>
    <w:p w14:paraId="4AE5C77B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3F67">
        <w:rPr>
          <w:rFonts w:ascii="Garamond" w:hAnsi="Garamond"/>
          <w:bCs/>
          <w:sz w:val="24"/>
          <w:szCs w:val="24"/>
          <w:lang w:val="sq-AL"/>
        </w:rPr>
        <w:t xml:space="preserve">Të kryhet çregjistrimi i produkteve të mbrojtjes së bimëve që përmbajnë 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>mepanipyrim</w:t>
      </w:r>
      <w:r w:rsidRPr="00323F67">
        <w:rPr>
          <w:rFonts w:ascii="Garamond" w:hAnsi="Garamond"/>
          <w:bCs/>
          <w:color w:val="000000"/>
          <w:sz w:val="24"/>
          <w:szCs w:val="24"/>
          <w:lang w:val="sq-AL"/>
        </w:rPr>
        <w:t>, brenda datës 20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> nëntor 2024.</w:t>
      </w:r>
    </w:p>
    <w:p w14:paraId="6C22A2A8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3F67">
        <w:rPr>
          <w:rFonts w:ascii="Garamond" w:hAnsi="Garamond"/>
          <w:bCs/>
          <w:color w:val="000000"/>
          <w:sz w:val="24"/>
          <w:szCs w:val="24"/>
          <w:lang w:val="sq-AL"/>
        </w:rPr>
        <w:t>Heqja nga tregu i produkteve të mbrojtjes së bimëve që përmbajnë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 mepanipyrim, </w:t>
      </w:r>
      <w:r w:rsidRPr="00323F67">
        <w:rPr>
          <w:rFonts w:ascii="Garamond" w:hAnsi="Garamond"/>
          <w:bCs/>
          <w:color w:val="000000"/>
          <w:sz w:val="24"/>
          <w:szCs w:val="24"/>
          <w:lang w:val="sq-AL"/>
        </w:rPr>
        <w:t xml:space="preserve">të përfundojë brenda datës 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>20 maj 2025.</w:t>
      </w:r>
    </w:p>
    <w:p w14:paraId="07C6F33B" w14:textId="21A6179A" w:rsidR="00ED527F" w:rsidRPr="00B6351F" w:rsidRDefault="00ED527F" w:rsidP="00ED527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bookmarkStart w:id="0" w:name="_GoBack"/>
      <w:r w:rsidRPr="00B6351F">
        <w:rPr>
          <w:rFonts w:ascii="Garamond" w:hAnsi="Garamond"/>
          <w:b/>
          <w:bCs/>
          <w:color w:val="000000"/>
          <w:sz w:val="24"/>
          <w:szCs w:val="24"/>
          <w:lang w:val="sq-AL"/>
        </w:rPr>
        <w:t>2. Dimethomorph</w:t>
      </w:r>
      <w:r w:rsidR="000D051C" w:rsidRPr="00B6351F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B6351F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bookmarkEnd w:id="0"/>
    </w:p>
    <w:p w14:paraId="766DDCFF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Nuk rinovohet p</w:t>
      </w:r>
      <w:r w:rsidRPr="00323F67">
        <w:rPr>
          <w:rFonts w:ascii="Garamond" w:hAnsi="Garamond"/>
          <w:bCs/>
          <w:color w:val="000000"/>
          <w:sz w:val="24"/>
          <w:szCs w:val="24"/>
          <w:lang w:val="sq-AL"/>
        </w:rPr>
        <w:t>ë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r miratim </w:t>
      </w:r>
      <w:r w:rsidRPr="00323F67">
        <w:rPr>
          <w:rFonts w:ascii="Garamond" w:hAnsi="Garamond"/>
          <w:bCs/>
          <w:color w:val="000000"/>
          <w:sz w:val="24"/>
          <w:szCs w:val="24"/>
          <w:lang w:val="sq-AL"/>
        </w:rPr>
        <w:t xml:space="preserve">lënda vepruese 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>dimethomorph</w:t>
      </w:r>
      <w:r w:rsidRPr="00323F67">
        <w:rPr>
          <w:rFonts w:ascii="Garamond" w:hAnsi="Garamond"/>
          <w:bCs/>
          <w:color w:val="000000"/>
          <w:sz w:val="24"/>
          <w:szCs w:val="24"/>
          <w:lang w:val="sq-AL"/>
        </w:rPr>
        <w:t>.</w:t>
      </w:r>
    </w:p>
    <w:p w14:paraId="6FC4162C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3F67">
        <w:rPr>
          <w:rFonts w:ascii="Garamond" w:hAnsi="Garamond"/>
          <w:bCs/>
          <w:sz w:val="24"/>
          <w:szCs w:val="24"/>
          <w:lang w:val="sq-AL"/>
        </w:rPr>
        <w:t xml:space="preserve">Të kryhet çregjistrimi i produkteve të mbrojtjes së bimëve që përmbajnë 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>dimethomorph</w:t>
      </w:r>
      <w:r w:rsidRPr="00323F67">
        <w:rPr>
          <w:rFonts w:ascii="Garamond" w:hAnsi="Garamond"/>
          <w:bCs/>
          <w:color w:val="000000"/>
          <w:sz w:val="24"/>
          <w:szCs w:val="24"/>
          <w:lang w:val="sq-AL"/>
        </w:rPr>
        <w:t>, brenda datës 20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> n</w:t>
      </w:r>
      <w:r w:rsidRPr="00323F67">
        <w:rPr>
          <w:rFonts w:ascii="Garamond" w:hAnsi="Garamond"/>
          <w:bCs/>
          <w:color w:val="000000"/>
          <w:sz w:val="24"/>
          <w:szCs w:val="24"/>
          <w:lang w:val="sq-AL"/>
        </w:rPr>
        <w:t>ë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>ntor 2024.</w:t>
      </w:r>
    </w:p>
    <w:p w14:paraId="509399C8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3F67">
        <w:rPr>
          <w:rFonts w:ascii="Garamond" w:hAnsi="Garamond"/>
          <w:bCs/>
          <w:color w:val="000000"/>
          <w:sz w:val="24"/>
          <w:szCs w:val="24"/>
          <w:lang w:val="sq-AL"/>
        </w:rPr>
        <w:t>Heqja nga tregu i produkteve të mbrojtjes së bimëve që përmbajnë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 xml:space="preserve"> dimethomorph, </w:t>
      </w:r>
      <w:r w:rsidRPr="00323F67">
        <w:rPr>
          <w:rFonts w:ascii="Garamond" w:hAnsi="Garamond"/>
          <w:bCs/>
          <w:color w:val="000000"/>
          <w:sz w:val="24"/>
          <w:szCs w:val="24"/>
          <w:lang w:val="sq-AL"/>
        </w:rPr>
        <w:t xml:space="preserve">të përfundojë brenda datës </w:t>
      </w:r>
      <w:r w:rsidRPr="00323F67">
        <w:rPr>
          <w:rFonts w:ascii="Garamond" w:hAnsi="Garamond"/>
          <w:color w:val="000000"/>
          <w:sz w:val="24"/>
          <w:szCs w:val="24"/>
          <w:lang w:val="sq-AL"/>
        </w:rPr>
        <w:t>20 maj 2025.</w:t>
      </w:r>
    </w:p>
    <w:p w14:paraId="497F7AFA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3F67">
        <w:rPr>
          <w:rFonts w:ascii="Garamond" w:hAnsi="Garamond"/>
          <w:color w:val="000000"/>
          <w:sz w:val="24"/>
          <w:szCs w:val="24"/>
          <w:lang w:val="sq-AL"/>
        </w:rPr>
        <w:t>Gjithsej: 2 (dy) lëndë vepruese.</w:t>
      </w:r>
    </w:p>
    <w:p w14:paraId="3A9DA32F" w14:textId="77777777" w:rsidR="00ED527F" w:rsidRPr="00323F67" w:rsidRDefault="00ED527F" w:rsidP="00ED52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D527F" w:rsidRPr="00323F67" w:rsidSect="00693B5C">
      <w:footerReference w:type="default" r:id="rId13"/>
      <w:type w:val="continuous"/>
      <w:pgSz w:w="12240" w:h="15840"/>
      <w:pgMar w:top="-900" w:right="720" w:bottom="360" w:left="1620" w:header="720" w:footer="9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D8698" w14:textId="77777777" w:rsidR="00B6351F" w:rsidRDefault="00B6351F" w:rsidP="00FA54AB">
      <w:pPr>
        <w:spacing w:after="0" w:line="240" w:lineRule="auto"/>
      </w:pPr>
      <w:r>
        <w:separator/>
      </w:r>
    </w:p>
  </w:endnote>
  <w:endnote w:type="continuationSeparator" w:id="0">
    <w:p w14:paraId="20786F0F" w14:textId="77777777" w:rsidR="00B6351F" w:rsidRDefault="00B6351F" w:rsidP="00FA54AB">
      <w:pPr>
        <w:spacing w:after="0" w:line="240" w:lineRule="auto"/>
      </w:pPr>
      <w:r>
        <w:continuationSeparator/>
      </w:r>
    </w:p>
  </w:endnote>
  <w:endnote w:type="continuationNotice" w:id="1">
    <w:p w14:paraId="64CC7B93" w14:textId="77777777" w:rsidR="00B6351F" w:rsidRDefault="00B635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3EDCC" w14:textId="77777777" w:rsidR="00B6351F" w:rsidRPr="003A7631" w:rsidRDefault="00B6351F" w:rsidP="003A7631">
    <w:pPr>
      <w:pStyle w:val="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04A08" w14:textId="77777777" w:rsidR="00B6351F" w:rsidRDefault="00B6351F" w:rsidP="00FA54AB">
      <w:pPr>
        <w:spacing w:after="0" w:line="240" w:lineRule="auto"/>
      </w:pPr>
      <w:r>
        <w:separator/>
      </w:r>
    </w:p>
  </w:footnote>
  <w:footnote w:type="continuationSeparator" w:id="0">
    <w:p w14:paraId="1259117B" w14:textId="77777777" w:rsidR="00B6351F" w:rsidRDefault="00B6351F" w:rsidP="00FA54AB">
      <w:pPr>
        <w:spacing w:after="0" w:line="240" w:lineRule="auto"/>
      </w:pPr>
      <w:r>
        <w:continuationSeparator/>
      </w:r>
    </w:p>
  </w:footnote>
  <w:footnote w:type="continuationNotice" w:id="1">
    <w:p w14:paraId="6E315AD2" w14:textId="77777777" w:rsidR="00B6351F" w:rsidRDefault="00B635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05A6C"/>
    <w:multiLevelType w:val="hybridMultilevel"/>
    <w:tmpl w:val="49686FFE"/>
    <w:lvl w:ilvl="0" w:tplc="31807620">
      <w:start w:val="1"/>
      <w:numFmt w:val="upperLetter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00BD7426"/>
    <w:multiLevelType w:val="hybridMultilevel"/>
    <w:tmpl w:val="19006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E33D2"/>
    <w:multiLevelType w:val="hybridMultilevel"/>
    <w:tmpl w:val="8EA84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A4E9B"/>
    <w:multiLevelType w:val="hybridMultilevel"/>
    <w:tmpl w:val="89502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A5E8E"/>
    <w:multiLevelType w:val="hybridMultilevel"/>
    <w:tmpl w:val="7AB4B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BA595F"/>
    <w:multiLevelType w:val="hybridMultilevel"/>
    <w:tmpl w:val="A2AAE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138EA"/>
    <w:multiLevelType w:val="hybridMultilevel"/>
    <w:tmpl w:val="387EB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C48AA"/>
    <w:multiLevelType w:val="hybridMultilevel"/>
    <w:tmpl w:val="4F000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17925"/>
    <w:multiLevelType w:val="hybridMultilevel"/>
    <w:tmpl w:val="60EA650E"/>
    <w:lvl w:ilvl="0" w:tplc="631ED9AE">
      <w:start w:val="1"/>
      <w:numFmt w:val="lowerLetter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3280742"/>
    <w:multiLevelType w:val="hybridMultilevel"/>
    <w:tmpl w:val="C2443FC6"/>
    <w:lvl w:ilvl="0" w:tplc="179E85E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6224C"/>
    <w:multiLevelType w:val="hybridMultilevel"/>
    <w:tmpl w:val="19E6CE98"/>
    <w:lvl w:ilvl="0" w:tplc="C29EC0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93491B"/>
    <w:multiLevelType w:val="hybridMultilevel"/>
    <w:tmpl w:val="B62EB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B719E"/>
    <w:multiLevelType w:val="hybridMultilevel"/>
    <w:tmpl w:val="88CEB728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5A1655"/>
    <w:multiLevelType w:val="hybridMultilevel"/>
    <w:tmpl w:val="8DA0A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57674E"/>
    <w:multiLevelType w:val="hybridMultilevel"/>
    <w:tmpl w:val="0B4838F4"/>
    <w:lvl w:ilvl="0" w:tplc="546E908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562F04"/>
    <w:multiLevelType w:val="hybridMultilevel"/>
    <w:tmpl w:val="BC4E9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B52DB"/>
    <w:multiLevelType w:val="multilevel"/>
    <w:tmpl w:val="0408FE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6595B4E"/>
    <w:multiLevelType w:val="hybridMultilevel"/>
    <w:tmpl w:val="F0383186"/>
    <w:lvl w:ilvl="0" w:tplc="5ABC53A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3107C7"/>
    <w:multiLevelType w:val="hybridMultilevel"/>
    <w:tmpl w:val="6A941118"/>
    <w:lvl w:ilvl="0" w:tplc="391AE7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2A48D4"/>
    <w:multiLevelType w:val="hybridMultilevel"/>
    <w:tmpl w:val="0BFAC28A"/>
    <w:lvl w:ilvl="0" w:tplc="D82242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D40352"/>
    <w:multiLevelType w:val="hybridMultilevel"/>
    <w:tmpl w:val="681EB3B0"/>
    <w:lvl w:ilvl="0" w:tplc="A02C53A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32602A3"/>
    <w:multiLevelType w:val="hybridMultilevel"/>
    <w:tmpl w:val="486CCFC2"/>
    <w:lvl w:ilvl="0" w:tplc="FEB4F2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B825FD"/>
    <w:multiLevelType w:val="hybridMultilevel"/>
    <w:tmpl w:val="60168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58D2F0F"/>
    <w:multiLevelType w:val="hybridMultilevel"/>
    <w:tmpl w:val="332A5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D43316"/>
    <w:multiLevelType w:val="hybridMultilevel"/>
    <w:tmpl w:val="29F28CA8"/>
    <w:lvl w:ilvl="0" w:tplc="E3409A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03616B"/>
    <w:multiLevelType w:val="hybridMultilevel"/>
    <w:tmpl w:val="BDBA2D82"/>
    <w:lvl w:ilvl="0" w:tplc="36EA04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6E2DF1"/>
    <w:multiLevelType w:val="hybridMultilevel"/>
    <w:tmpl w:val="34E230A6"/>
    <w:lvl w:ilvl="0" w:tplc="999A34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9B5F4F"/>
    <w:multiLevelType w:val="hybridMultilevel"/>
    <w:tmpl w:val="159A2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855045"/>
    <w:multiLevelType w:val="hybridMultilevel"/>
    <w:tmpl w:val="C5140D1A"/>
    <w:lvl w:ilvl="0" w:tplc="E3409A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F47098"/>
    <w:multiLevelType w:val="hybridMultilevel"/>
    <w:tmpl w:val="B3CAB9F6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2C7912"/>
    <w:multiLevelType w:val="hybridMultilevel"/>
    <w:tmpl w:val="AE5C727A"/>
    <w:lvl w:ilvl="0" w:tplc="121AC50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49911208"/>
    <w:multiLevelType w:val="hybridMultilevel"/>
    <w:tmpl w:val="2E2CD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525B72"/>
    <w:multiLevelType w:val="hybridMultilevel"/>
    <w:tmpl w:val="3C48148A"/>
    <w:lvl w:ilvl="0" w:tplc="C80C2C42">
      <w:start w:val="1"/>
      <w:numFmt w:val="upperLetter"/>
      <w:lvlText w:val="%1.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33" w15:restartNumberingAfterBreak="0">
    <w:nsid w:val="4C1D49CC"/>
    <w:multiLevelType w:val="hybridMultilevel"/>
    <w:tmpl w:val="1608B88C"/>
    <w:lvl w:ilvl="0" w:tplc="8C088D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5E44B7"/>
    <w:multiLevelType w:val="hybridMultilevel"/>
    <w:tmpl w:val="F74E1838"/>
    <w:lvl w:ilvl="0" w:tplc="815624FA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5" w15:restartNumberingAfterBreak="0">
    <w:nsid w:val="56A1340A"/>
    <w:multiLevelType w:val="hybridMultilevel"/>
    <w:tmpl w:val="AC802222"/>
    <w:lvl w:ilvl="0" w:tplc="F6E8BD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A8607E"/>
    <w:multiLevelType w:val="hybridMultilevel"/>
    <w:tmpl w:val="2830F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611759"/>
    <w:multiLevelType w:val="hybridMultilevel"/>
    <w:tmpl w:val="DFC8A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204C59"/>
    <w:multiLevelType w:val="hybridMultilevel"/>
    <w:tmpl w:val="1F6CD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730516"/>
    <w:multiLevelType w:val="hybridMultilevel"/>
    <w:tmpl w:val="7E307000"/>
    <w:lvl w:ilvl="0" w:tplc="81702554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40" w15:restartNumberingAfterBreak="0">
    <w:nsid w:val="617B054C"/>
    <w:multiLevelType w:val="hybridMultilevel"/>
    <w:tmpl w:val="128A8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6041D3"/>
    <w:multiLevelType w:val="hybridMultilevel"/>
    <w:tmpl w:val="49B63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8B39A1"/>
    <w:multiLevelType w:val="hybridMultilevel"/>
    <w:tmpl w:val="60D43856"/>
    <w:lvl w:ilvl="0" w:tplc="C4D001C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0E2F78"/>
    <w:multiLevelType w:val="hybridMultilevel"/>
    <w:tmpl w:val="8D568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4162A0"/>
    <w:multiLevelType w:val="hybridMultilevel"/>
    <w:tmpl w:val="78A4B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8048D"/>
    <w:multiLevelType w:val="hybridMultilevel"/>
    <w:tmpl w:val="D8D859F6"/>
    <w:lvl w:ilvl="0" w:tplc="C680B5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793479"/>
    <w:multiLevelType w:val="hybridMultilevel"/>
    <w:tmpl w:val="6F06A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891AF5"/>
    <w:multiLevelType w:val="hybridMultilevel"/>
    <w:tmpl w:val="C7129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D24A48"/>
    <w:multiLevelType w:val="hybridMultilevel"/>
    <w:tmpl w:val="159A2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0F0702"/>
    <w:multiLevelType w:val="multilevel"/>
    <w:tmpl w:val="CB12FF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34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49"/>
  </w:num>
  <w:num w:numId="3">
    <w:abstractNumId w:val="22"/>
  </w:num>
  <w:num w:numId="4">
    <w:abstractNumId w:val="10"/>
  </w:num>
  <w:num w:numId="5">
    <w:abstractNumId w:val="26"/>
  </w:num>
  <w:num w:numId="6">
    <w:abstractNumId w:val="33"/>
  </w:num>
  <w:num w:numId="7">
    <w:abstractNumId w:val="3"/>
  </w:num>
  <w:num w:numId="8">
    <w:abstractNumId w:val="36"/>
  </w:num>
  <w:num w:numId="9">
    <w:abstractNumId w:val="11"/>
  </w:num>
  <w:num w:numId="10">
    <w:abstractNumId w:val="44"/>
  </w:num>
  <w:num w:numId="11">
    <w:abstractNumId w:val="7"/>
  </w:num>
  <w:num w:numId="12">
    <w:abstractNumId w:val="4"/>
  </w:num>
  <w:num w:numId="13">
    <w:abstractNumId w:val="12"/>
  </w:num>
  <w:num w:numId="14">
    <w:abstractNumId w:val="29"/>
  </w:num>
  <w:num w:numId="15">
    <w:abstractNumId w:val="31"/>
  </w:num>
  <w:num w:numId="16">
    <w:abstractNumId w:val="14"/>
  </w:num>
  <w:num w:numId="17">
    <w:abstractNumId w:val="15"/>
  </w:num>
  <w:num w:numId="18">
    <w:abstractNumId w:val="19"/>
  </w:num>
  <w:num w:numId="19">
    <w:abstractNumId w:val="41"/>
  </w:num>
  <w:num w:numId="20">
    <w:abstractNumId w:val="42"/>
  </w:num>
  <w:num w:numId="21">
    <w:abstractNumId w:val="35"/>
  </w:num>
  <w:num w:numId="22">
    <w:abstractNumId w:val="9"/>
  </w:num>
  <w:num w:numId="23">
    <w:abstractNumId w:val="39"/>
  </w:num>
  <w:num w:numId="24">
    <w:abstractNumId w:val="48"/>
  </w:num>
  <w:num w:numId="25">
    <w:abstractNumId w:val="27"/>
  </w:num>
  <w:num w:numId="26">
    <w:abstractNumId w:val="37"/>
  </w:num>
  <w:num w:numId="27">
    <w:abstractNumId w:val="13"/>
  </w:num>
  <w:num w:numId="28">
    <w:abstractNumId w:val="2"/>
  </w:num>
  <w:num w:numId="29">
    <w:abstractNumId w:val="21"/>
  </w:num>
  <w:num w:numId="30">
    <w:abstractNumId w:val="18"/>
  </w:num>
  <w:num w:numId="31">
    <w:abstractNumId w:val="1"/>
  </w:num>
  <w:num w:numId="32">
    <w:abstractNumId w:val="40"/>
  </w:num>
  <w:num w:numId="33">
    <w:abstractNumId w:val="23"/>
  </w:num>
  <w:num w:numId="34">
    <w:abstractNumId w:val="45"/>
  </w:num>
  <w:num w:numId="35">
    <w:abstractNumId w:val="25"/>
  </w:num>
  <w:num w:numId="36">
    <w:abstractNumId w:val="43"/>
  </w:num>
  <w:num w:numId="37">
    <w:abstractNumId w:val="28"/>
  </w:num>
  <w:num w:numId="38">
    <w:abstractNumId w:val="24"/>
  </w:num>
  <w:num w:numId="39">
    <w:abstractNumId w:val="20"/>
  </w:num>
  <w:num w:numId="40">
    <w:abstractNumId w:val="16"/>
  </w:num>
  <w:num w:numId="41">
    <w:abstractNumId w:val="17"/>
  </w:num>
  <w:num w:numId="42">
    <w:abstractNumId w:val="5"/>
  </w:num>
  <w:num w:numId="43">
    <w:abstractNumId w:val="47"/>
  </w:num>
  <w:num w:numId="44">
    <w:abstractNumId w:val="46"/>
  </w:num>
  <w:num w:numId="45">
    <w:abstractNumId w:val="30"/>
  </w:num>
  <w:num w:numId="46">
    <w:abstractNumId w:val="34"/>
  </w:num>
  <w:num w:numId="47">
    <w:abstractNumId w:val="6"/>
  </w:num>
  <w:num w:numId="48">
    <w:abstractNumId w:val="38"/>
  </w:num>
  <w:num w:numId="49">
    <w:abstractNumId w:val="0"/>
  </w:num>
  <w:num w:numId="50">
    <w:abstractNumId w:val="3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970"/>
    <w:rsid w:val="000007B5"/>
    <w:rsid w:val="00002B0B"/>
    <w:rsid w:val="00005D3C"/>
    <w:rsid w:val="00013C57"/>
    <w:rsid w:val="00022EB1"/>
    <w:rsid w:val="00026F09"/>
    <w:rsid w:val="000272F2"/>
    <w:rsid w:val="000327CC"/>
    <w:rsid w:val="00032D2A"/>
    <w:rsid w:val="000353D2"/>
    <w:rsid w:val="00036308"/>
    <w:rsid w:val="0004084F"/>
    <w:rsid w:val="0004393F"/>
    <w:rsid w:val="000444D7"/>
    <w:rsid w:val="0004498B"/>
    <w:rsid w:val="00044BBF"/>
    <w:rsid w:val="000450AB"/>
    <w:rsid w:val="000451B2"/>
    <w:rsid w:val="000500FE"/>
    <w:rsid w:val="00055225"/>
    <w:rsid w:val="00057DC0"/>
    <w:rsid w:val="00061C3A"/>
    <w:rsid w:val="0006345E"/>
    <w:rsid w:val="00071520"/>
    <w:rsid w:val="00072843"/>
    <w:rsid w:val="00072B64"/>
    <w:rsid w:val="00075825"/>
    <w:rsid w:val="00075DA9"/>
    <w:rsid w:val="00076240"/>
    <w:rsid w:val="00081C00"/>
    <w:rsid w:val="00081EE9"/>
    <w:rsid w:val="00082024"/>
    <w:rsid w:val="00083450"/>
    <w:rsid w:val="00084B42"/>
    <w:rsid w:val="00086E5A"/>
    <w:rsid w:val="00087BDA"/>
    <w:rsid w:val="000903AA"/>
    <w:rsid w:val="0009174A"/>
    <w:rsid w:val="00091BDC"/>
    <w:rsid w:val="00092DC3"/>
    <w:rsid w:val="000960B4"/>
    <w:rsid w:val="000979CB"/>
    <w:rsid w:val="000A1EA4"/>
    <w:rsid w:val="000B7357"/>
    <w:rsid w:val="000B73C0"/>
    <w:rsid w:val="000C20E8"/>
    <w:rsid w:val="000C2A0F"/>
    <w:rsid w:val="000C2E1E"/>
    <w:rsid w:val="000C39D1"/>
    <w:rsid w:val="000C54F9"/>
    <w:rsid w:val="000C7A06"/>
    <w:rsid w:val="000D00AB"/>
    <w:rsid w:val="000D051C"/>
    <w:rsid w:val="000D1058"/>
    <w:rsid w:val="000D1D9D"/>
    <w:rsid w:val="000D4C25"/>
    <w:rsid w:val="000D6B29"/>
    <w:rsid w:val="000D7022"/>
    <w:rsid w:val="000E28F1"/>
    <w:rsid w:val="000E40D4"/>
    <w:rsid w:val="000E438F"/>
    <w:rsid w:val="000E5BB7"/>
    <w:rsid w:val="000F3B7E"/>
    <w:rsid w:val="000F43B4"/>
    <w:rsid w:val="000F6A54"/>
    <w:rsid w:val="000F6B22"/>
    <w:rsid w:val="000F78F5"/>
    <w:rsid w:val="001000B2"/>
    <w:rsid w:val="00100275"/>
    <w:rsid w:val="001007F3"/>
    <w:rsid w:val="001049D3"/>
    <w:rsid w:val="00106C22"/>
    <w:rsid w:val="00106F07"/>
    <w:rsid w:val="001141DE"/>
    <w:rsid w:val="00114EFE"/>
    <w:rsid w:val="001160B4"/>
    <w:rsid w:val="001166D5"/>
    <w:rsid w:val="00117359"/>
    <w:rsid w:val="00117A43"/>
    <w:rsid w:val="001278B4"/>
    <w:rsid w:val="00127E38"/>
    <w:rsid w:val="00132D08"/>
    <w:rsid w:val="0013552C"/>
    <w:rsid w:val="00135687"/>
    <w:rsid w:val="00137842"/>
    <w:rsid w:val="00137A9B"/>
    <w:rsid w:val="00137E51"/>
    <w:rsid w:val="001413F5"/>
    <w:rsid w:val="00142285"/>
    <w:rsid w:val="0014262C"/>
    <w:rsid w:val="00143B92"/>
    <w:rsid w:val="00144880"/>
    <w:rsid w:val="00144C79"/>
    <w:rsid w:val="00144D7B"/>
    <w:rsid w:val="00150773"/>
    <w:rsid w:val="00152020"/>
    <w:rsid w:val="00153DA6"/>
    <w:rsid w:val="001540F1"/>
    <w:rsid w:val="0015479B"/>
    <w:rsid w:val="00157234"/>
    <w:rsid w:val="00157860"/>
    <w:rsid w:val="00160961"/>
    <w:rsid w:val="0016138B"/>
    <w:rsid w:val="00161677"/>
    <w:rsid w:val="0016204D"/>
    <w:rsid w:val="0016599D"/>
    <w:rsid w:val="0016738A"/>
    <w:rsid w:val="00171D18"/>
    <w:rsid w:val="0017233B"/>
    <w:rsid w:val="0017287F"/>
    <w:rsid w:val="00176D2A"/>
    <w:rsid w:val="00182C07"/>
    <w:rsid w:val="00183535"/>
    <w:rsid w:val="001841D5"/>
    <w:rsid w:val="001931A6"/>
    <w:rsid w:val="00193302"/>
    <w:rsid w:val="001934E7"/>
    <w:rsid w:val="001A6634"/>
    <w:rsid w:val="001B11FE"/>
    <w:rsid w:val="001B409E"/>
    <w:rsid w:val="001B4201"/>
    <w:rsid w:val="001B42D6"/>
    <w:rsid w:val="001C0392"/>
    <w:rsid w:val="001C18E4"/>
    <w:rsid w:val="001C2B97"/>
    <w:rsid w:val="001C4CF4"/>
    <w:rsid w:val="001C59DB"/>
    <w:rsid w:val="001C6252"/>
    <w:rsid w:val="001C6ED3"/>
    <w:rsid w:val="001D603F"/>
    <w:rsid w:val="001D6BA0"/>
    <w:rsid w:val="001E1377"/>
    <w:rsid w:val="001E1764"/>
    <w:rsid w:val="001E2F09"/>
    <w:rsid w:val="001E309E"/>
    <w:rsid w:val="001E49DC"/>
    <w:rsid w:val="001E5476"/>
    <w:rsid w:val="001E714A"/>
    <w:rsid w:val="001F2193"/>
    <w:rsid w:val="001F4446"/>
    <w:rsid w:val="001F6B12"/>
    <w:rsid w:val="00201821"/>
    <w:rsid w:val="00201977"/>
    <w:rsid w:val="00203D2A"/>
    <w:rsid w:val="00207FF3"/>
    <w:rsid w:val="00211A82"/>
    <w:rsid w:val="002124E6"/>
    <w:rsid w:val="00212CD6"/>
    <w:rsid w:val="00213840"/>
    <w:rsid w:val="00213AC1"/>
    <w:rsid w:val="0021568D"/>
    <w:rsid w:val="00216A91"/>
    <w:rsid w:val="00217A14"/>
    <w:rsid w:val="00222576"/>
    <w:rsid w:val="00226C4D"/>
    <w:rsid w:val="00227FFE"/>
    <w:rsid w:val="00233477"/>
    <w:rsid w:val="0023355A"/>
    <w:rsid w:val="00236372"/>
    <w:rsid w:val="002367E2"/>
    <w:rsid w:val="0023685E"/>
    <w:rsid w:val="00237014"/>
    <w:rsid w:val="00237407"/>
    <w:rsid w:val="00241503"/>
    <w:rsid w:val="00243334"/>
    <w:rsid w:val="00243DE7"/>
    <w:rsid w:val="002446B6"/>
    <w:rsid w:val="00245BDA"/>
    <w:rsid w:val="002478B4"/>
    <w:rsid w:val="00247B61"/>
    <w:rsid w:val="00253609"/>
    <w:rsid w:val="002536CF"/>
    <w:rsid w:val="00257759"/>
    <w:rsid w:val="00262C1D"/>
    <w:rsid w:val="00263CB0"/>
    <w:rsid w:val="002730DB"/>
    <w:rsid w:val="00274464"/>
    <w:rsid w:val="00274EDC"/>
    <w:rsid w:val="0028094F"/>
    <w:rsid w:val="00283349"/>
    <w:rsid w:val="00285A5F"/>
    <w:rsid w:val="0028712E"/>
    <w:rsid w:val="00292CA0"/>
    <w:rsid w:val="00293DCC"/>
    <w:rsid w:val="00293FAA"/>
    <w:rsid w:val="002952E3"/>
    <w:rsid w:val="00295B85"/>
    <w:rsid w:val="0029736C"/>
    <w:rsid w:val="00297661"/>
    <w:rsid w:val="002A0876"/>
    <w:rsid w:val="002A0E44"/>
    <w:rsid w:val="002A2169"/>
    <w:rsid w:val="002A2F82"/>
    <w:rsid w:val="002A4092"/>
    <w:rsid w:val="002A7BDA"/>
    <w:rsid w:val="002B1FFD"/>
    <w:rsid w:val="002B2D56"/>
    <w:rsid w:val="002C02AF"/>
    <w:rsid w:val="002C32E9"/>
    <w:rsid w:val="002C33C8"/>
    <w:rsid w:val="002C793F"/>
    <w:rsid w:val="002D2E03"/>
    <w:rsid w:val="002D2E86"/>
    <w:rsid w:val="002D59AE"/>
    <w:rsid w:val="002E1A47"/>
    <w:rsid w:val="002E38EE"/>
    <w:rsid w:val="002E3C48"/>
    <w:rsid w:val="002E55A0"/>
    <w:rsid w:val="002F22DB"/>
    <w:rsid w:val="00303B57"/>
    <w:rsid w:val="00305AF4"/>
    <w:rsid w:val="00307078"/>
    <w:rsid w:val="00313C31"/>
    <w:rsid w:val="003145A7"/>
    <w:rsid w:val="00315A9C"/>
    <w:rsid w:val="003230CE"/>
    <w:rsid w:val="00323F67"/>
    <w:rsid w:val="00324B18"/>
    <w:rsid w:val="00325EA6"/>
    <w:rsid w:val="0032635B"/>
    <w:rsid w:val="00332BBE"/>
    <w:rsid w:val="00335074"/>
    <w:rsid w:val="00335C2C"/>
    <w:rsid w:val="00336B02"/>
    <w:rsid w:val="00342EF1"/>
    <w:rsid w:val="00343C72"/>
    <w:rsid w:val="00344341"/>
    <w:rsid w:val="003446BE"/>
    <w:rsid w:val="003460EE"/>
    <w:rsid w:val="00350AA9"/>
    <w:rsid w:val="0035441E"/>
    <w:rsid w:val="00355F97"/>
    <w:rsid w:val="003572E8"/>
    <w:rsid w:val="00357BBC"/>
    <w:rsid w:val="003644B6"/>
    <w:rsid w:val="003650F6"/>
    <w:rsid w:val="00367D1E"/>
    <w:rsid w:val="00375106"/>
    <w:rsid w:val="003862B4"/>
    <w:rsid w:val="0038706F"/>
    <w:rsid w:val="00387754"/>
    <w:rsid w:val="00387B14"/>
    <w:rsid w:val="00390BBB"/>
    <w:rsid w:val="00391410"/>
    <w:rsid w:val="003926C1"/>
    <w:rsid w:val="00396B4A"/>
    <w:rsid w:val="003A00DA"/>
    <w:rsid w:val="003A0A45"/>
    <w:rsid w:val="003A1FE6"/>
    <w:rsid w:val="003A7631"/>
    <w:rsid w:val="003A774B"/>
    <w:rsid w:val="003B17A2"/>
    <w:rsid w:val="003B1B23"/>
    <w:rsid w:val="003B464C"/>
    <w:rsid w:val="003B72E9"/>
    <w:rsid w:val="003C79D6"/>
    <w:rsid w:val="003D20FB"/>
    <w:rsid w:val="003D32FD"/>
    <w:rsid w:val="003D378D"/>
    <w:rsid w:val="003D3D33"/>
    <w:rsid w:val="003D6A38"/>
    <w:rsid w:val="003D7652"/>
    <w:rsid w:val="003D7A18"/>
    <w:rsid w:val="003E0044"/>
    <w:rsid w:val="003E133B"/>
    <w:rsid w:val="003E4238"/>
    <w:rsid w:val="003F72D4"/>
    <w:rsid w:val="004010E0"/>
    <w:rsid w:val="00401788"/>
    <w:rsid w:val="004044FF"/>
    <w:rsid w:val="00406A65"/>
    <w:rsid w:val="00412DE9"/>
    <w:rsid w:val="004139C4"/>
    <w:rsid w:val="00413E35"/>
    <w:rsid w:val="0041523E"/>
    <w:rsid w:val="00421581"/>
    <w:rsid w:val="00421980"/>
    <w:rsid w:val="004225DA"/>
    <w:rsid w:val="00423317"/>
    <w:rsid w:val="0042429D"/>
    <w:rsid w:val="00424C7F"/>
    <w:rsid w:val="00424D73"/>
    <w:rsid w:val="00426821"/>
    <w:rsid w:val="004272B5"/>
    <w:rsid w:val="00430421"/>
    <w:rsid w:val="0043328A"/>
    <w:rsid w:val="004346AE"/>
    <w:rsid w:val="00440ADF"/>
    <w:rsid w:val="00440B1A"/>
    <w:rsid w:val="00441933"/>
    <w:rsid w:val="00443472"/>
    <w:rsid w:val="00443919"/>
    <w:rsid w:val="004461AB"/>
    <w:rsid w:val="00452F1E"/>
    <w:rsid w:val="00453948"/>
    <w:rsid w:val="00460835"/>
    <w:rsid w:val="004609F9"/>
    <w:rsid w:val="00462033"/>
    <w:rsid w:val="00463464"/>
    <w:rsid w:val="004634B9"/>
    <w:rsid w:val="00466AE7"/>
    <w:rsid w:val="00466BC0"/>
    <w:rsid w:val="00471FDB"/>
    <w:rsid w:val="0047435D"/>
    <w:rsid w:val="00477561"/>
    <w:rsid w:val="00481B98"/>
    <w:rsid w:val="00482631"/>
    <w:rsid w:val="004829C2"/>
    <w:rsid w:val="004843C0"/>
    <w:rsid w:val="00484937"/>
    <w:rsid w:val="00484E4A"/>
    <w:rsid w:val="00485C3B"/>
    <w:rsid w:val="004860D7"/>
    <w:rsid w:val="00487642"/>
    <w:rsid w:val="0049284E"/>
    <w:rsid w:val="00495528"/>
    <w:rsid w:val="00495E9C"/>
    <w:rsid w:val="00496254"/>
    <w:rsid w:val="00496A6D"/>
    <w:rsid w:val="0049784C"/>
    <w:rsid w:val="0049789D"/>
    <w:rsid w:val="004A6992"/>
    <w:rsid w:val="004B1060"/>
    <w:rsid w:val="004B196B"/>
    <w:rsid w:val="004B1E23"/>
    <w:rsid w:val="004B7B76"/>
    <w:rsid w:val="004B7DFB"/>
    <w:rsid w:val="004C4485"/>
    <w:rsid w:val="004C631B"/>
    <w:rsid w:val="004C71CB"/>
    <w:rsid w:val="004D0AF8"/>
    <w:rsid w:val="004D3F8D"/>
    <w:rsid w:val="004D4C6F"/>
    <w:rsid w:val="004D501A"/>
    <w:rsid w:val="004D542F"/>
    <w:rsid w:val="004D7B98"/>
    <w:rsid w:val="004D7D55"/>
    <w:rsid w:val="004E017C"/>
    <w:rsid w:val="004E3882"/>
    <w:rsid w:val="004E4297"/>
    <w:rsid w:val="004E5135"/>
    <w:rsid w:val="004E5B1D"/>
    <w:rsid w:val="004E6EE1"/>
    <w:rsid w:val="004E738E"/>
    <w:rsid w:val="004F1EF4"/>
    <w:rsid w:val="004F3023"/>
    <w:rsid w:val="004F4488"/>
    <w:rsid w:val="004F4B46"/>
    <w:rsid w:val="004F4F3F"/>
    <w:rsid w:val="004F76C5"/>
    <w:rsid w:val="005002C3"/>
    <w:rsid w:val="00501755"/>
    <w:rsid w:val="00504099"/>
    <w:rsid w:val="005059BC"/>
    <w:rsid w:val="005102BE"/>
    <w:rsid w:val="00512221"/>
    <w:rsid w:val="00512D11"/>
    <w:rsid w:val="00513521"/>
    <w:rsid w:val="005205FA"/>
    <w:rsid w:val="005220B2"/>
    <w:rsid w:val="00523273"/>
    <w:rsid w:val="0052413E"/>
    <w:rsid w:val="005244D2"/>
    <w:rsid w:val="00525D66"/>
    <w:rsid w:val="005270AF"/>
    <w:rsid w:val="00535372"/>
    <w:rsid w:val="00536A37"/>
    <w:rsid w:val="0054178B"/>
    <w:rsid w:val="005443A5"/>
    <w:rsid w:val="00550985"/>
    <w:rsid w:val="00557027"/>
    <w:rsid w:val="00561A7D"/>
    <w:rsid w:val="00564235"/>
    <w:rsid w:val="0056651D"/>
    <w:rsid w:val="00567726"/>
    <w:rsid w:val="00570660"/>
    <w:rsid w:val="005734A6"/>
    <w:rsid w:val="0058010F"/>
    <w:rsid w:val="005806FB"/>
    <w:rsid w:val="00581026"/>
    <w:rsid w:val="0058439F"/>
    <w:rsid w:val="00591A8C"/>
    <w:rsid w:val="00592142"/>
    <w:rsid w:val="00596C45"/>
    <w:rsid w:val="005A2C15"/>
    <w:rsid w:val="005A3B5E"/>
    <w:rsid w:val="005A63B6"/>
    <w:rsid w:val="005A717F"/>
    <w:rsid w:val="005B2583"/>
    <w:rsid w:val="005B38FF"/>
    <w:rsid w:val="005B4972"/>
    <w:rsid w:val="005B52F1"/>
    <w:rsid w:val="005C0743"/>
    <w:rsid w:val="005C4ABB"/>
    <w:rsid w:val="005C7DDE"/>
    <w:rsid w:val="005D15CB"/>
    <w:rsid w:val="005D1CDE"/>
    <w:rsid w:val="005D3D31"/>
    <w:rsid w:val="005D457F"/>
    <w:rsid w:val="005D54BF"/>
    <w:rsid w:val="005D57C0"/>
    <w:rsid w:val="005D66B9"/>
    <w:rsid w:val="005E263D"/>
    <w:rsid w:val="005E397D"/>
    <w:rsid w:val="005E530A"/>
    <w:rsid w:val="005E6966"/>
    <w:rsid w:val="005F0653"/>
    <w:rsid w:val="005F12FC"/>
    <w:rsid w:val="005F2F3E"/>
    <w:rsid w:val="005F5CB7"/>
    <w:rsid w:val="005F5CC3"/>
    <w:rsid w:val="005F6424"/>
    <w:rsid w:val="006002FA"/>
    <w:rsid w:val="00602588"/>
    <w:rsid w:val="00604D45"/>
    <w:rsid w:val="00604ED2"/>
    <w:rsid w:val="006072FE"/>
    <w:rsid w:val="0060761F"/>
    <w:rsid w:val="006107E0"/>
    <w:rsid w:val="0061274D"/>
    <w:rsid w:val="0061551B"/>
    <w:rsid w:val="00615788"/>
    <w:rsid w:val="006161C3"/>
    <w:rsid w:val="0062088E"/>
    <w:rsid w:val="00622DD1"/>
    <w:rsid w:val="00624CA0"/>
    <w:rsid w:val="00624DA8"/>
    <w:rsid w:val="006259DE"/>
    <w:rsid w:val="00630087"/>
    <w:rsid w:val="0063017A"/>
    <w:rsid w:val="006302B6"/>
    <w:rsid w:val="006319E6"/>
    <w:rsid w:val="00633AB9"/>
    <w:rsid w:val="006348AB"/>
    <w:rsid w:val="00635A98"/>
    <w:rsid w:val="00636F6D"/>
    <w:rsid w:val="006376D5"/>
    <w:rsid w:val="006400B3"/>
    <w:rsid w:val="00642AD8"/>
    <w:rsid w:val="00642AFA"/>
    <w:rsid w:val="00651037"/>
    <w:rsid w:val="0065112B"/>
    <w:rsid w:val="006512F1"/>
    <w:rsid w:val="0065173E"/>
    <w:rsid w:val="00651BC9"/>
    <w:rsid w:val="00652763"/>
    <w:rsid w:val="006579A0"/>
    <w:rsid w:val="0066171B"/>
    <w:rsid w:val="006724D4"/>
    <w:rsid w:val="00675B52"/>
    <w:rsid w:val="00675C07"/>
    <w:rsid w:val="00675CCD"/>
    <w:rsid w:val="00676BF8"/>
    <w:rsid w:val="006802CD"/>
    <w:rsid w:val="006807F9"/>
    <w:rsid w:val="00680DA6"/>
    <w:rsid w:val="00681509"/>
    <w:rsid w:val="0068168F"/>
    <w:rsid w:val="00685552"/>
    <w:rsid w:val="00686169"/>
    <w:rsid w:val="00687E1D"/>
    <w:rsid w:val="0069080E"/>
    <w:rsid w:val="00693B5C"/>
    <w:rsid w:val="006A5598"/>
    <w:rsid w:val="006B026B"/>
    <w:rsid w:val="006B0F35"/>
    <w:rsid w:val="006B18D1"/>
    <w:rsid w:val="006B51AA"/>
    <w:rsid w:val="006B6058"/>
    <w:rsid w:val="006B6F2A"/>
    <w:rsid w:val="006C41D6"/>
    <w:rsid w:val="006C5047"/>
    <w:rsid w:val="006C5203"/>
    <w:rsid w:val="006C659A"/>
    <w:rsid w:val="006D16EF"/>
    <w:rsid w:val="006D297E"/>
    <w:rsid w:val="006D5B04"/>
    <w:rsid w:val="006D5CBE"/>
    <w:rsid w:val="006D5E5A"/>
    <w:rsid w:val="006D726B"/>
    <w:rsid w:val="006E1744"/>
    <w:rsid w:val="006E1F71"/>
    <w:rsid w:val="006E4364"/>
    <w:rsid w:val="006E52C6"/>
    <w:rsid w:val="006E5E08"/>
    <w:rsid w:val="006E6824"/>
    <w:rsid w:val="006F3504"/>
    <w:rsid w:val="006F4F6C"/>
    <w:rsid w:val="006F69A7"/>
    <w:rsid w:val="006F739F"/>
    <w:rsid w:val="0070204F"/>
    <w:rsid w:val="007033AD"/>
    <w:rsid w:val="00704D4F"/>
    <w:rsid w:val="00710325"/>
    <w:rsid w:val="007106D6"/>
    <w:rsid w:val="00710BEE"/>
    <w:rsid w:val="00711FC6"/>
    <w:rsid w:val="00716C86"/>
    <w:rsid w:val="0071726D"/>
    <w:rsid w:val="00720799"/>
    <w:rsid w:val="00720DC4"/>
    <w:rsid w:val="00722904"/>
    <w:rsid w:val="00724763"/>
    <w:rsid w:val="007266D5"/>
    <w:rsid w:val="007269EC"/>
    <w:rsid w:val="00731952"/>
    <w:rsid w:val="00731E1E"/>
    <w:rsid w:val="0073768D"/>
    <w:rsid w:val="007400CB"/>
    <w:rsid w:val="0074031E"/>
    <w:rsid w:val="00741D0F"/>
    <w:rsid w:val="00745AEE"/>
    <w:rsid w:val="007469A4"/>
    <w:rsid w:val="007469FE"/>
    <w:rsid w:val="007573EF"/>
    <w:rsid w:val="007613B3"/>
    <w:rsid w:val="00761AD2"/>
    <w:rsid w:val="00762023"/>
    <w:rsid w:val="00762A23"/>
    <w:rsid w:val="007632DB"/>
    <w:rsid w:val="00763496"/>
    <w:rsid w:val="0077082A"/>
    <w:rsid w:val="00770B51"/>
    <w:rsid w:val="007815F2"/>
    <w:rsid w:val="0078626B"/>
    <w:rsid w:val="00786886"/>
    <w:rsid w:val="0078695A"/>
    <w:rsid w:val="00786F9F"/>
    <w:rsid w:val="00787234"/>
    <w:rsid w:val="0079140E"/>
    <w:rsid w:val="00792C32"/>
    <w:rsid w:val="00794242"/>
    <w:rsid w:val="00794ECA"/>
    <w:rsid w:val="007A6E86"/>
    <w:rsid w:val="007A7F71"/>
    <w:rsid w:val="007B0238"/>
    <w:rsid w:val="007B0CAC"/>
    <w:rsid w:val="007B23B7"/>
    <w:rsid w:val="007B3C2F"/>
    <w:rsid w:val="007B7FF1"/>
    <w:rsid w:val="007D0A43"/>
    <w:rsid w:val="007D1862"/>
    <w:rsid w:val="007D5CAD"/>
    <w:rsid w:val="007D616B"/>
    <w:rsid w:val="007D6C21"/>
    <w:rsid w:val="007E2073"/>
    <w:rsid w:val="007E3210"/>
    <w:rsid w:val="007E427A"/>
    <w:rsid w:val="007E5AAB"/>
    <w:rsid w:val="007F0C77"/>
    <w:rsid w:val="007F26B6"/>
    <w:rsid w:val="007F50CC"/>
    <w:rsid w:val="007F5259"/>
    <w:rsid w:val="007F5CE1"/>
    <w:rsid w:val="0081301B"/>
    <w:rsid w:val="008155DF"/>
    <w:rsid w:val="00824908"/>
    <w:rsid w:val="008261E1"/>
    <w:rsid w:val="00826CC6"/>
    <w:rsid w:val="00827414"/>
    <w:rsid w:val="00831651"/>
    <w:rsid w:val="008333BB"/>
    <w:rsid w:val="00834544"/>
    <w:rsid w:val="00835B24"/>
    <w:rsid w:val="008371A9"/>
    <w:rsid w:val="008404EF"/>
    <w:rsid w:val="008421B8"/>
    <w:rsid w:val="00843F66"/>
    <w:rsid w:val="008440CF"/>
    <w:rsid w:val="00855929"/>
    <w:rsid w:val="00861EAA"/>
    <w:rsid w:val="00861F51"/>
    <w:rsid w:val="00863127"/>
    <w:rsid w:val="00863ABB"/>
    <w:rsid w:val="008647C3"/>
    <w:rsid w:val="00871323"/>
    <w:rsid w:val="008749E7"/>
    <w:rsid w:val="00874B9A"/>
    <w:rsid w:val="00874D3F"/>
    <w:rsid w:val="00882A79"/>
    <w:rsid w:val="0088520A"/>
    <w:rsid w:val="00886E73"/>
    <w:rsid w:val="00887EAF"/>
    <w:rsid w:val="00890BC4"/>
    <w:rsid w:val="0089139F"/>
    <w:rsid w:val="00891D60"/>
    <w:rsid w:val="00891E48"/>
    <w:rsid w:val="00892875"/>
    <w:rsid w:val="0089584E"/>
    <w:rsid w:val="008965F9"/>
    <w:rsid w:val="00896859"/>
    <w:rsid w:val="008977C9"/>
    <w:rsid w:val="00897E2C"/>
    <w:rsid w:val="008A5031"/>
    <w:rsid w:val="008A5D6E"/>
    <w:rsid w:val="008B05FB"/>
    <w:rsid w:val="008B0937"/>
    <w:rsid w:val="008B0D63"/>
    <w:rsid w:val="008B1FB7"/>
    <w:rsid w:val="008B3301"/>
    <w:rsid w:val="008B407C"/>
    <w:rsid w:val="008B6F1C"/>
    <w:rsid w:val="008C2945"/>
    <w:rsid w:val="008C54D0"/>
    <w:rsid w:val="008C758F"/>
    <w:rsid w:val="008D6965"/>
    <w:rsid w:val="008D6AE5"/>
    <w:rsid w:val="008D6BF7"/>
    <w:rsid w:val="008F22F4"/>
    <w:rsid w:val="008F2A57"/>
    <w:rsid w:val="008F3AFD"/>
    <w:rsid w:val="008F49D2"/>
    <w:rsid w:val="008F719D"/>
    <w:rsid w:val="008F76BF"/>
    <w:rsid w:val="00900480"/>
    <w:rsid w:val="00900EF3"/>
    <w:rsid w:val="0090150F"/>
    <w:rsid w:val="00904296"/>
    <w:rsid w:val="009125AE"/>
    <w:rsid w:val="009135BD"/>
    <w:rsid w:val="009154AD"/>
    <w:rsid w:val="00915B66"/>
    <w:rsid w:val="009160B6"/>
    <w:rsid w:val="009173F7"/>
    <w:rsid w:val="0092398C"/>
    <w:rsid w:val="00924C07"/>
    <w:rsid w:val="00925377"/>
    <w:rsid w:val="00926860"/>
    <w:rsid w:val="00932B25"/>
    <w:rsid w:val="009343A9"/>
    <w:rsid w:val="0093538F"/>
    <w:rsid w:val="00936CBB"/>
    <w:rsid w:val="00951363"/>
    <w:rsid w:val="00954B42"/>
    <w:rsid w:val="0095581D"/>
    <w:rsid w:val="0095723C"/>
    <w:rsid w:val="0096000B"/>
    <w:rsid w:val="0096555F"/>
    <w:rsid w:val="009665FC"/>
    <w:rsid w:val="00967FC6"/>
    <w:rsid w:val="009709AB"/>
    <w:rsid w:val="0097488F"/>
    <w:rsid w:val="00975B55"/>
    <w:rsid w:val="009822C5"/>
    <w:rsid w:val="00985A9F"/>
    <w:rsid w:val="0099256A"/>
    <w:rsid w:val="009948F9"/>
    <w:rsid w:val="009961BB"/>
    <w:rsid w:val="0099639E"/>
    <w:rsid w:val="009A1D7E"/>
    <w:rsid w:val="009A5702"/>
    <w:rsid w:val="009B02BA"/>
    <w:rsid w:val="009B4EA1"/>
    <w:rsid w:val="009D142D"/>
    <w:rsid w:val="009D369B"/>
    <w:rsid w:val="009D3F22"/>
    <w:rsid w:val="009E3FDE"/>
    <w:rsid w:val="009E511D"/>
    <w:rsid w:val="009E73BC"/>
    <w:rsid w:val="009E781A"/>
    <w:rsid w:val="009E7939"/>
    <w:rsid w:val="009F500E"/>
    <w:rsid w:val="00A00648"/>
    <w:rsid w:val="00A01972"/>
    <w:rsid w:val="00A0475A"/>
    <w:rsid w:val="00A07C09"/>
    <w:rsid w:val="00A10236"/>
    <w:rsid w:val="00A13C9C"/>
    <w:rsid w:val="00A14F42"/>
    <w:rsid w:val="00A20362"/>
    <w:rsid w:val="00A25313"/>
    <w:rsid w:val="00A272A2"/>
    <w:rsid w:val="00A33962"/>
    <w:rsid w:val="00A33F64"/>
    <w:rsid w:val="00A35FDC"/>
    <w:rsid w:val="00A41512"/>
    <w:rsid w:val="00A43C43"/>
    <w:rsid w:val="00A44F11"/>
    <w:rsid w:val="00A45C6E"/>
    <w:rsid w:val="00A54342"/>
    <w:rsid w:val="00A54C9A"/>
    <w:rsid w:val="00A55F17"/>
    <w:rsid w:val="00A64EE4"/>
    <w:rsid w:val="00A64F7A"/>
    <w:rsid w:val="00A6541C"/>
    <w:rsid w:val="00A66263"/>
    <w:rsid w:val="00A66857"/>
    <w:rsid w:val="00A7371F"/>
    <w:rsid w:val="00A7593F"/>
    <w:rsid w:val="00A811D0"/>
    <w:rsid w:val="00A865A5"/>
    <w:rsid w:val="00A87029"/>
    <w:rsid w:val="00A93D4B"/>
    <w:rsid w:val="00A94136"/>
    <w:rsid w:val="00A94493"/>
    <w:rsid w:val="00A975B2"/>
    <w:rsid w:val="00AA058E"/>
    <w:rsid w:val="00AA6900"/>
    <w:rsid w:val="00AB5603"/>
    <w:rsid w:val="00AB7C22"/>
    <w:rsid w:val="00AD0A99"/>
    <w:rsid w:val="00AD0D48"/>
    <w:rsid w:val="00AD2048"/>
    <w:rsid w:val="00AD4B4F"/>
    <w:rsid w:val="00AE3115"/>
    <w:rsid w:val="00AE6BE0"/>
    <w:rsid w:val="00AE770F"/>
    <w:rsid w:val="00AE7748"/>
    <w:rsid w:val="00AF10C7"/>
    <w:rsid w:val="00AF74F2"/>
    <w:rsid w:val="00B01735"/>
    <w:rsid w:val="00B01CE4"/>
    <w:rsid w:val="00B02D7C"/>
    <w:rsid w:val="00B02FC5"/>
    <w:rsid w:val="00B0389A"/>
    <w:rsid w:val="00B04740"/>
    <w:rsid w:val="00B10294"/>
    <w:rsid w:val="00B102A3"/>
    <w:rsid w:val="00B129DB"/>
    <w:rsid w:val="00B13542"/>
    <w:rsid w:val="00B1359A"/>
    <w:rsid w:val="00B15048"/>
    <w:rsid w:val="00B17970"/>
    <w:rsid w:val="00B17EE4"/>
    <w:rsid w:val="00B214CA"/>
    <w:rsid w:val="00B251BD"/>
    <w:rsid w:val="00B2620A"/>
    <w:rsid w:val="00B26B2D"/>
    <w:rsid w:val="00B305F2"/>
    <w:rsid w:val="00B309AE"/>
    <w:rsid w:val="00B334E0"/>
    <w:rsid w:val="00B34D73"/>
    <w:rsid w:val="00B358BF"/>
    <w:rsid w:val="00B37474"/>
    <w:rsid w:val="00B400F2"/>
    <w:rsid w:val="00B50EF9"/>
    <w:rsid w:val="00B54332"/>
    <w:rsid w:val="00B55026"/>
    <w:rsid w:val="00B61D7E"/>
    <w:rsid w:val="00B6351F"/>
    <w:rsid w:val="00B63622"/>
    <w:rsid w:val="00B6455E"/>
    <w:rsid w:val="00B65081"/>
    <w:rsid w:val="00B6514F"/>
    <w:rsid w:val="00B6609E"/>
    <w:rsid w:val="00B66873"/>
    <w:rsid w:val="00B73FE8"/>
    <w:rsid w:val="00B741AE"/>
    <w:rsid w:val="00B82B64"/>
    <w:rsid w:val="00B836A7"/>
    <w:rsid w:val="00B90D44"/>
    <w:rsid w:val="00B918B4"/>
    <w:rsid w:val="00B92A18"/>
    <w:rsid w:val="00B9468C"/>
    <w:rsid w:val="00B96C54"/>
    <w:rsid w:val="00BA3AFA"/>
    <w:rsid w:val="00BA4909"/>
    <w:rsid w:val="00BA5D00"/>
    <w:rsid w:val="00BA5D6E"/>
    <w:rsid w:val="00BA7A16"/>
    <w:rsid w:val="00BB4B2D"/>
    <w:rsid w:val="00BB620B"/>
    <w:rsid w:val="00BB6D0E"/>
    <w:rsid w:val="00BC2551"/>
    <w:rsid w:val="00BC3453"/>
    <w:rsid w:val="00BC75B3"/>
    <w:rsid w:val="00BC7FD7"/>
    <w:rsid w:val="00BD0D41"/>
    <w:rsid w:val="00BD1495"/>
    <w:rsid w:val="00BD179C"/>
    <w:rsid w:val="00BD1E96"/>
    <w:rsid w:val="00BD56A8"/>
    <w:rsid w:val="00BD7C1D"/>
    <w:rsid w:val="00BE0745"/>
    <w:rsid w:val="00BE0CCF"/>
    <w:rsid w:val="00BE1FC4"/>
    <w:rsid w:val="00BE22B8"/>
    <w:rsid w:val="00BE56E6"/>
    <w:rsid w:val="00BE745F"/>
    <w:rsid w:val="00BE7551"/>
    <w:rsid w:val="00BF19A6"/>
    <w:rsid w:val="00BF1AEA"/>
    <w:rsid w:val="00BF3D74"/>
    <w:rsid w:val="00BF4F96"/>
    <w:rsid w:val="00BF703B"/>
    <w:rsid w:val="00C03038"/>
    <w:rsid w:val="00C0437A"/>
    <w:rsid w:val="00C14208"/>
    <w:rsid w:val="00C15883"/>
    <w:rsid w:val="00C15A0C"/>
    <w:rsid w:val="00C16860"/>
    <w:rsid w:val="00C17208"/>
    <w:rsid w:val="00C17D2F"/>
    <w:rsid w:val="00C23B53"/>
    <w:rsid w:val="00C257A1"/>
    <w:rsid w:val="00C26078"/>
    <w:rsid w:val="00C260F9"/>
    <w:rsid w:val="00C273EE"/>
    <w:rsid w:val="00C3124D"/>
    <w:rsid w:val="00C3181E"/>
    <w:rsid w:val="00C35A0D"/>
    <w:rsid w:val="00C366A5"/>
    <w:rsid w:val="00C40BE7"/>
    <w:rsid w:val="00C43698"/>
    <w:rsid w:val="00C446EC"/>
    <w:rsid w:val="00C52EF3"/>
    <w:rsid w:val="00C5338B"/>
    <w:rsid w:val="00C544CB"/>
    <w:rsid w:val="00C54DDA"/>
    <w:rsid w:val="00C601B3"/>
    <w:rsid w:val="00C61574"/>
    <w:rsid w:val="00C61D49"/>
    <w:rsid w:val="00C63B8E"/>
    <w:rsid w:val="00C645B9"/>
    <w:rsid w:val="00C6667E"/>
    <w:rsid w:val="00C70A8A"/>
    <w:rsid w:val="00C74D96"/>
    <w:rsid w:val="00C75462"/>
    <w:rsid w:val="00C758AE"/>
    <w:rsid w:val="00C8153F"/>
    <w:rsid w:val="00C8230D"/>
    <w:rsid w:val="00C8501C"/>
    <w:rsid w:val="00C86F74"/>
    <w:rsid w:val="00C87A44"/>
    <w:rsid w:val="00C9190E"/>
    <w:rsid w:val="00C950F9"/>
    <w:rsid w:val="00C9610B"/>
    <w:rsid w:val="00CA01BA"/>
    <w:rsid w:val="00CA280E"/>
    <w:rsid w:val="00CA2BFA"/>
    <w:rsid w:val="00CA6FAC"/>
    <w:rsid w:val="00CB1200"/>
    <w:rsid w:val="00CB22A2"/>
    <w:rsid w:val="00CB44D9"/>
    <w:rsid w:val="00CC0724"/>
    <w:rsid w:val="00CC4268"/>
    <w:rsid w:val="00CC6571"/>
    <w:rsid w:val="00CC6F37"/>
    <w:rsid w:val="00CD09B7"/>
    <w:rsid w:val="00CD1E19"/>
    <w:rsid w:val="00CD3131"/>
    <w:rsid w:val="00CD4546"/>
    <w:rsid w:val="00CE5190"/>
    <w:rsid w:val="00CE7E0B"/>
    <w:rsid w:val="00CF422D"/>
    <w:rsid w:val="00CF4497"/>
    <w:rsid w:val="00CF5B5D"/>
    <w:rsid w:val="00D017B9"/>
    <w:rsid w:val="00D01C98"/>
    <w:rsid w:val="00D02128"/>
    <w:rsid w:val="00D029A7"/>
    <w:rsid w:val="00D04147"/>
    <w:rsid w:val="00D06050"/>
    <w:rsid w:val="00D11E3C"/>
    <w:rsid w:val="00D13C1D"/>
    <w:rsid w:val="00D15282"/>
    <w:rsid w:val="00D15BC8"/>
    <w:rsid w:val="00D1693A"/>
    <w:rsid w:val="00D21F7F"/>
    <w:rsid w:val="00D24AFA"/>
    <w:rsid w:val="00D30A9C"/>
    <w:rsid w:val="00D320A3"/>
    <w:rsid w:val="00D330FD"/>
    <w:rsid w:val="00D33579"/>
    <w:rsid w:val="00D368EC"/>
    <w:rsid w:val="00D440A6"/>
    <w:rsid w:val="00D45D46"/>
    <w:rsid w:val="00D46917"/>
    <w:rsid w:val="00D52398"/>
    <w:rsid w:val="00D57E21"/>
    <w:rsid w:val="00D619F2"/>
    <w:rsid w:val="00D622D7"/>
    <w:rsid w:val="00D63466"/>
    <w:rsid w:val="00D634E4"/>
    <w:rsid w:val="00D65904"/>
    <w:rsid w:val="00D67B2F"/>
    <w:rsid w:val="00D70004"/>
    <w:rsid w:val="00D74199"/>
    <w:rsid w:val="00D82EEC"/>
    <w:rsid w:val="00D907AC"/>
    <w:rsid w:val="00D917F6"/>
    <w:rsid w:val="00D940D4"/>
    <w:rsid w:val="00D95008"/>
    <w:rsid w:val="00D96337"/>
    <w:rsid w:val="00DA1B98"/>
    <w:rsid w:val="00DA3196"/>
    <w:rsid w:val="00DA75A4"/>
    <w:rsid w:val="00DB0AE2"/>
    <w:rsid w:val="00DB47ED"/>
    <w:rsid w:val="00DB5489"/>
    <w:rsid w:val="00DB6C4F"/>
    <w:rsid w:val="00DC0438"/>
    <w:rsid w:val="00DC3F8F"/>
    <w:rsid w:val="00DD2E80"/>
    <w:rsid w:val="00DD3BEE"/>
    <w:rsid w:val="00DD715A"/>
    <w:rsid w:val="00DE14BB"/>
    <w:rsid w:val="00DE1AC5"/>
    <w:rsid w:val="00DF0EAF"/>
    <w:rsid w:val="00DF1A05"/>
    <w:rsid w:val="00DF2C0E"/>
    <w:rsid w:val="00DF57C3"/>
    <w:rsid w:val="00DF7207"/>
    <w:rsid w:val="00E01EE5"/>
    <w:rsid w:val="00E0210A"/>
    <w:rsid w:val="00E06C5D"/>
    <w:rsid w:val="00E1061A"/>
    <w:rsid w:val="00E108C2"/>
    <w:rsid w:val="00E10CB7"/>
    <w:rsid w:val="00E12A2D"/>
    <w:rsid w:val="00E13C09"/>
    <w:rsid w:val="00E21423"/>
    <w:rsid w:val="00E225E2"/>
    <w:rsid w:val="00E22D3D"/>
    <w:rsid w:val="00E24B47"/>
    <w:rsid w:val="00E26DDB"/>
    <w:rsid w:val="00E275E9"/>
    <w:rsid w:val="00E30285"/>
    <w:rsid w:val="00E314F3"/>
    <w:rsid w:val="00E33D09"/>
    <w:rsid w:val="00E3652C"/>
    <w:rsid w:val="00E36CB6"/>
    <w:rsid w:val="00E36E57"/>
    <w:rsid w:val="00E44423"/>
    <w:rsid w:val="00E44A3B"/>
    <w:rsid w:val="00E540CD"/>
    <w:rsid w:val="00E55B7F"/>
    <w:rsid w:val="00E65B96"/>
    <w:rsid w:val="00E65BF1"/>
    <w:rsid w:val="00E66398"/>
    <w:rsid w:val="00E6704F"/>
    <w:rsid w:val="00E70FF2"/>
    <w:rsid w:val="00E71EA9"/>
    <w:rsid w:val="00E725DD"/>
    <w:rsid w:val="00E72E9B"/>
    <w:rsid w:val="00E732C1"/>
    <w:rsid w:val="00E759B6"/>
    <w:rsid w:val="00E7619C"/>
    <w:rsid w:val="00E8171B"/>
    <w:rsid w:val="00E853A6"/>
    <w:rsid w:val="00E85E77"/>
    <w:rsid w:val="00E86F09"/>
    <w:rsid w:val="00E8739C"/>
    <w:rsid w:val="00E8744C"/>
    <w:rsid w:val="00E87C4F"/>
    <w:rsid w:val="00E902E5"/>
    <w:rsid w:val="00E90A61"/>
    <w:rsid w:val="00E91E2C"/>
    <w:rsid w:val="00E95299"/>
    <w:rsid w:val="00E9697F"/>
    <w:rsid w:val="00EA325F"/>
    <w:rsid w:val="00EA4FB3"/>
    <w:rsid w:val="00EA7C28"/>
    <w:rsid w:val="00EB3927"/>
    <w:rsid w:val="00EB4349"/>
    <w:rsid w:val="00EC1F6D"/>
    <w:rsid w:val="00EC236D"/>
    <w:rsid w:val="00EC57D9"/>
    <w:rsid w:val="00EC7637"/>
    <w:rsid w:val="00EC7735"/>
    <w:rsid w:val="00ED1B71"/>
    <w:rsid w:val="00ED3C90"/>
    <w:rsid w:val="00ED527F"/>
    <w:rsid w:val="00ED53AC"/>
    <w:rsid w:val="00ED71B1"/>
    <w:rsid w:val="00EE0EDB"/>
    <w:rsid w:val="00EE1EC1"/>
    <w:rsid w:val="00EE6091"/>
    <w:rsid w:val="00F01574"/>
    <w:rsid w:val="00F015FB"/>
    <w:rsid w:val="00F019B1"/>
    <w:rsid w:val="00F03913"/>
    <w:rsid w:val="00F04560"/>
    <w:rsid w:val="00F05144"/>
    <w:rsid w:val="00F0580D"/>
    <w:rsid w:val="00F06B5B"/>
    <w:rsid w:val="00F06CC9"/>
    <w:rsid w:val="00F06EA1"/>
    <w:rsid w:val="00F078A9"/>
    <w:rsid w:val="00F1177E"/>
    <w:rsid w:val="00F15DCE"/>
    <w:rsid w:val="00F17070"/>
    <w:rsid w:val="00F253C0"/>
    <w:rsid w:val="00F25594"/>
    <w:rsid w:val="00F322A0"/>
    <w:rsid w:val="00F34E8D"/>
    <w:rsid w:val="00F36A3F"/>
    <w:rsid w:val="00F36C9F"/>
    <w:rsid w:val="00F375A8"/>
    <w:rsid w:val="00F439A4"/>
    <w:rsid w:val="00F44D24"/>
    <w:rsid w:val="00F46ED1"/>
    <w:rsid w:val="00F51BC9"/>
    <w:rsid w:val="00F5516A"/>
    <w:rsid w:val="00F553C1"/>
    <w:rsid w:val="00F55A07"/>
    <w:rsid w:val="00F61161"/>
    <w:rsid w:val="00F61BA4"/>
    <w:rsid w:val="00F61FA1"/>
    <w:rsid w:val="00F62EB3"/>
    <w:rsid w:val="00F7443C"/>
    <w:rsid w:val="00F758B4"/>
    <w:rsid w:val="00F76466"/>
    <w:rsid w:val="00F80CEF"/>
    <w:rsid w:val="00F82C33"/>
    <w:rsid w:val="00F82EE4"/>
    <w:rsid w:val="00F83FF0"/>
    <w:rsid w:val="00F90BBE"/>
    <w:rsid w:val="00F917A7"/>
    <w:rsid w:val="00F931F6"/>
    <w:rsid w:val="00FA1EE2"/>
    <w:rsid w:val="00FA4BBE"/>
    <w:rsid w:val="00FA54AB"/>
    <w:rsid w:val="00FA7B3B"/>
    <w:rsid w:val="00FB0B16"/>
    <w:rsid w:val="00FB23B9"/>
    <w:rsid w:val="00FB29CE"/>
    <w:rsid w:val="00FB30BC"/>
    <w:rsid w:val="00FB4027"/>
    <w:rsid w:val="00FB43B4"/>
    <w:rsid w:val="00FC4B99"/>
    <w:rsid w:val="00FC5C62"/>
    <w:rsid w:val="00FD02D7"/>
    <w:rsid w:val="00FD6D21"/>
    <w:rsid w:val="00FE033C"/>
    <w:rsid w:val="00FE5872"/>
    <w:rsid w:val="00FE5E76"/>
    <w:rsid w:val="00FE7D36"/>
    <w:rsid w:val="00FF05AC"/>
    <w:rsid w:val="00FF3BCF"/>
    <w:rsid w:val="00FF51E8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5A14C76"/>
  <w15:chartTrackingRefBased/>
  <w15:docId w15:val="{7D6C908F-B0EC-4522-81D8-3051FBC0D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2F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54A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link w:val="Heading2Char"/>
    <w:uiPriority w:val="9"/>
    <w:qFormat/>
    <w:rsid w:val="00F36C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B1797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155DF"/>
    <w:rPr>
      <w:sz w:val="22"/>
      <w:szCs w:val="22"/>
    </w:rPr>
  </w:style>
  <w:style w:type="paragraph" w:customStyle="1" w:styleId="Default">
    <w:name w:val="Default"/>
    <w:rsid w:val="00484E4A"/>
    <w:pPr>
      <w:autoSpaceDE w:val="0"/>
      <w:autoSpaceDN w:val="0"/>
      <w:adjustRightInd w:val="0"/>
    </w:pPr>
    <w:rPr>
      <w:rFonts w:ascii="EUAlbertina" w:eastAsia="Times New Roman" w:hAnsi="EUAlbertina" w:cs="EUAlbertina"/>
      <w:color w:val="000000"/>
      <w:sz w:val="24"/>
      <w:szCs w:val="24"/>
    </w:rPr>
  </w:style>
  <w:style w:type="character" w:customStyle="1" w:styleId="hps">
    <w:name w:val="hps"/>
    <w:basedOn w:val="DefaultParagraphFont"/>
    <w:rsid w:val="00484E4A"/>
  </w:style>
  <w:style w:type="table" w:styleId="TableGrid">
    <w:name w:val="Table Grid"/>
    <w:basedOn w:val="TableNormal"/>
    <w:uiPriority w:val="59"/>
    <w:rsid w:val="009004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bl-txt">
    <w:name w:val="tbl-txt"/>
    <w:basedOn w:val="Normal"/>
    <w:rsid w:val="009748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italic">
    <w:name w:val="italic"/>
    <w:basedOn w:val="DefaultParagraphFont"/>
    <w:rsid w:val="0097488F"/>
  </w:style>
  <w:style w:type="character" w:customStyle="1" w:styleId="apple-converted-space">
    <w:name w:val="apple-converted-space"/>
    <w:basedOn w:val="DefaultParagraphFont"/>
    <w:rsid w:val="0097488F"/>
  </w:style>
  <w:style w:type="paragraph" w:customStyle="1" w:styleId="Normal1">
    <w:name w:val="Normal1"/>
    <w:basedOn w:val="Normal"/>
    <w:rsid w:val="008B40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0327CC"/>
    <w:rPr>
      <w:b/>
      <w:bCs/>
    </w:rPr>
  </w:style>
  <w:style w:type="paragraph" w:customStyle="1" w:styleId="ti-grseq-12">
    <w:name w:val="ti-grseq-12"/>
    <w:basedOn w:val="Normal"/>
    <w:rsid w:val="004C71CB"/>
    <w:pPr>
      <w:spacing w:before="200" w:after="100" w:line="312" w:lineRule="atLeast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tbl-txt2">
    <w:name w:val="tbl-txt2"/>
    <w:basedOn w:val="Normal"/>
    <w:rsid w:val="004C71CB"/>
    <w:pPr>
      <w:spacing w:before="50" w:after="50" w:line="312" w:lineRule="atLeast"/>
    </w:pPr>
    <w:rPr>
      <w:rFonts w:ascii="Times New Roman" w:eastAsia="Times New Roman" w:hAnsi="Times New Roman"/>
    </w:rPr>
  </w:style>
  <w:style w:type="character" w:customStyle="1" w:styleId="italic1">
    <w:name w:val="italic1"/>
    <w:rsid w:val="007D6C21"/>
    <w:rPr>
      <w:i/>
      <w:iCs/>
    </w:rPr>
  </w:style>
  <w:style w:type="character" w:customStyle="1" w:styleId="super">
    <w:name w:val="super"/>
    <w:rsid w:val="007D6C21"/>
    <w:rPr>
      <w:sz w:val="17"/>
      <w:szCs w:val="17"/>
      <w:vertAlign w:val="superscript"/>
    </w:rPr>
  </w:style>
  <w:style w:type="paragraph" w:customStyle="1" w:styleId="ti-grseq-1">
    <w:name w:val="ti-grseq-1"/>
    <w:basedOn w:val="Normal"/>
    <w:rsid w:val="00EB4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rsid w:val="00F36C9F"/>
    <w:rPr>
      <w:rFonts w:ascii="Times New Roman" w:eastAsia="Times New Roman" w:hAnsi="Times New Roman"/>
      <w:b/>
      <w:bCs/>
      <w:sz w:val="36"/>
      <w:szCs w:val="36"/>
    </w:rPr>
  </w:style>
  <w:style w:type="paragraph" w:styleId="Footer">
    <w:name w:val="footer"/>
    <w:basedOn w:val="Normal"/>
    <w:link w:val="FooterChar"/>
    <w:uiPriority w:val="99"/>
    <w:rsid w:val="006E436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E4364"/>
    <w:rPr>
      <w:rFonts w:ascii="Times New Roman" w:eastAsia="MS Mincho" w:hAnsi="Times New Roman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FA54A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A54AB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FA54A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shorttext">
    <w:name w:val="short_text"/>
    <w:basedOn w:val="DefaultParagraphFont"/>
    <w:rsid w:val="000500FE"/>
  </w:style>
  <w:style w:type="character" w:customStyle="1" w:styleId="current-selection">
    <w:name w:val="current-selection"/>
    <w:basedOn w:val="DefaultParagraphFont"/>
    <w:rsid w:val="00084B42"/>
  </w:style>
  <w:style w:type="character" w:customStyle="1" w:styleId="gt-baf-back">
    <w:name w:val="gt-baf-back"/>
    <w:basedOn w:val="DefaultParagraphFont"/>
    <w:rsid w:val="00462033"/>
  </w:style>
  <w:style w:type="character" w:customStyle="1" w:styleId="NoSpacingChar">
    <w:name w:val="No Spacing Char"/>
    <w:link w:val="NoSpacing"/>
    <w:uiPriority w:val="1"/>
    <w:rsid w:val="00B305F2"/>
    <w:rPr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7B5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007B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BE56E6"/>
    <w:pPr>
      <w:spacing w:after="120" w:line="240" w:lineRule="auto"/>
    </w:pPr>
    <w:rPr>
      <w:rFonts w:ascii="Times New Roman" w:eastAsia="Times New Roman" w:hAnsi="Times New Roman"/>
      <w:sz w:val="24"/>
      <w:szCs w:val="24"/>
      <w:lang w:val="it-IT" w:eastAsia="x-none"/>
    </w:rPr>
  </w:style>
  <w:style w:type="character" w:customStyle="1" w:styleId="BodyTextChar">
    <w:name w:val="Body Text Char"/>
    <w:link w:val="BodyText"/>
    <w:rsid w:val="00BE56E6"/>
    <w:rPr>
      <w:rFonts w:ascii="Times New Roman" w:eastAsia="Times New Roman" w:hAnsi="Times New Roman"/>
      <w:sz w:val="24"/>
      <w:szCs w:val="24"/>
      <w:lang w:val="it-IT"/>
    </w:rPr>
  </w:style>
  <w:style w:type="paragraph" w:customStyle="1" w:styleId="Normal10">
    <w:name w:val="Normal1"/>
    <w:basedOn w:val="Normal"/>
    <w:rsid w:val="00F61F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Normal"/>
    <w:link w:val="TitleChar"/>
    <w:qFormat/>
    <w:rsid w:val="0042158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leChar">
    <w:name w:val="Title Char"/>
    <w:link w:val="Title"/>
    <w:rsid w:val="00421581"/>
    <w:rPr>
      <w:rFonts w:ascii="Times New Roman" w:eastAsia="Times New Roman" w:hAnsi="Times New Roman"/>
      <w:b/>
      <w:bCs/>
      <w:sz w:val="24"/>
      <w:szCs w:val="24"/>
    </w:rPr>
  </w:style>
  <w:style w:type="character" w:styleId="Hyperlink">
    <w:name w:val="Hyperlink"/>
    <w:uiPriority w:val="99"/>
    <w:semiHidden/>
    <w:unhideWhenUsed/>
    <w:rsid w:val="00E06C5D"/>
    <w:rPr>
      <w:color w:val="0000FF"/>
      <w:u w:val="single"/>
    </w:rPr>
  </w:style>
  <w:style w:type="character" w:customStyle="1" w:styleId="oj-italic">
    <w:name w:val="oj-italic"/>
    <w:basedOn w:val="DefaultParagraphFont"/>
    <w:rsid w:val="00E06C5D"/>
  </w:style>
  <w:style w:type="character" w:customStyle="1" w:styleId="oj-super">
    <w:name w:val="oj-super"/>
    <w:basedOn w:val="DefaultParagraphFont"/>
    <w:rsid w:val="00E06C5D"/>
  </w:style>
  <w:style w:type="paragraph" w:customStyle="1" w:styleId="doc-ti">
    <w:name w:val="doc-ti"/>
    <w:basedOn w:val="Normal"/>
    <w:rsid w:val="009665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">
    <w:name w:val="_"/>
    <w:basedOn w:val="DefaultParagraphFont"/>
    <w:rsid w:val="00F7443C"/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0451B2"/>
    <w:rPr>
      <w:sz w:val="22"/>
      <w:szCs w:val="22"/>
    </w:rPr>
  </w:style>
  <w:style w:type="paragraph" w:styleId="Revision">
    <w:name w:val="Revision"/>
    <w:hidden/>
    <w:uiPriority w:val="99"/>
    <w:semiHidden/>
    <w:rsid w:val="0087132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472E61ACAB42BFB28C91CC1157B1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381</Nr_x002e__x0020_akti>
    <Data_x0020_e_x0020_Krijimit xmlns="0e656187-b300-4fb0-8bf4-3a50f872073c">2024-06-04T11:45:08Z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2024-06-03T00:00:00Z</Date_x0020_protokolli>
    <Titulli xmlns="0e656187-b300-4fb0-8bf4-3a50f872073c">Për përditësimin e urdhrit të ministrit nr. 275, datë 5.5.2023, "Për miratimin e lëndëve vepruese dhe përbërësve të tjerë, në përmbajtje të PMB-ve", të ndryshuar</Titulli>
    <Modifikuesi xmlns="0e656187-b300-4fb0-8bf4-3a50f872073c">jorina.kryeziu</Modifikuesi>
    <Nr_x002e__x0020_prot_x0020_QBZ xmlns="0e656187-b300-4fb0-8bf4-3a50f872073c">977/1</Nr_x002e__x0020_prot_x0020_QBZ>
    <Data_x0020_e_x0020_Modifikimit xmlns="0e656187-b300-4fb0-8bf4-3a50f872073c">2024-06-04T14:53:01Z</Data_x0020_e_x0020_Modifikimit>
    <Dekretuar xmlns="0e656187-b300-4fb0-8bf4-3a50f872073c">false</Dekretuar>
    <Data xmlns="0e656187-b300-4fb0-8bf4-3a50f872073c">2024-05-24T00:00:00Z</Data>
    <Nr_x002e__x0020_protokolli_x0020_i_x0020_aktit xmlns="0e656187-b300-4fb0-8bf4-3a50f872073c">3610/1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472E61ACAB42BFB28C91CC1157B1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CC7FD-6D45-481A-82B9-7C120C79AB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AF3167C-B14A-4984-8FC1-BC361276C530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5561296-E32A-4B9D-B69B-E758A358F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964B88-20E3-4603-AE51-A99525EB2E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0C77D1-CF31-4B6D-8F98-6E6CF7E84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3919233-A5A5-446C-A4AF-35564C473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përditësimin e urdhrit të ministrit nr. 275, datë 5.5.2023, "Për miratimin e lëndëve vepruese dhe përbërësve të tjerë, në përmbajtje të PMB-ve", të ndryshuar</vt:lpstr>
    </vt:vector>
  </TitlesOfParts>
  <Company>private</Company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përditësimin e urdhrit të ministrit nr. 275, datë 5.5.2023, "Për miratimin e lëndëve vepruese dhe përbërësve të tjerë, në përmbajtje të PMB-ve", të ndryshuar</dc:title>
  <dc:creator>perdorues</dc:creator>
  <cp:lastModifiedBy>Amarilda Muja</cp:lastModifiedBy>
  <cp:revision>19</cp:revision>
  <cp:lastPrinted>2022-12-13T14:53:00Z</cp:lastPrinted>
  <dcterms:created xsi:type="dcterms:W3CDTF">2024-05-21T12:53:00Z</dcterms:created>
  <dcterms:modified xsi:type="dcterms:W3CDTF">2024-06-05T08:19:00Z</dcterms:modified>
</cp:coreProperties>
</file>