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89E84" w14:textId="39FE09DC" w:rsidR="00EC54FD" w:rsidRPr="00662474" w:rsidRDefault="00592509" w:rsidP="00592509">
      <w:pPr>
        <w:spacing w:after="0" w:line="240" w:lineRule="auto"/>
        <w:ind w:firstLine="284"/>
        <w:jc w:val="center"/>
        <w:rPr>
          <w:rFonts w:ascii="Garamond" w:hAnsi="Garamond"/>
          <w:b/>
          <w:sz w:val="24"/>
          <w:szCs w:val="24"/>
        </w:rPr>
      </w:pPr>
      <w:r w:rsidRPr="00662474">
        <w:rPr>
          <w:rFonts w:ascii="Garamond" w:hAnsi="Garamond"/>
          <w:b/>
          <w:sz w:val="24"/>
          <w:szCs w:val="24"/>
        </w:rPr>
        <w:t>URDHËR</w:t>
      </w:r>
    </w:p>
    <w:p w14:paraId="430D67A3" w14:textId="5A6E36AF" w:rsidR="00BE2A68" w:rsidRPr="00662474" w:rsidRDefault="00592509" w:rsidP="00592509">
      <w:pPr>
        <w:spacing w:after="0" w:line="240" w:lineRule="auto"/>
        <w:ind w:firstLine="284"/>
        <w:jc w:val="center"/>
        <w:rPr>
          <w:rFonts w:ascii="Garamond" w:hAnsi="Garamond"/>
          <w:b/>
          <w:sz w:val="24"/>
          <w:szCs w:val="24"/>
        </w:rPr>
      </w:pPr>
      <w:r w:rsidRPr="00662474">
        <w:rPr>
          <w:rFonts w:ascii="Garamond" w:hAnsi="Garamond"/>
          <w:b/>
          <w:sz w:val="24"/>
          <w:szCs w:val="24"/>
        </w:rPr>
        <w:t>Nr</w:t>
      </w:r>
      <w:r w:rsidR="000A60DC" w:rsidRPr="00662474">
        <w:rPr>
          <w:rFonts w:ascii="Garamond" w:hAnsi="Garamond"/>
          <w:b/>
          <w:sz w:val="24"/>
          <w:szCs w:val="24"/>
        </w:rPr>
        <w:t>.</w:t>
      </w:r>
      <w:r w:rsidR="00662474">
        <w:rPr>
          <w:rFonts w:ascii="Garamond" w:hAnsi="Garamond"/>
          <w:b/>
          <w:sz w:val="24"/>
          <w:szCs w:val="24"/>
        </w:rPr>
        <w:t xml:space="preserve"> </w:t>
      </w:r>
      <w:r w:rsidR="002A6CFD" w:rsidRPr="00662474">
        <w:rPr>
          <w:rFonts w:ascii="Garamond" w:hAnsi="Garamond"/>
          <w:b/>
          <w:sz w:val="24"/>
          <w:szCs w:val="24"/>
        </w:rPr>
        <w:t>630</w:t>
      </w:r>
      <w:r w:rsidR="000F04E8" w:rsidRPr="00662474">
        <w:rPr>
          <w:rFonts w:ascii="Garamond" w:hAnsi="Garamond"/>
          <w:b/>
          <w:sz w:val="24"/>
          <w:szCs w:val="24"/>
        </w:rPr>
        <w:t>, dat</w:t>
      </w:r>
      <w:r w:rsidR="008F2D76" w:rsidRPr="00662474">
        <w:rPr>
          <w:rFonts w:ascii="Garamond" w:hAnsi="Garamond"/>
          <w:b/>
          <w:sz w:val="24"/>
          <w:szCs w:val="24"/>
        </w:rPr>
        <w:t>ë</w:t>
      </w:r>
      <w:r w:rsidR="000F04E8" w:rsidRPr="00662474">
        <w:rPr>
          <w:rFonts w:ascii="Garamond" w:hAnsi="Garamond"/>
          <w:b/>
          <w:sz w:val="24"/>
          <w:szCs w:val="24"/>
        </w:rPr>
        <w:t xml:space="preserve"> </w:t>
      </w:r>
      <w:r w:rsidR="00E16682" w:rsidRPr="00662474">
        <w:rPr>
          <w:rFonts w:ascii="Garamond" w:hAnsi="Garamond"/>
          <w:b/>
          <w:sz w:val="24"/>
          <w:szCs w:val="24"/>
        </w:rPr>
        <w:t>16</w:t>
      </w:r>
      <w:r w:rsidR="000A60DC" w:rsidRPr="00662474">
        <w:rPr>
          <w:rFonts w:ascii="Garamond" w:hAnsi="Garamond"/>
          <w:b/>
          <w:sz w:val="24"/>
          <w:szCs w:val="24"/>
        </w:rPr>
        <w:t>.8.2024</w:t>
      </w:r>
    </w:p>
    <w:p w14:paraId="4A7611C3" w14:textId="2E942FCC" w:rsidR="008F2D76" w:rsidRPr="00662474" w:rsidRDefault="008F2D76" w:rsidP="00592509">
      <w:pPr>
        <w:spacing w:after="0" w:line="240" w:lineRule="auto"/>
        <w:ind w:firstLine="284"/>
        <w:jc w:val="center"/>
        <w:rPr>
          <w:rFonts w:ascii="Garamond" w:hAnsi="Garamond"/>
          <w:b/>
          <w:sz w:val="24"/>
          <w:szCs w:val="24"/>
        </w:rPr>
      </w:pPr>
    </w:p>
    <w:p w14:paraId="5431349A" w14:textId="0F395EF4" w:rsidR="00592509" w:rsidRPr="00662474" w:rsidRDefault="00592509" w:rsidP="00592509">
      <w:pPr>
        <w:autoSpaceDE w:val="0"/>
        <w:autoSpaceDN w:val="0"/>
        <w:adjustRightInd w:val="0"/>
        <w:spacing w:after="0" w:line="240" w:lineRule="auto"/>
        <w:ind w:firstLine="284"/>
        <w:jc w:val="center"/>
        <w:rPr>
          <w:rFonts w:ascii="Garamond" w:hAnsi="Garamond" w:cs="Times New Roman"/>
          <w:b/>
          <w:bCs/>
          <w:sz w:val="24"/>
          <w:szCs w:val="24"/>
        </w:rPr>
      </w:pPr>
      <w:r w:rsidRPr="00662474">
        <w:rPr>
          <w:rFonts w:ascii="Garamond" w:hAnsi="Garamond" w:cs="Times New Roman"/>
          <w:b/>
          <w:bCs/>
          <w:color w:val="000000"/>
          <w:sz w:val="24"/>
          <w:szCs w:val="24"/>
        </w:rPr>
        <w:t>PËR</w:t>
      </w:r>
      <w:r w:rsidR="00662474">
        <w:rPr>
          <w:rFonts w:ascii="Garamond" w:hAnsi="Garamond" w:cs="Times New Roman"/>
          <w:b/>
          <w:bCs/>
          <w:color w:val="000000"/>
          <w:sz w:val="24"/>
          <w:szCs w:val="24"/>
        </w:rPr>
        <w:t xml:space="preserve"> </w:t>
      </w:r>
      <w:r w:rsidRPr="00662474">
        <w:rPr>
          <w:rFonts w:ascii="Garamond" w:hAnsi="Garamond" w:cs="Times New Roman"/>
          <w:b/>
          <w:bCs/>
          <w:sz w:val="24"/>
          <w:szCs w:val="24"/>
        </w:rPr>
        <w:t xml:space="preserve">DISA MASA MBROJTËSE NDAJ SËMUNDJES SË MURTAJËS AFRIKANE TË DERRAVE TË SHFAQUR NË SHTETIN </w:t>
      </w:r>
      <w:r w:rsidR="00662474" w:rsidRPr="00662474">
        <w:rPr>
          <w:rFonts w:ascii="Garamond" w:hAnsi="Garamond" w:cs="Times New Roman"/>
          <w:b/>
          <w:bCs/>
          <w:sz w:val="24"/>
          <w:szCs w:val="24"/>
        </w:rPr>
        <w:t xml:space="preserve">E </w:t>
      </w:r>
      <w:r w:rsidRPr="00662474">
        <w:rPr>
          <w:rFonts w:ascii="Garamond" w:hAnsi="Garamond" w:cs="Times New Roman"/>
          <w:b/>
          <w:bCs/>
          <w:sz w:val="24"/>
          <w:szCs w:val="24"/>
        </w:rPr>
        <w:t>UKRAINËS</w:t>
      </w:r>
    </w:p>
    <w:p w14:paraId="7EBBD1EE" w14:textId="77777777" w:rsidR="00592509" w:rsidRPr="00662474" w:rsidRDefault="00592509" w:rsidP="00592509">
      <w:pPr>
        <w:autoSpaceDE w:val="0"/>
        <w:autoSpaceDN w:val="0"/>
        <w:adjustRightInd w:val="0"/>
        <w:spacing w:after="0" w:line="240" w:lineRule="auto"/>
        <w:ind w:firstLine="284"/>
        <w:jc w:val="center"/>
        <w:rPr>
          <w:rFonts w:ascii="Garamond" w:hAnsi="Garamond" w:cs="Times New Roman"/>
          <w:b/>
          <w:bCs/>
          <w:sz w:val="24"/>
          <w:szCs w:val="24"/>
        </w:rPr>
      </w:pPr>
    </w:p>
    <w:p w14:paraId="06719D70" w14:textId="31E9B58C"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 xml:space="preserve">Mbështetur në nenin 102, pika 4 </w:t>
      </w:r>
      <w:r w:rsidR="00662474" w:rsidRPr="00456181">
        <w:rPr>
          <w:rFonts w:ascii="Garamond" w:hAnsi="Garamond" w:cs="Times New Roman"/>
          <w:sz w:val="24"/>
          <w:szCs w:val="24"/>
        </w:rPr>
        <w:t>të</w:t>
      </w:r>
      <w:r w:rsidRPr="00662474">
        <w:rPr>
          <w:rFonts w:ascii="Garamond" w:hAnsi="Garamond" w:cs="Times New Roman"/>
          <w:sz w:val="24"/>
          <w:szCs w:val="24"/>
        </w:rPr>
        <w:t xml:space="preserve"> Kushtetutës</w:t>
      </w:r>
      <w:r w:rsidR="00662474">
        <w:rPr>
          <w:rFonts w:ascii="Garamond" w:hAnsi="Garamond" w:cs="Times New Roman"/>
          <w:sz w:val="24"/>
          <w:szCs w:val="24"/>
        </w:rPr>
        <w:t>;</w:t>
      </w:r>
      <w:r w:rsidRPr="00662474">
        <w:rPr>
          <w:rFonts w:ascii="Garamond" w:hAnsi="Garamond" w:cs="Times New Roman"/>
          <w:sz w:val="24"/>
          <w:szCs w:val="24"/>
        </w:rPr>
        <w:t xml:space="preserve"> neni</w:t>
      </w:r>
      <w:r w:rsidR="00662474">
        <w:rPr>
          <w:rFonts w:ascii="Garamond" w:hAnsi="Garamond" w:cs="Times New Roman"/>
          <w:sz w:val="24"/>
          <w:szCs w:val="24"/>
        </w:rPr>
        <w:t>n</w:t>
      </w:r>
      <w:r w:rsidRPr="00662474">
        <w:rPr>
          <w:rFonts w:ascii="Garamond" w:hAnsi="Garamond" w:cs="Times New Roman"/>
          <w:sz w:val="24"/>
          <w:szCs w:val="24"/>
        </w:rPr>
        <w:t xml:space="preserve"> 43, </w:t>
      </w:r>
      <w:r w:rsidR="00662474" w:rsidRPr="00456181">
        <w:rPr>
          <w:rFonts w:ascii="Garamond" w:hAnsi="Garamond" w:cs="Times New Roman"/>
          <w:sz w:val="24"/>
          <w:szCs w:val="24"/>
        </w:rPr>
        <w:t>të</w:t>
      </w:r>
      <w:r w:rsidRPr="00662474">
        <w:rPr>
          <w:rFonts w:ascii="Garamond" w:hAnsi="Garamond" w:cs="Times New Roman"/>
          <w:sz w:val="24"/>
          <w:szCs w:val="24"/>
        </w:rPr>
        <w:t xml:space="preserve"> </w:t>
      </w:r>
      <w:r w:rsidR="00662474" w:rsidRPr="00662474">
        <w:rPr>
          <w:rFonts w:ascii="Garamond" w:hAnsi="Garamond" w:cs="Times New Roman"/>
          <w:sz w:val="24"/>
          <w:szCs w:val="24"/>
        </w:rPr>
        <w:t>ligjit n</w:t>
      </w:r>
      <w:r w:rsidRPr="00662474">
        <w:rPr>
          <w:rFonts w:ascii="Garamond" w:hAnsi="Garamond" w:cs="Times New Roman"/>
          <w:sz w:val="24"/>
          <w:szCs w:val="24"/>
        </w:rPr>
        <w:t>r. 10465, datë 29.9.2011</w:t>
      </w:r>
      <w:r w:rsidR="00662474">
        <w:rPr>
          <w:rFonts w:ascii="Garamond" w:hAnsi="Garamond" w:cs="Times New Roman"/>
          <w:sz w:val="24"/>
          <w:szCs w:val="24"/>
        </w:rPr>
        <w:t>,</w:t>
      </w:r>
      <w:r w:rsidRPr="00662474">
        <w:rPr>
          <w:rFonts w:ascii="Garamond" w:hAnsi="Garamond" w:cs="Times New Roman"/>
          <w:sz w:val="24"/>
          <w:szCs w:val="24"/>
        </w:rPr>
        <w:t xml:space="preserve"> “Për shërbimin veterinar në Republikën e Shqipërisë”, të ndryshuar, </w:t>
      </w:r>
    </w:p>
    <w:p w14:paraId="4FB17C79" w14:textId="77777777" w:rsidR="00592509" w:rsidRPr="00662474" w:rsidRDefault="00592509" w:rsidP="00592509">
      <w:pPr>
        <w:autoSpaceDE w:val="0"/>
        <w:autoSpaceDN w:val="0"/>
        <w:adjustRightInd w:val="0"/>
        <w:spacing w:after="0" w:line="240" w:lineRule="auto"/>
        <w:ind w:firstLine="284"/>
        <w:jc w:val="both"/>
        <w:rPr>
          <w:rFonts w:ascii="Garamond" w:hAnsi="Garamond" w:cs="Times New Roman"/>
          <w:b/>
          <w:bCs/>
          <w:color w:val="FF0000"/>
          <w:sz w:val="24"/>
          <w:szCs w:val="24"/>
        </w:rPr>
      </w:pPr>
    </w:p>
    <w:p w14:paraId="2BF42189" w14:textId="25025CBA" w:rsidR="00592509" w:rsidRPr="00662474" w:rsidRDefault="00592509" w:rsidP="00592509">
      <w:pPr>
        <w:autoSpaceDE w:val="0"/>
        <w:autoSpaceDN w:val="0"/>
        <w:adjustRightInd w:val="0"/>
        <w:spacing w:after="0" w:line="240" w:lineRule="auto"/>
        <w:ind w:firstLine="284"/>
        <w:jc w:val="center"/>
        <w:rPr>
          <w:rFonts w:ascii="Garamond" w:hAnsi="Garamond" w:cs="Times New Roman"/>
          <w:bCs/>
          <w:sz w:val="24"/>
          <w:szCs w:val="24"/>
        </w:rPr>
      </w:pPr>
      <w:r w:rsidRPr="00662474">
        <w:rPr>
          <w:rFonts w:ascii="Garamond" w:hAnsi="Garamond" w:cs="Times New Roman"/>
          <w:bCs/>
          <w:color w:val="000000"/>
          <w:sz w:val="24"/>
          <w:szCs w:val="24"/>
        </w:rPr>
        <w:t>URDHËROJ:</w:t>
      </w:r>
    </w:p>
    <w:p w14:paraId="079B4CA0" w14:textId="77777777"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p>
    <w:p w14:paraId="4FB74DE6" w14:textId="053652F4"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1. Ndalimin e importit dhe tranzitimit për në territorin e Republikës së Shqipërisë</w:t>
      </w:r>
      <w:r w:rsidR="00662474">
        <w:rPr>
          <w:rFonts w:ascii="Garamond" w:hAnsi="Garamond" w:cs="Times New Roman"/>
          <w:sz w:val="24"/>
          <w:szCs w:val="24"/>
        </w:rPr>
        <w:t xml:space="preserve"> </w:t>
      </w:r>
      <w:r w:rsidR="00662474" w:rsidRPr="00456181">
        <w:rPr>
          <w:rFonts w:ascii="Garamond" w:hAnsi="Garamond" w:cs="Times New Roman"/>
          <w:sz w:val="24"/>
          <w:szCs w:val="24"/>
        </w:rPr>
        <w:t>të</w:t>
      </w:r>
      <w:r w:rsidRPr="00662474">
        <w:rPr>
          <w:rFonts w:ascii="Garamond" w:hAnsi="Garamond" w:cs="Times New Roman"/>
          <w:sz w:val="24"/>
          <w:szCs w:val="24"/>
        </w:rPr>
        <w:t xml:space="preserve"> të gjith</w:t>
      </w:r>
      <w:r w:rsidR="00662474">
        <w:rPr>
          <w:rFonts w:ascii="Garamond" w:hAnsi="Garamond" w:cs="Times New Roman"/>
          <w:sz w:val="24"/>
          <w:szCs w:val="24"/>
        </w:rPr>
        <w:t>a</w:t>
      </w:r>
      <w:r w:rsidRPr="00662474">
        <w:rPr>
          <w:rFonts w:ascii="Garamond" w:hAnsi="Garamond" w:cs="Times New Roman"/>
          <w:sz w:val="24"/>
          <w:szCs w:val="24"/>
        </w:rPr>
        <w:t xml:space="preserve"> kafshëve të gjalla të llojit derra të butë dhe të egër të mbajtur, produkteve të tyre</w:t>
      </w:r>
      <w:r w:rsidR="00662474">
        <w:rPr>
          <w:rFonts w:ascii="Garamond" w:hAnsi="Garamond" w:cs="Times New Roman"/>
          <w:sz w:val="24"/>
          <w:szCs w:val="24"/>
        </w:rPr>
        <w:t>,</w:t>
      </w:r>
      <w:r w:rsidRPr="00662474">
        <w:rPr>
          <w:rFonts w:ascii="Garamond" w:hAnsi="Garamond" w:cs="Times New Roman"/>
          <w:sz w:val="24"/>
          <w:szCs w:val="24"/>
        </w:rPr>
        <w:t xml:space="preserve"> duke përjashtuar mishin e vulosur në një </w:t>
      </w:r>
      <w:r w:rsidR="00662474" w:rsidRPr="00662474">
        <w:rPr>
          <w:rFonts w:ascii="Garamond" w:hAnsi="Garamond" w:cs="Times New Roman"/>
          <w:sz w:val="24"/>
          <w:szCs w:val="24"/>
        </w:rPr>
        <w:t>kontejner</w:t>
      </w:r>
      <w:r w:rsidRPr="00662474">
        <w:rPr>
          <w:rFonts w:ascii="Garamond" w:hAnsi="Garamond" w:cs="Times New Roman"/>
          <w:sz w:val="24"/>
          <w:szCs w:val="24"/>
        </w:rPr>
        <w:t xml:space="preserve"> hermetik me një vlerë të </w:t>
      </w:r>
      <w:r w:rsidR="00662474">
        <w:rPr>
          <w:rFonts w:ascii="Garamond" w:hAnsi="Garamond" w:cs="Times New Roman"/>
          <w:sz w:val="24"/>
          <w:szCs w:val="24"/>
        </w:rPr>
        <w:t>F</w:t>
      </w:r>
      <w:r w:rsidR="00662474" w:rsidRPr="00662474">
        <w:rPr>
          <w:rFonts w:ascii="Garamond" w:hAnsi="Garamond" w:cs="Times New Roman"/>
          <w:sz w:val="24"/>
          <w:szCs w:val="24"/>
          <w:vertAlign w:val="subscript"/>
        </w:rPr>
        <w:t>0</w:t>
      </w:r>
      <w:r w:rsidRPr="00662474">
        <w:rPr>
          <w:rFonts w:ascii="Garamond" w:hAnsi="Garamond" w:cs="Times New Roman"/>
          <w:sz w:val="24"/>
          <w:szCs w:val="24"/>
        </w:rPr>
        <w:t xml:space="preserve"> prej 3 ose më lart dhe xhelatinën, materialit biologjik dhe embrioneve të kafshëve të gjalla të llojit derra, mishin e freskët dhe nënprodukteve të tyre të kafshëve të llojit derra, sipas njoftimeve të marra nga faqja zyrtare e OIE</w:t>
      </w:r>
      <w:r w:rsidR="00662474">
        <w:rPr>
          <w:rFonts w:ascii="Garamond" w:hAnsi="Garamond" w:cs="Times New Roman"/>
          <w:sz w:val="24"/>
          <w:szCs w:val="24"/>
        </w:rPr>
        <w:t>-s</w:t>
      </w:r>
      <w:r w:rsidR="00662474" w:rsidRPr="00456181">
        <w:rPr>
          <w:rFonts w:ascii="Garamond" w:hAnsi="Garamond" w:cs="Times New Roman"/>
          <w:sz w:val="24"/>
          <w:szCs w:val="24"/>
        </w:rPr>
        <w:t>ë</w:t>
      </w:r>
      <w:r w:rsidRPr="00662474">
        <w:rPr>
          <w:rFonts w:ascii="Garamond" w:hAnsi="Garamond" w:cs="Times New Roman"/>
          <w:sz w:val="24"/>
          <w:szCs w:val="24"/>
        </w:rPr>
        <w:t xml:space="preserve"> dhe ADIS</w:t>
      </w:r>
      <w:r w:rsidR="00662474">
        <w:rPr>
          <w:rFonts w:ascii="Garamond" w:hAnsi="Garamond" w:cs="Times New Roman"/>
          <w:sz w:val="24"/>
          <w:szCs w:val="24"/>
        </w:rPr>
        <w:t>-it</w:t>
      </w:r>
      <w:r w:rsidRPr="00662474">
        <w:rPr>
          <w:rFonts w:ascii="Garamond" w:hAnsi="Garamond" w:cs="Times New Roman"/>
          <w:sz w:val="24"/>
          <w:szCs w:val="24"/>
        </w:rPr>
        <w:t>, përkatësisht nga ndarjet administrative të përcaktuara në tabelën e mëposhtme:</w:t>
      </w:r>
    </w:p>
    <w:p w14:paraId="4634552F" w14:textId="0A61C9A2"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3137"/>
        <w:gridCol w:w="3106"/>
      </w:tblGrid>
      <w:tr w:rsidR="00592509" w:rsidRPr="00662474" w14:paraId="0A1CF905" w14:textId="77777777" w:rsidTr="00662474">
        <w:trPr>
          <w:jc w:val="center"/>
        </w:trPr>
        <w:tc>
          <w:tcPr>
            <w:tcW w:w="3192" w:type="dxa"/>
            <w:shd w:val="clear" w:color="auto" w:fill="auto"/>
          </w:tcPr>
          <w:p w14:paraId="01020014" w14:textId="2D72B82B" w:rsidR="00592509" w:rsidRPr="00662474" w:rsidRDefault="00592509" w:rsidP="00662474">
            <w:pPr>
              <w:pStyle w:val="ListParagraph"/>
              <w:spacing w:after="0"/>
              <w:ind w:left="0"/>
              <w:jc w:val="center"/>
              <w:rPr>
                <w:rFonts w:ascii="Garamond" w:hAnsi="Garamond"/>
                <w:b/>
                <w:color w:val="000000"/>
                <w:sz w:val="24"/>
                <w:szCs w:val="24"/>
              </w:rPr>
            </w:pPr>
            <w:r w:rsidRPr="00662474">
              <w:rPr>
                <w:rFonts w:ascii="Garamond" w:hAnsi="Garamond"/>
                <w:b/>
                <w:color w:val="000000"/>
                <w:sz w:val="24"/>
                <w:szCs w:val="24"/>
              </w:rPr>
              <w:t xml:space="preserve">Ndarja </w:t>
            </w:r>
            <w:r w:rsidR="00662474" w:rsidRPr="00662474">
              <w:rPr>
                <w:rFonts w:ascii="Garamond" w:hAnsi="Garamond"/>
                <w:b/>
                <w:color w:val="000000"/>
                <w:sz w:val="24"/>
                <w:szCs w:val="24"/>
              </w:rPr>
              <w:t>administrative e nivelit të parë</w:t>
            </w:r>
          </w:p>
        </w:tc>
        <w:tc>
          <w:tcPr>
            <w:tcW w:w="3192" w:type="dxa"/>
            <w:shd w:val="clear" w:color="auto" w:fill="auto"/>
          </w:tcPr>
          <w:p w14:paraId="44C9B058" w14:textId="0BE59F7F" w:rsidR="00592509" w:rsidRPr="00662474" w:rsidRDefault="00592509" w:rsidP="00662474">
            <w:pPr>
              <w:pStyle w:val="ListParagraph"/>
              <w:spacing w:after="0"/>
              <w:ind w:left="0"/>
              <w:jc w:val="center"/>
              <w:rPr>
                <w:rFonts w:ascii="Garamond" w:hAnsi="Garamond"/>
                <w:b/>
                <w:color w:val="000000"/>
                <w:sz w:val="24"/>
                <w:szCs w:val="24"/>
              </w:rPr>
            </w:pPr>
            <w:r w:rsidRPr="00662474">
              <w:rPr>
                <w:rFonts w:ascii="Garamond" w:hAnsi="Garamond"/>
                <w:b/>
                <w:color w:val="000000"/>
                <w:sz w:val="24"/>
                <w:szCs w:val="24"/>
              </w:rPr>
              <w:t xml:space="preserve">Ndarja </w:t>
            </w:r>
            <w:r w:rsidR="00662474" w:rsidRPr="00662474">
              <w:rPr>
                <w:rFonts w:ascii="Garamond" w:hAnsi="Garamond"/>
                <w:b/>
                <w:color w:val="000000"/>
                <w:sz w:val="24"/>
                <w:szCs w:val="24"/>
              </w:rPr>
              <w:t>administrative e nivelit të dytë</w:t>
            </w:r>
          </w:p>
        </w:tc>
        <w:tc>
          <w:tcPr>
            <w:tcW w:w="3192" w:type="dxa"/>
            <w:shd w:val="clear" w:color="auto" w:fill="auto"/>
          </w:tcPr>
          <w:p w14:paraId="087EF8D7" w14:textId="2970C6E7" w:rsidR="00592509" w:rsidRPr="00662474" w:rsidRDefault="00592509" w:rsidP="00662474">
            <w:pPr>
              <w:pStyle w:val="ListParagraph"/>
              <w:spacing w:after="0"/>
              <w:ind w:left="0"/>
              <w:jc w:val="center"/>
              <w:rPr>
                <w:rFonts w:ascii="Garamond" w:hAnsi="Garamond"/>
                <w:b/>
                <w:color w:val="000000"/>
                <w:sz w:val="24"/>
                <w:szCs w:val="24"/>
              </w:rPr>
            </w:pPr>
            <w:r w:rsidRPr="00662474">
              <w:rPr>
                <w:rFonts w:ascii="Garamond" w:hAnsi="Garamond"/>
                <w:b/>
                <w:color w:val="000000"/>
                <w:sz w:val="24"/>
                <w:szCs w:val="24"/>
              </w:rPr>
              <w:t xml:space="preserve">Ndarja </w:t>
            </w:r>
            <w:r w:rsidR="00662474" w:rsidRPr="00662474">
              <w:rPr>
                <w:rFonts w:ascii="Garamond" w:hAnsi="Garamond"/>
                <w:b/>
                <w:color w:val="000000"/>
                <w:sz w:val="24"/>
                <w:szCs w:val="24"/>
              </w:rPr>
              <w:t>administrative e nivelit të tre</w:t>
            </w:r>
            <w:r w:rsidRPr="00662474">
              <w:rPr>
                <w:rFonts w:ascii="Garamond" w:hAnsi="Garamond"/>
                <w:b/>
                <w:color w:val="000000"/>
                <w:sz w:val="24"/>
                <w:szCs w:val="24"/>
              </w:rPr>
              <w:t>të</w:t>
            </w:r>
          </w:p>
        </w:tc>
      </w:tr>
      <w:tr w:rsidR="00592509" w:rsidRPr="00662474" w14:paraId="1CFE8F51" w14:textId="77777777" w:rsidTr="00662474">
        <w:trPr>
          <w:jc w:val="center"/>
        </w:trPr>
        <w:tc>
          <w:tcPr>
            <w:tcW w:w="3192" w:type="dxa"/>
            <w:shd w:val="clear" w:color="auto" w:fill="auto"/>
          </w:tcPr>
          <w:p w14:paraId="1489EF0A"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0AA40B4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Ripkyns'kyi*</w:t>
            </w:r>
          </w:p>
        </w:tc>
        <w:tc>
          <w:tcPr>
            <w:tcW w:w="3192" w:type="dxa"/>
            <w:shd w:val="clear" w:color="auto" w:fill="auto"/>
          </w:tcPr>
          <w:p w14:paraId="525188EB"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23F22BA4" w14:textId="77777777" w:rsidTr="00662474">
        <w:trPr>
          <w:jc w:val="center"/>
        </w:trPr>
        <w:tc>
          <w:tcPr>
            <w:tcW w:w="3192" w:type="dxa"/>
            <w:shd w:val="clear" w:color="auto" w:fill="auto"/>
          </w:tcPr>
          <w:p w14:paraId="6CCCD82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098C9C06"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shd w:val="clear" w:color="auto" w:fill="FFFFFF"/>
              </w:rPr>
              <w:t>Chernivets'ka*</w:t>
            </w:r>
          </w:p>
        </w:tc>
        <w:tc>
          <w:tcPr>
            <w:tcW w:w="3192" w:type="dxa"/>
            <w:shd w:val="clear" w:color="auto" w:fill="auto"/>
          </w:tcPr>
          <w:p w14:paraId="724A3578"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27C5FE27" w14:textId="77777777" w:rsidTr="00662474">
        <w:trPr>
          <w:jc w:val="center"/>
        </w:trPr>
        <w:tc>
          <w:tcPr>
            <w:tcW w:w="3192" w:type="dxa"/>
            <w:shd w:val="clear" w:color="auto" w:fill="auto"/>
          </w:tcPr>
          <w:p w14:paraId="1C80ED8D"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1925EBD4"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Nizhyns'kyi*</w:t>
            </w:r>
          </w:p>
        </w:tc>
        <w:tc>
          <w:tcPr>
            <w:tcW w:w="3192" w:type="dxa"/>
            <w:shd w:val="clear" w:color="auto" w:fill="auto"/>
          </w:tcPr>
          <w:p w14:paraId="5ED4E0EE"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EA6AA9C" w14:textId="77777777" w:rsidTr="00662474">
        <w:trPr>
          <w:jc w:val="center"/>
        </w:trPr>
        <w:tc>
          <w:tcPr>
            <w:tcW w:w="3192" w:type="dxa"/>
            <w:shd w:val="clear" w:color="auto" w:fill="auto"/>
          </w:tcPr>
          <w:p w14:paraId="71B3E306"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1D195A9D"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Kozelets’kyi*</w:t>
            </w:r>
          </w:p>
        </w:tc>
        <w:tc>
          <w:tcPr>
            <w:tcW w:w="3192" w:type="dxa"/>
            <w:shd w:val="clear" w:color="auto" w:fill="auto"/>
          </w:tcPr>
          <w:p w14:paraId="70B5EF35"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87C2753" w14:textId="77777777" w:rsidTr="00662474">
        <w:trPr>
          <w:jc w:val="center"/>
        </w:trPr>
        <w:tc>
          <w:tcPr>
            <w:tcW w:w="3192" w:type="dxa"/>
            <w:shd w:val="clear" w:color="auto" w:fill="auto"/>
          </w:tcPr>
          <w:p w14:paraId="2AEBDAF2"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353B393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Pryluts'kyi*</w:t>
            </w:r>
          </w:p>
        </w:tc>
        <w:tc>
          <w:tcPr>
            <w:tcW w:w="3192" w:type="dxa"/>
            <w:shd w:val="clear" w:color="auto" w:fill="auto"/>
          </w:tcPr>
          <w:p w14:paraId="3C0E37B6"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1349B39B" w14:textId="77777777" w:rsidTr="00662474">
        <w:trPr>
          <w:jc w:val="center"/>
        </w:trPr>
        <w:tc>
          <w:tcPr>
            <w:tcW w:w="3192" w:type="dxa"/>
            <w:shd w:val="clear" w:color="auto" w:fill="auto"/>
          </w:tcPr>
          <w:p w14:paraId="1DFD4557"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1859D83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Nosivs'kyi</w:t>
            </w:r>
          </w:p>
        </w:tc>
        <w:tc>
          <w:tcPr>
            <w:tcW w:w="3192" w:type="dxa"/>
            <w:shd w:val="clear" w:color="auto" w:fill="auto"/>
          </w:tcPr>
          <w:p w14:paraId="49C7DBD7"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8E38D26" w14:textId="77777777" w:rsidTr="00662474">
        <w:trPr>
          <w:jc w:val="center"/>
        </w:trPr>
        <w:tc>
          <w:tcPr>
            <w:tcW w:w="3192" w:type="dxa"/>
            <w:shd w:val="clear" w:color="auto" w:fill="auto"/>
          </w:tcPr>
          <w:p w14:paraId="0D7BF56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Chernihiv</w:t>
            </w:r>
          </w:p>
        </w:tc>
        <w:tc>
          <w:tcPr>
            <w:tcW w:w="3192" w:type="dxa"/>
            <w:shd w:val="clear" w:color="auto" w:fill="auto"/>
          </w:tcPr>
          <w:p w14:paraId="678193A8"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Sribnians'kyi*</w:t>
            </w:r>
          </w:p>
        </w:tc>
        <w:tc>
          <w:tcPr>
            <w:tcW w:w="3192" w:type="dxa"/>
            <w:shd w:val="clear" w:color="auto" w:fill="auto"/>
          </w:tcPr>
          <w:p w14:paraId="710A72D0"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23A2B048" w14:textId="77777777" w:rsidTr="00662474">
        <w:trPr>
          <w:jc w:val="center"/>
        </w:trPr>
        <w:tc>
          <w:tcPr>
            <w:tcW w:w="3192" w:type="dxa"/>
            <w:shd w:val="clear" w:color="auto" w:fill="auto"/>
          </w:tcPr>
          <w:p w14:paraId="0CAAC0C0"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rPr>
              <w:t>Chernihiv</w:t>
            </w:r>
          </w:p>
        </w:tc>
        <w:tc>
          <w:tcPr>
            <w:tcW w:w="3192" w:type="dxa"/>
            <w:shd w:val="clear" w:color="auto" w:fill="auto"/>
          </w:tcPr>
          <w:p w14:paraId="0DB14657"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Mens'kyi*</w:t>
            </w:r>
          </w:p>
        </w:tc>
        <w:tc>
          <w:tcPr>
            <w:tcW w:w="3192" w:type="dxa"/>
            <w:shd w:val="clear" w:color="auto" w:fill="auto"/>
          </w:tcPr>
          <w:p w14:paraId="64E4411C"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16F219F1" w14:textId="77777777" w:rsidTr="00662474">
        <w:trPr>
          <w:jc w:val="center"/>
        </w:trPr>
        <w:tc>
          <w:tcPr>
            <w:tcW w:w="3192" w:type="dxa"/>
            <w:shd w:val="clear" w:color="auto" w:fill="auto"/>
          </w:tcPr>
          <w:p w14:paraId="33517D3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Chernivtsi</w:t>
            </w:r>
          </w:p>
        </w:tc>
        <w:tc>
          <w:tcPr>
            <w:tcW w:w="3192" w:type="dxa"/>
            <w:shd w:val="clear" w:color="auto" w:fill="auto"/>
          </w:tcPr>
          <w:p w14:paraId="583D969F"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Hlybots'kyi*</w:t>
            </w:r>
          </w:p>
        </w:tc>
        <w:tc>
          <w:tcPr>
            <w:tcW w:w="3192" w:type="dxa"/>
            <w:shd w:val="clear" w:color="auto" w:fill="auto"/>
          </w:tcPr>
          <w:p w14:paraId="4DC84454"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702FA9B3" w14:textId="77777777" w:rsidTr="00662474">
        <w:trPr>
          <w:jc w:val="center"/>
        </w:trPr>
        <w:tc>
          <w:tcPr>
            <w:tcW w:w="3192" w:type="dxa"/>
            <w:shd w:val="clear" w:color="auto" w:fill="auto"/>
          </w:tcPr>
          <w:p w14:paraId="60D9FAB4"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Chernivtsi</w:t>
            </w:r>
          </w:p>
        </w:tc>
        <w:tc>
          <w:tcPr>
            <w:tcW w:w="3192" w:type="dxa"/>
            <w:shd w:val="clear" w:color="auto" w:fill="auto"/>
          </w:tcPr>
          <w:p w14:paraId="2573C886"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Zastavnets'kyi*</w:t>
            </w:r>
          </w:p>
        </w:tc>
        <w:tc>
          <w:tcPr>
            <w:tcW w:w="3192" w:type="dxa"/>
            <w:shd w:val="clear" w:color="auto" w:fill="auto"/>
          </w:tcPr>
          <w:p w14:paraId="65E07D31"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77BED86" w14:textId="77777777" w:rsidTr="00662474">
        <w:trPr>
          <w:jc w:val="center"/>
        </w:trPr>
        <w:tc>
          <w:tcPr>
            <w:tcW w:w="3192" w:type="dxa"/>
            <w:shd w:val="clear" w:color="auto" w:fill="auto"/>
          </w:tcPr>
          <w:p w14:paraId="6F8E1D41"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Donets'k</w:t>
            </w:r>
          </w:p>
        </w:tc>
        <w:tc>
          <w:tcPr>
            <w:tcW w:w="3192" w:type="dxa"/>
            <w:shd w:val="clear" w:color="auto" w:fill="auto"/>
          </w:tcPr>
          <w:p w14:paraId="3A052FBD"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Slovians'kyi*</w:t>
            </w:r>
          </w:p>
        </w:tc>
        <w:tc>
          <w:tcPr>
            <w:tcW w:w="3192" w:type="dxa"/>
            <w:shd w:val="clear" w:color="auto" w:fill="auto"/>
          </w:tcPr>
          <w:p w14:paraId="74053981"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07D7666" w14:textId="77777777" w:rsidTr="00662474">
        <w:trPr>
          <w:trHeight w:val="71"/>
          <w:jc w:val="center"/>
        </w:trPr>
        <w:tc>
          <w:tcPr>
            <w:tcW w:w="3192" w:type="dxa"/>
            <w:shd w:val="clear" w:color="auto" w:fill="auto"/>
          </w:tcPr>
          <w:p w14:paraId="3853D145"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Kharkiv</w:t>
            </w:r>
          </w:p>
        </w:tc>
        <w:tc>
          <w:tcPr>
            <w:tcW w:w="3192" w:type="dxa"/>
            <w:shd w:val="clear" w:color="auto" w:fill="auto"/>
          </w:tcPr>
          <w:p w14:paraId="029028A0"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Krasnokuts'kyi*</w:t>
            </w:r>
          </w:p>
        </w:tc>
        <w:tc>
          <w:tcPr>
            <w:tcW w:w="3192" w:type="dxa"/>
            <w:shd w:val="clear" w:color="auto" w:fill="auto"/>
          </w:tcPr>
          <w:p w14:paraId="6F732C75"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26224871" w14:textId="77777777" w:rsidTr="00662474">
        <w:trPr>
          <w:trHeight w:val="71"/>
          <w:jc w:val="center"/>
        </w:trPr>
        <w:tc>
          <w:tcPr>
            <w:tcW w:w="3192" w:type="dxa"/>
            <w:shd w:val="clear" w:color="auto" w:fill="auto"/>
          </w:tcPr>
          <w:p w14:paraId="5833F534"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Kharkiv</w:t>
            </w:r>
          </w:p>
        </w:tc>
        <w:tc>
          <w:tcPr>
            <w:tcW w:w="3192" w:type="dxa"/>
            <w:shd w:val="clear" w:color="auto" w:fill="auto"/>
          </w:tcPr>
          <w:p w14:paraId="5C52B709"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Novovodolaz'kyi*</w:t>
            </w:r>
          </w:p>
        </w:tc>
        <w:tc>
          <w:tcPr>
            <w:tcW w:w="3192" w:type="dxa"/>
            <w:shd w:val="clear" w:color="auto" w:fill="auto"/>
          </w:tcPr>
          <w:p w14:paraId="6C44CABB"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46D8B31" w14:textId="77777777" w:rsidTr="00662474">
        <w:trPr>
          <w:jc w:val="center"/>
        </w:trPr>
        <w:tc>
          <w:tcPr>
            <w:tcW w:w="3192" w:type="dxa"/>
            <w:shd w:val="clear" w:color="auto" w:fill="auto"/>
          </w:tcPr>
          <w:p w14:paraId="0C41EF1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587E2F9A"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Obukhivs'kyi*</w:t>
            </w:r>
          </w:p>
        </w:tc>
        <w:tc>
          <w:tcPr>
            <w:tcW w:w="3192" w:type="dxa"/>
            <w:shd w:val="clear" w:color="auto" w:fill="auto"/>
          </w:tcPr>
          <w:p w14:paraId="7BF51683"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213CD5C6" w14:textId="77777777" w:rsidTr="00662474">
        <w:trPr>
          <w:jc w:val="center"/>
        </w:trPr>
        <w:tc>
          <w:tcPr>
            <w:tcW w:w="3192" w:type="dxa"/>
            <w:shd w:val="clear" w:color="auto" w:fill="auto"/>
          </w:tcPr>
          <w:p w14:paraId="798183FB"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78B1225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Vyshhorods'kyi*</w:t>
            </w:r>
          </w:p>
        </w:tc>
        <w:tc>
          <w:tcPr>
            <w:tcW w:w="3192" w:type="dxa"/>
            <w:shd w:val="clear" w:color="auto" w:fill="auto"/>
          </w:tcPr>
          <w:p w14:paraId="3E7ECAF4"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44050DDF" w14:textId="77777777" w:rsidTr="00662474">
        <w:trPr>
          <w:jc w:val="center"/>
        </w:trPr>
        <w:tc>
          <w:tcPr>
            <w:tcW w:w="3192" w:type="dxa"/>
            <w:shd w:val="clear" w:color="auto" w:fill="auto"/>
          </w:tcPr>
          <w:p w14:paraId="35E1CC52"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326832E4"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Boryspil's'ka*</w:t>
            </w:r>
          </w:p>
        </w:tc>
        <w:tc>
          <w:tcPr>
            <w:tcW w:w="3192" w:type="dxa"/>
            <w:shd w:val="clear" w:color="auto" w:fill="auto"/>
          </w:tcPr>
          <w:p w14:paraId="62752B25"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6A9174B5" w14:textId="77777777" w:rsidTr="00662474">
        <w:trPr>
          <w:jc w:val="center"/>
        </w:trPr>
        <w:tc>
          <w:tcPr>
            <w:tcW w:w="3192" w:type="dxa"/>
            <w:shd w:val="clear" w:color="auto" w:fill="auto"/>
          </w:tcPr>
          <w:p w14:paraId="10F1FF47"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2EDB0369"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Ivankivs'kyi*</w:t>
            </w:r>
          </w:p>
        </w:tc>
        <w:tc>
          <w:tcPr>
            <w:tcW w:w="3192" w:type="dxa"/>
            <w:shd w:val="clear" w:color="auto" w:fill="auto"/>
          </w:tcPr>
          <w:p w14:paraId="231EAAF6"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44A1BD4" w14:textId="77777777" w:rsidTr="00662474">
        <w:trPr>
          <w:jc w:val="center"/>
        </w:trPr>
        <w:tc>
          <w:tcPr>
            <w:tcW w:w="3192" w:type="dxa"/>
            <w:shd w:val="clear" w:color="auto" w:fill="auto"/>
          </w:tcPr>
          <w:p w14:paraId="69373FAF"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0793070D"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Holosiïvs'kyi*</w:t>
            </w:r>
          </w:p>
        </w:tc>
        <w:tc>
          <w:tcPr>
            <w:tcW w:w="3192" w:type="dxa"/>
            <w:shd w:val="clear" w:color="auto" w:fill="auto"/>
          </w:tcPr>
          <w:p w14:paraId="2E823578"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A73DAE4" w14:textId="77777777" w:rsidTr="00662474">
        <w:trPr>
          <w:jc w:val="center"/>
        </w:trPr>
        <w:tc>
          <w:tcPr>
            <w:tcW w:w="3192" w:type="dxa"/>
            <w:shd w:val="clear" w:color="auto" w:fill="auto"/>
          </w:tcPr>
          <w:p w14:paraId="3A1A68AF"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222EE52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Rokytnians'kyi*</w:t>
            </w:r>
          </w:p>
        </w:tc>
        <w:tc>
          <w:tcPr>
            <w:tcW w:w="3192" w:type="dxa"/>
            <w:shd w:val="clear" w:color="auto" w:fill="auto"/>
          </w:tcPr>
          <w:p w14:paraId="7C19F25D"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E9479E2" w14:textId="77777777" w:rsidTr="00662474">
        <w:trPr>
          <w:jc w:val="center"/>
        </w:trPr>
        <w:tc>
          <w:tcPr>
            <w:tcW w:w="3192" w:type="dxa"/>
            <w:shd w:val="clear" w:color="auto" w:fill="auto"/>
          </w:tcPr>
          <w:p w14:paraId="19A10F1C"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52CD5413"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Pereiaslav-Khmel'nyts'kyi*</w:t>
            </w:r>
          </w:p>
        </w:tc>
        <w:tc>
          <w:tcPr>
            <w:tcW w:w="3192" w:type="dxa"/>
            <w:shd w:val="clear" w:color="auto" w:fill="auto"/>
          </w:tcPr>
          <w:p w14:paraId="2A1F51DE"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1C3986C7" w14:textId="77777777" w:rsidTr="00662474">
        <w:trPr>
          <w:jc w:val="center"/>
        </w:trPr>
        <w:tc>
          <w:tcPr>
            <w:tcW w:w="3192" w:type="dxa"/>
            <w:shd w:val="clear" w:color="auto" w:fill="auto"/>
          </w:tcPr>
          <w:p w14:paraId="71148A79"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3C1126B7"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Bilotserkivs'kyi*</w:t>
            </w:r>
          </w:p>
        </w:tc>
        <w:tc>
          <w:tcPr>
            <w:tcW w:w="3192" w:type="dxa"/>
            <w:shd w:val="clear" w:color="auto" w:fill="auto"/>
          </w:tcPr>
          <w:p w14:paraId="7906FD8A"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4ABB29C4" w14:textId="77777777" w:rsidTr="00662474">
        <w:trPr>
          <w:jc w:val="center"/>
        </w:trPr>
        <w:tc>
          <w:tcPr>
            <w:tcW w:w="3192" w:type="dxa"/>
            <w:shd w:val="clear" w:color="auto" w:fill="auto"/>
          </w:tcPr>
          <w:p w14:paraId="65F44CA5"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682D334D"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shd w:val="clear" w:color="auto" w:fill="FFFFFF"/>
              </w:rPr>
              <w:t>Kaharlyts'kyi*</w:t>
            </w:r>
          </w:p>
        </w:tc>
        <w:tc>
          <w:tcPr>
            <w:tcW w:w="3192" w:type="dxa"/>
            <w:shd w:val="clear" w:color="auto" w:fill="auto"/>
          </w:tcPr>
          <w:p w14:paraId="2915F740"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AC67A09" w14:textId="77777777" w:rsidTr="00662474">
        <w:trPr>
          <w:jc w:val="center"/>
        </w:trPr>
        <w:tc>
          <w:tcPr>
            <w:tcW w:w="3192" w:type="dxa"/>
            <w:shd w:val="clear" w:color="auto" w:fill="auto"/>
          </w:tcPr>
          <w:p w14:paraId="093E240A"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Kiev</w:t>
            </w:r>
          </w:p>
        </w:tc>
        <w:tc>
          <w:tcPr>
            <w:tcW w:w="3192" w:type="dxa"/>
            <w:shd w:val="clear" w:color="auto" w:fill="auto"/>
          </w:tcPr>
          <w:p w14:paraId="2FF95353" w14:textId="77777777" w:rsidR="00592509" w:rsidRPr="00662474" w:rsidRDefault="00592509" w:rsidP="00662474">
            <w:pPr>
              <w:pStyle w:val="ListParagraph"/>
              <w:spacing w:after="0"/>
              <w:ind w:left="0"/>
              <w:jc w:val="both"/>
              <w:rPr>
                <w:rFonts w:ascii="Garamond" w:hAnsi="Garamond"/>
                <w:color w:val="000000"/>
                <w:sz w:val="24"/>
                <w:szCs w:val="24"/>
                <w:shd w:val="clear" w:color="auto" w:fill="FFFFFF"/>
              </w:rPr>
            </w:pPr>
            <w:r w:rsidRPr="00662474">
              <w:rPr>
                <w:rFonts w:ascii="Garamond" w:hAnsi="Garamond"/>
                <w:color w:val="000000"/>
                <w:sz w:val="24"/>
                <w:szCs w:val="24"/>
                <w:shd w:val="clear" w:color="auto" w:fill="FFFFFF"/>
              </w:rPr>
              <w:t>Tarashchans'kyi*</w:t>
            </w:r>
          </w:p>
        </w:tc>
        <w:tc>
          <w:tcPr>
            <w:tcW w:w="3192" w:type="dxa"/>
            <w:shd w:val="clear" w:color="auto" w:fill="auto"/>
          </w:tcPr>
          <w:p w14:paraId="0AFE59C4"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4B41329" w14:textId="77777777" w:rsidTr="00662474">
        <w:trPr>
          <w:jc w:val="center"/>
        </w:trPr>
        <w:tc>
          <w:tcPr>
            <w:tcW w:w="3192" w:type="dxa"/>
            <w:shd w:val="clear" w:color="auto" w:fill="auto"/>
          </w:tcPr>
          <w:p w14:paraId="0B449034"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Kiev</w:t>
            </w:r>
          </w:p>
        </w:tc>
        <w:tc>
          <w:tcPr>
            <w:tcW w:w="3192" w:type="dxa"/>
            <w:shd w:val="clear" w:color="auto" w:fill="auto"/>
          </w:tcPr>
          <w:p w14:paraId="605CC1B4"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Myronivs'kyi*</w:t>
            </w:r>
          </w:p>
        </w:tc>
        <w:tc>
          <w:tcPr>
            <w:tcW w:w="3192" w:type="dxa"/>
            <w:shd w:val="clear" w:color="auto" w:fill="auto"/>
          </w:tcPr>
          <w:p w14:paraId="617FF3AD"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AB2B552" w14:textId="77777777" w:rsidTr="00662474">
        <w:trPr>
          <w:jc w:val="center"/>
        </w:trPr>
        <w:tc>
          <w:tcPr>
            <w:tcW w:w="3192" w:type="dxa"/>
            <w:shd w:val="clear" w:color="auto" w:fill="auto"/>
          </w:tcPr>
          <w:p w14:paraId="0B4FC12C"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rPr>
              <w:lastRenderedPageBreak/>
              <w:t>Kirovohrad</w:t>
            </w:r>
          </w:p>
        </w:tc>
        <w:tc>
          <w:tcPr>
            <w:tcW w:w="3192" w:type="dxa"/>
            <w:shd w:val="clear" w:color="auto" w:fill="auto"/>
          </w:tcPr>
          <w:p w14:paraId="0DB26E15"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Dobrovelychkivs'kyi*</w:t>
            </w:r>
          </w:p>
        </w:tc>
        <w:tc>
          <w:tcPr>
            <w:tcW w:w="3192" w:type="dxa"/>
            <w:shd w:val="clear" w:color="auto" w:fill="auto"/>
          </w:tcPr>
          <w:p w14:paraId="1135DED8"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381675A" w14:textId="77777777" w:rsidTr="00662474">
        <w:trPr>
          <w:jc w:val="center"/>
        </w:trPr>
        <w:tc>
          <w:tcPr>
            <w:tcW w:w="3192" w:type="dxa"/>
            <w:shd w:val="clear" w:color="auto" w:fill="auto"/>
          </w:tcPr>
          <w:p w14:paraId="14E2F51E"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Kirovohrad</w:t>
            </w:r>
          </w:p>
        </w:tc>
        <w:tc>
          <w:tcPr>
            <w:tcW w:w="3192" w:type="dxa"/>
            <w:shd w:val="clear" w:color="auto" w:fill="auto"/>
          </w:tcPr>
          <w:p w14:paraId="61E229B5"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Kirovohrads'kyi*</w:t>
            </w:r>
          </w:p>
        </w:tc>
        <w:tc>
          <w:tcPr>
            <w:tcW w:w="3192" w:type="dxa"/>
            <w:shd w:val="clear" w:color="auto" w:fill="auto"/>
          </w:tcPr>
          <w:p w14:paraId="3C66EC3B"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01338B2" w14:textId="77777777" w:rsidTr="00662474">
        <w:trPr>
          <w:jc w:val="center"/>
        </w:trPr>
        <w:tc>
          <w:tcPr>
            <w:tcW w:w="3192" w:type="dxa"/>
            <w:shd w:val="clear" w:color="auto" w:fill="auto"/>
          </w:tcPr>
          <w:p w14:paraId="2666D252"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Kirovohrad</w:t>
            </w:r>
          </w:p>
        </w:tc>
        <w:tc>
          <w:tcPr>
            <w:tcW w:w="3192" w:type="dxa"/>
            <w:shd w:val="clear" w:color="auto" w:fill="auto"/>
          </w:tcPr>
          <w:p w14:paraId="519F5979"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Novoukrans'ky*</w:t>
            </w:r>
          </w:p>
        </w:tc>
        <w:tc>
          <w:tcPr>
            <w:tcW w:w="3192" w:type="dxa"/>
            <w:shd w:val="clear" w:color="auto" w:fill="auto"/>
          </w:tcPr>
          <w:p w14:paraId="69384DF2"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1954632A" w14:textId="77777777" w:rsidTr="00662474">
        <w:trPr>
          <w:jc w:val="center"/>
        </w:trPr>
        <w:tc>
          <w:tcPr>
            <w:tcW w:w="3192" w:type="dxa"/>
            <w:shd w:val="clear" w:color="auto" w:fill="auto"/>
          </w:tcPr>
          <w:p w14:paraId="6C72E133"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rPr>
              <w:t>Kirovohrad</w:t>
            </w:r>
          </w:p>
        </w:tc>
        <w:tc>
          <w:tcPr>
            <w:tcW w:w="3192" w:type="dxa"/>
            <w:shd w:val="clear" w:color="auto" w:fill="auto"/>
          </w:tcPr>
          <w:p w14:paraId="0E3647E2"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6"/>
                <w:szCs w:val="26"/>
                <w:shd w:val="clear" w:color="auto" w:fill="FFFFFF"/>
              </w:rPr>
              <w:t>Svitlovods'kyi*</w:t>
            </w:r>
          </w:p>
        </w:tc>
        <w:tc>
          <w:tcPr>
            <w:tcW w:w="3192" w:type="dxa"/>
            <w:shd w:val="clear" w:color="auto" w:fill="auto"/>
          </w:tcPr>
          <w:p w14:paraId="5370615F"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A871408" w14:textId="77777777" w:rsidTr="00662474">
        <w:trPr>
          <w:jc w:val="center"/>
        </w:trPr>
        <w:tc>
          <w:tcPr>
            <w:tcW w:w="3192" w:type="dxa"/>
            <w:shd w:val="clear" w:color="auto" w:fill="auto"/>
          </w:tcPr>
          <w:p w14:paraId="556CFA14"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Zhytomyr</w:t>
            </w:r>
          </w:p>
        </w:tc>
        <w:tc>
          <w:tcPr>
            <w:tcW w:w="3192" w:type="dxa"/>
            <w:shd w:val="clear" w:color="auto" w:fill="auto"/>
          </w:tcPr>
          <w:p w14:paraId="50C2B77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Zhytomyrs'ka*</w:t>
            </w:r>
          </w:p>
        </w:tc>
        <w:tc>
          <w:tcPr>
            <w:tcW w:w="3192" w:type="dxa"/>
            <w:shd w:val="clear" w:color="auto" w:fill="auto"/>
          </w:tcPr>
          <w:p w14:paraId="59054724"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7742875D" w14:textId="77777777" w:rsidTr="00662474">
        <w:trPr>
          <w:jc w:val="center"/>
        </w:trPr>
        <w:tc>
          <w:tcPr>
            <w:tcW w:w="3192" w:type="dxa"/>
            <w:shd w:val="clear" w:color="auto" w:fill="auto"/>
          </w:tcPr>
          <w:p w14:paraId="6B185C95"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rPr>
              <w:t>Zhytomyr</w:t>
            </w:r>
          </w:p>
        </w:tc>
        <w:tc>
          <w:tcPr>
            <w:tcW w:w="3192" w:type="dxa"/>
            <w:shd w:val="clear" w:color="auto" w:fill="auto"/>
          </w:tcPr>
          <w:p w14:paraId="20A4ACA1" w14:textId="77777777" w:rsidR="00592509" w:rsidRPr="00662474" w:rsidRDefault="00592509" w:rsidP="00662474">
            <w:pPr>
              <w:shd w:val="clear" w:color="auto" w:fill="FFFFFF"/>
              <w:spacing w:after="75" w:line="240" w:lineRule="auto"/>
              <w:rPr>
                <w:rFonts w:ascii="Garamond" w:hAnsi="Garamond"/>
                <w:color w:val="000000"/>
                <w:sz w:val="24"/>
                <w:szCs w:val="24"/>
              </w:rPr>
            </w:pPr>
            <w:r w:rsidRPr="00662474">
              <w:rPr>
                <w:rFonts w:ascii="Garamond" w:hAnsi="Garamond"/>
                <w:color w:val="000000"/>
                <w:sz w:val="24"/>
                <w:szCs w:val="24"/>
              </w:rPr>
              <w:t>Berdychivs'kyi*</w:t>
            </w:r>
          </w:p>
        </w:tc>
        <w:tc>
          <w:tcPr>
            <w:tcW w:w="3192" w:type="dxa"/>
            <w:shd w:val="clear" w:color="auto" w:fill="auto"/>
          </w:tcPr>
          <w:p w14:paraId="687F5090"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C4CE1D0" w14:textId="77777777" w:rsidTr="00662474">
        <w:trPr>
          <w:jc w:val="center"/>
        </w:trPr>
        <w:tc>
          <w:tcPr>
            <w:tcW w:w="3192" w:type="dxa"/>
            <w:shd w:val="clear" w:color="auto" w:fill="auto"/>
          </w:tcPr>
          <w:p w14:paraId="4E4FFFEF"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shd w:val="clear" w:color="auto" w:fill="FFFFFF"/>
              </w:rPr>
              <w:t>Volyn</w:t>
            </w:r>
          </w:p>
        </w:tc>
        <w:tc>
          <w:tcPr>
            <w:tcW w:w="3192" w:type="dxa"/>
            <w:shd w:val="clear" w:color="auto" w:fill="auto"/>
          </w:tcPr>
          <w:p w14:paraId="6E1A451E" w14:textId="77777777" w:rsidR="00592509" w:rsidRPr="00662474" w:rsidRDefault="00592509" w:rsidP="00662474">
            <w:pPr>
              <w:shd w:val="clear" w:color="auto" w:fill="FFFFFF"/>
              <w:spacing w:after="75" w:line="240" w:lineRule="auto"/>
              <w:rPr>
                <w:rFonts w:ascii="Garamond" w:hAnsi="Garamond"/>
                <w:color w:val="000000"/>
                <w:sz w:val="24"/>
                <w:szCs w:val="24"/>
              </w:rPr>
            </w:pPr>
            <w:r w:rsidRPr="00662474">
              <w:rPr>
                <w:rFonts w:ascii="Garamond" w:hAnsi="Garamond"/>
                <w:color w:val="000000"/>
                <w:sz w:val="24"/>
                <w:szCs w:val="24"/>
                <w:shd w:val="clear" w:color="auto" w:fill="FFFFFF"/>
              </w:rPr>
              <w:t>Volodymyr-Volyns'kyi*</w:t>
            </w:r>
          </w:p>
        </w:tc>
        <w:tc>
          <w:tcPr>
            <w:tcW w:w="3192" w:type="dxa"/>
            <w:shd w:val="clear" w:color="auto" w:fill="auto"/>
          </w:tcPr>
          <w:p w14:paraId="00DA932D"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5A87583" w14:textId="77777777" w:rsidTr="00662474">
        <w:trPr>
          <w:jc w:val="center"/>
        </w:trPr>
        <w:tc>
          <w:tcPr>
            <w:tcW w:w="3192" w:type="dxa"/>
            <w:shd w:val="clear" w:color="auto" w:fill="auto"/>
          </w:tcPr>
          <w:p w14:paraId="0C7FD8CF"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shd w:val="clear" w:color="auto" w:fill="FFFFFF"/>
              </w:rPr>
              <w:t>Kherson</w:t>
            </w:r>
          </w:p>
        </w:tc>
        <w:tc>
          <w:tcPr>
            <w:tcW w:w="3192" w:type="dxa"/>
            <w:shd w:val="clear" w:color="auto" w:fill="auto"/>
          </w:tcPr>
          <w:p w14:paraId="1FAD3FE3" w14:textId="77777777" w:rsidR="00592509" w:rsidRPr="00662474" w:rsidRDefault="00592509" w:rsidP="00662474">
            <w:pPr>
              <w:pStyle w:val="ListParagraph"/>
              <w:spacing w:after="0"/>
              <w:ind w:left="0"/>
              <w:jc w:val="both"/>
              <w:rPr>
                <w:rFonts w:ascii="Garamond" w:hAnsi="Garamond"/>
                <w:sz w:val="24"/>
                <w:szCs w:val="24"/>
              </w:rPr>
            </w:pPr>
            <w:r w:rsidRPr="00662474">
              <w:rPr>
                <w:rFonts w:ascii="Garamond" w:hAnsi="Garamond"/>
                <w:sz w:val="24"/>
                <w:szCs w:val="24"/>
              </w:rPr>
              <w:t>Beryslavs'kyi*</w:t>
            </w:r>
          </w:p>
        </w:tc>
        <w:tc>
          <w:tcPr>
            <w:tcW w:w="3192" w:type="dxa"/>
            <w:shd w:val="clear" w:color="auto" w:fill="auto"/>
          </w:tcPr>
          <w:p w14:paraId="5478B444"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A9EB87F" w14:textId="77777777" w:rsidTr="00662474">
        <w:trPr>
          <w:jc w:val="center"/>
        </w:trPr>
        <w:tc>
          <w:tcPr>
            <w:tcW w:w="3192" w:type="dxa"/>
            <w:shd w:val="clear" w:color="auto" w:fill="auto"/>
          </w:tcPr>
          <w:p w14:paraId="1AB0F025"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Kherson</w:t>
            </w:r>
          </w:p>
        </w:tc>
        <w:tc>
          <w:tcPr>
            <w:tcW w:w="3192" w:type="dxa"/>
            <w:shd w:val="clear" w:color="auto" w:fill="auto"/>
          </w:tcPr>
          <w:p w14:paraId="10F96ED8" w14:textId="77777777" w:rsidR="00592509" w:rsidRPr="00662474" w:rsidRDefault="00592509" w:rsidP="00662474">
            <w:pPr>
              <w:pStyle w:val="ListParagraph"/>
              <w:spacing w:after="0"/>
              <w:ind w:left="0"/>
              <w:jc w:val="both"/>
              <w:rPr>
                <w:rFonts w:ascii="Garamond" w:hAnsi="Garamond"/>
                <w:color w:val="000000"/>
                <w:sz w:val="24"/>
                <w:szCs w:val="24"/>
              </w:rPr>
            </w:pPr>
            <w:r w:rsidRPr="00662474">
              <w:rPr>
                <w:rFonts w:ascii="Garamond" w:hAnsi="Garamond"/>
                <w:color w:val="000000"/>
                <w:sz w:val="24"/>
                <w:szCs w:val="24"/>
                <w:shd w:val="clear" w:color="auto" w:fill="FFFFFF"/>
              </w:rPr>
              <w:t>Novovorontsovs'kyi*</w:t>
            </w:r>
          </w:p>
        </w:tc>
        <w:tc>
          <w:tcPr>
            <w:tcW w:w="3192" w:type="dxa"/>
            <w:shd w:val="clear" w:color="auto" w:fill="auto"/>
          </w:tcPr>
          <w:p w14:paraId="4C1E1F2C"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6755CCC8" w14:textId="77777777" w:rsidTr="00662474">
        <w:trPr>
          <w:jc w:val="center"/>
        </w:trPr>
        <w:tc>
          <w:tcPr>
            <w:tcW w:w="3192" w:type="dxa"/>
            <w:shd w:val="clear" w:color="auto" w:fill="auto"/>
          </w:tcPr>
          <w:p w14:paraId="7618ADFC"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Mykolayiv</w:t>
            </w:r>
          </w:p>
        </w:tc>
        <w:tc>
          <w:tcPr>
            <w:tcW w:w="3192" w:type="dxa"/>
            <w:shd w:val="clear" w:color="auto" w:fill="auto"/>
          </w:tcPr>
          <w:p w14:paraId="2BD79230"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Mykola‹vs'kyi*</w:t>
            </w:r>
          </w:p>
        </w:tc>
        <w:tc>
          <w:tcPr>
            <w:tcW w:w="3192" w:type="dxa"/>
            <w:shd w:val="clear" w:color="auto" w:fill="auto"/>
          </w:tcPr>
          <w:p w14:paraId="080FF5CF"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95C0707" w14:textId="77777777" w:rsidTr="00662474">
        <w:trPr>
          <w:jc w:val="center"/>
        </w:trPr>
        <w:tc>
          <w:tcPr>
            <w:tcW w:w="3192" w:type="dxa"/>
            <w:shd w:val="clear" w:color="auto" w:fill="auto"/>
          </w:tcPr>
          <w:p w14:paraId="619DF28A"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Mykolayiv</w:t>
            </w:r>
          </w:p>
        </w:tc>
        <w:tc>
          <w:tcPr>
            <w:tcW w:w="3192" w:type="dxa"/>
            <w:shd w:val="clear" w:color="auto" w:fill="auto"/>
          </w:tcPr>
          <w:p w14:paraId="036E88D4" w14:textId="77777777" w:rsidR="00592509" w:rsidRPr="00662474" w:rsidRDefault="00592509" w:rsidP="00662474">
            <w:pPr>
              <w:pStyle w:val="ListParagraph"/>
              <w:spacing w:after="0"/>
              <w:ind w:left="0"/>
              <w:jc w:val="both"/>
              <w:rPr>
                <w:rFonts w:ascii="Garamond" w:hAnsi="Garamond"/>
                <w:color w:val="000000"/>
                <w:sz w:val="24"/>
                <w:szCs w:val="24"/>
                <w:shd w:val="clear" w:color="auto" w:fill="FFFFFF"/>
              </w:rPr>
            </w:pPr>
            <w:r w:rsidRPr="00662474">
              <w:rPr>
                <w:rFonts w:ascii="Garamond" w:hAnsi="Garamond"/>
                <w:color w:val="000000"/>
                <w:sz w:val="24"/>
                <w:szCs w:val="24"/>
                <w:shd w:val="clear" w:color="auto" w:fill="FFFFFF"/>
              </w:rPr>
              <w:t>Berezans'kyi*</w:t>
            </w:r>
          </w:p>
        </w:tc>
        <w:tc>
          <w:tcPr>
            <w:tcW w:w="3192" w:type="dxa"/>
            <w:shd w:val="clear" w:color="auto" w:fill="auto"/>
          </w:tcPr>
          <w:p w14:paraId="4283E7AF"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44C68AD" w14:textId="77777777" w:rsidTr="00662474">
        <w:trPr>
          <w:jc w:val="center"/>
        </w:trPr>
        <w:tc>
          <w:tcPr>
            <w:tcW w:w="3192" w:type="dxa"/>
            <w:shd w:val="clear" w:color="auto" w:fill="auto"/>
          </w:tcPr>
          <w:p w14:paraId="3A868B4F"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Mykolayiv</w:t>
            </w:r>
          </w:p>
        </w:tc>
        <w:tc>
          <w:tcPr>
            <w:tcW w:w="3192" w:type="dxa"/>
            <w:shd w:val="clear" w:color="auto" w:fill="auto"/>
          </w:tcPr>
          <w:p w14:paraId="569B2187"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Bereznehuvats'kyi*</w:t>
            </w:r>
          </w:p>
        </w:tc>
        <w:tc>
          <w:tcPr>
            <w:tcW w:w="3192" w:type="dxa"/>
            <w:shd w:val="clear" w:color="auto" w:fill="auto"/>
          </w:tcPr>
          <w:p w14:paraId="18620AFE"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7A2486D7" w14:textId="77777777" w:rsidTr="00662474">
        <w:trPr>
          <w:jc w:val="center"/>
        </w:trPr>
        <w:tc>
          <w:tcPr>
            <w:tcW w:w="3192" w:type="dxa"/>
            <w:shd w:val="clear" w:color="auto" w:fill="auto"/>
          </w:tcPr>
          <w:p w14:paraId="02586362" w14:textId="77777777" w:rsidR="00592509" w:rsidRPr="00662474" w:rsidRDefault="00592509" w:rsidP="00662474">
            <w:pPr>
              <w:shd w:val="clear" w:color="auto" w:fill="FFFFFF"/>
              <w:spacing w:after="75" w:line="240" w:lineRule="auto"/>
              <w:rPr>
                <w:rFonts w:ascii="Garamond" w:hAnsi="Garamond"/>
                <w:sz w:val="24"/>
                <w:szCs w:val="24"/>
              </w:rPr>
            </w:pPr>
            <w:r w:rsidRPr="00662474">
              <w:rPr>
                <w:rFonts w:ascii="Garamond" w:hAnsi="Garamond"/>
                <w:sz w:val="24"/>
                <w:szCs w:val="24"/>
              </w:rPr>
              <w:t>Odessa</w:t>
            </w:r>
          </w:p>
        </w:tc>
        <w:tc>
          <w:tcPr>
            <w:tcW w:w="3192" w:type="dxa"/>
            <w:shd w:val="clear" w:color="auto" w:fill="auto"/>
          </w:tcPr>
          <w:p w14:paraId="13E9525D"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Kotovs'kyi*</w:t>
            </w:r>
          </w:p>
        </w:tc>
        <w:tc>
          <w:tcPr>
            <w:tcW w:w="3192" w:type="dxa"/>
            <w:shd w:val="clear" w:color="auto" w:fill="auto"/>
          </w:tcPr>
          <w:p w14:paraId="79097042"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524CC4AA" w14:textId="77777777" w:rsidTr="00662474">
        <w:trPr>
          <w:jc w:val="center"/>
        </w:trPr>
        <w:tc>
          <w:tcPr>
            <w:tcW w:w="3192" w:type="dxa"/>
            <w:shd w:val="clear" w:color="auto" w:fill="auto"/>
          </w:tcPr>
          <w:p w14:paraId="6655D17A" w14:textId="77777777" w:rsidR="00592509" w:rsidRPr="00662474" w:rsidRDefault="00592509" w:rsidP="00662474">
            <w:pPr>
              <w:shd w:val="clear" w:color="auto" w:fill="FFFFFF"/>
              <w:spacing w:after="75" w:line="240" w:lineRule="auto"/>
              <w:rPr>
                <w:rFonts w:ascii="Garamond" w:hAnsi="Garamond"/>
                <w:sz w:val="24"/>
                <w:szCs w:val="24"/>
              </w:rPr>
            </w:pPr>
            <w:r w:rsidRPr="00662474">
              <w:rPr>
                <w:rFonts w:ascii="Garamond" w:hAnsi="Garamond"/>
                <w:sz w:val="24"/>
                <w:szCs w:val="24"/>
                <w:shd w:val="clear" w:color="auto" w:fill="FFFFFF"/>
              </w:rPr>
              <w:t>Poltava</w:t>
            </w:r>
          </w:p>
        </w:tc>
        <w:tc>
          <w:tcPr>
            <w:tcW w:w="3192" w:type="dxa"/>
            <w:shd w:val="clear" w:color="auto" w:fill="auto"/>
          </w:tcPr>
          <w:p w14:paraId="05521A67"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Kobeliats'kyi*</w:t>
            </w:r>
          </w:p>
        </w:tc>
        <w:tc>
          <w:tcPr>
            <w:tcW w:w="3192" w:type="dxa"/>
            <w:shd w:val="clear" w:color="auto" w:fill="auto"/>
          </w:tcPr>
          <w:p w14:paraId="39CB962B"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79D6A6C" w14:textId="77777777" w:rsidTr="00662474">
        <w:trPr>
          <w:jc w:val="center"/>
        </w:trPr>
        <w:tc>
          <w:tcPr>
            <w:tcW w:w="3192" w:type="dxa"/>
            <w:shd w:val="clear" w:color="auto" w:fill="auto"/>
          </w:tcPr>
          <w:p w14:paraId="66218DD0" w14:textId="77777777" w:rsidR="00592509" w:rsidRPr="00662474" w:rsidRDefault="00592509" w:rsidP="00662474">
            <w:pPr>
              <w:shd w:val="clear" w:color="auto" w:fill="FFFFFF"/>
              <w:spacing w:after="75" w:line="240" w:lineRule="auto"/>
              <w:rPr>
                <w:rFonts w:ascii="Garamond" w:hAnsi="Garamond"/>
                <w:color w:val="000000"/>
                <w:sz w:val="24"/>
                <w:szCs w:val="24"/>
                <w:shd w:val="clear" w:color="auto" w:fill="FFFFFF"/>
              </w:rPr>
            </w:pPr>
            <w:r w:rsidRPr="00662474">
              <w:rPr>
                <w:rFonts w:ascii="Garamond" w:hAnsi="Garamond"/>
                <w:color w:val="000000"/>
                <w:sz w:val="24"/>
                <w:szCs w:val="24"/>
                <w:shd w:val="clear" w:color="auto" w:fill="FFFFFF"/>
              </w:rPr>
              <w:t>Poltava</w:t>
            </w:r>
          </w:p>
        </w:tc>
        <w:tc>
          <w:tcPr>
            <w:tcW w:w="3192" w:type="dxa"/>
            <w:shd w:val="clear" w:color="auto" w:fill="auto"/>
          </w:tcPr>
          <w:p w14:paraId="304A5F85" w14:textId="77777777" w:rsidR="00592509" w:rsidRPr="00662474" w:rsidRDefault="00592509" w:rsidP="00662474">
            <w:pPr>
              <w:pStyle w:val="ListParagraph"/>
              <w:spacing w:after="0"/>
              <w:ind w:left="0"/>
              <w:jc w:val="both"/>
              <w:rPr>
                <w:rFonts w:ascii="Garamond" w:hAnsi="Garamond"/>
                <w:color w:val="000000"/>
                <w:sz w:val="24"/>
                <w:szCs w:val="24"/>
                <w:shd w:val="clear" w:color="auto" w:fill="FFFFFF"/>
              </w:rPr>
            </w:pPr>
            <w:r w:rsidRPr="00662474">
              <w:rPr>
                <w:rFonts w:ascii="Garamond" w:hAnsi="Garamond"/>
                <w:color w:val="000000"/>
                <w:sz w:val="24"/>
                <w:szCs w:val="24"/>
                <w:shd w:val="clear" w:color="auto" w:fill="FFFFFF"/>
              </w:rPr>
              <w:t>Kozel'shchyns'kyi*</w:t>
            </w:r>
          </w:p>
        </w:tc>
        <w:tc>
          <w:tcPr>
            <w:tcW w:w="3192" w:type="dxa"/>
            <w:shd w:val="clear" w:color="auto" w:fill="auto"/>
          </w:tcPr>
          <w:p w14:paraId="303F4DEE"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371D9493" w14:textId="77777777" w:rsidTr="00662474">
        <w:trPr>
          <w:jc w:val="center"/>
        </w:trPr>
        <w:tc>
          <w:tcPr>
            <w:tcW w:w="3192" w:type="dxa"/>
            <w:shd w:val="clear" w:color="auto" w:fill="auto"/>
          </w:tcPr>
          <w:p w14:paraId="3D08653C" w14:textId="77777777" w:rsidR="00592509" w:rsidRPr="00662474" w:rsidRDefault="00592509" w:rsidP="00662474">
            <w:pPr>
              <w:shd w:val="clear" w:color="auto" w:fill="FFFFFF"/>
              <w:spacing w:after="75" w:line="240" w:lineRule="auto"/>
              <w:rPr>
                <w:rFonts w:ascii="Garamond" w:hAnsi="Garamond"/>
                <w:sz w:val="24"/>
                <w:szCs w:val="24"/>
                <w:shd w:val="clear" w:color="auto" w:fill="FFFFFF"/>
              </w:rPr>
            </w:pPr>
            <w:r w:rsidRPr="00662474">
              <w:rPr>
                <w:rFonts w:ascii="Garamond" w:hAnsi="Garamond"/>
                <w:sz w:val="24"/>
                <w:szCs w:val="24"/>
                <w:shd w:val="clear" w:color="auto" w:fill="FFFFFF"/>
              </w:rPr>
              <w:t>Poltava</w:t>
            </w:r>
          </w:p>
        </w:tc>
        <w:tc>
          <w:tcPr>
            <w:tcW w:w="3192" w:type="dxa"/>
            <w:shd w:val="clear" w:color="auto" w:fill="auto"/>
          </w:tcPr>
          <w:p w14:paraId="06208AE3"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Poltavs'kyi*</w:t>
            </w:r>
          </w:p>
        </w:tc>
        <w:tc>
          <w:tcPr>
            <w:tcW w:w="3192" w:type="dxa"/>
            <w:shd w:val="clear" w:color="auto" w:fill="auto"/>
          </w:tcPr>
          <w:p w14:paraId="297CE302"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12254CD" w14:textId="77777777" w:rsidTr="00662474">
        <w:trPr>
          <w:jc w:val="center"/>
        </w:trPr>
        <w:tc>
          <w:tcPr>
            <w:tcW w:w="3192" w:type="dxa"/>
            <w:shd w:val="clear" w:color="auto" w:fill="auto"/>
          </w:tcPr>
          <w:p w14:paraId="04D9A4DF" w14:textId="77777777" w:rsidR="00592509" w:rsidRPr="00662474" w:rsidRDefault="00592509" w:rsidP="00662474">
            <w:pPr>
              <w:shd w:val="clear" w:color="auto" w:fill="FFFFFF"/>
              <w:spacing w:after="75" w:line="240" w:lineRule="auto"/>
              <w:rPr>
                <w:rFonts w:ascii="Garamond" w:hAnsi="Garamond"/>
                <w:sz w:val="24"/>
                <w:szCs w:val="24"/>
                <w:shd w:val="clear" w:color="auto" w:fill="FFFFFF"/>
              </w:rPr>
            </w:pPr>
            <w:r w:rsidRPr="00662474">
              <w:rPr>
                <w:rFonts w:ascii="Garamond" w:hAnsi="Garamond"/>
                <w:sz w:val="24"/>
                <w:szCs w:val="24"/>
                <w:shd w:val="clear" w:color="auto" w:fill="FFFFFF"/>
              </w:rPr>
              <w:t>Sumy</w:t>
            </w:r>
          </w:p>
        </w:tc>
        <w:tc>
          <w:tcPr>
            <w:tcW w:w="3192" w:type="dxa"/>
            <w:shd w:val="clear" w:color="auto" w:fill="auto"/>
          </w:tcPr>
          <w:p w14:paraId="2C96ADD8"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Lebedyns'kyi*</w:t>
            </w:r>
          </w:p>
        </w:tc>
        <w:tc>
          <w:tcPr>
            <w:tcW w:w="3192" w:type="dxa"/>
            <w:shd w:val="clear" w:color="auto" w:fill="auto"/>
          </w:tcPr>
          <w:p w14:paraId="2B97FF1A"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0133B8FE" w14:textId="77777777" w:rsidTr="00662474">
        <w:trPr>
          <w:jc w:val="center"/>
        </w:trPr>
        <w:tc>
          <w:tcPr>
            <w:tcW w:w="3192" w:type="dxa"/>
            <w:shd w:val="clear" w:color="auto" w:fill="auto"/>
          </w:tcPr>
          <w:p w14:paraId="1D1BF379" w14:textId="77777777" w:rsidR="00592509" w:rsidRPr="00662474" w:rsidRDefault="00592509" w:rsidP="00662474">
            <w:pPr>
              <w:shd w:val="clear" w:color="auto" w:fill="FFFFFF"/>
              <w:spacing w:after="75" w:line="240" w:lineRule="auto"/>
              <w:rPr>
                <w:rFonts w:ascii="Garamond" w:hAnsi="Garamond"/>
                <w:sz w:val="24"/>
                <w:szCs w:val="24"/>
                <w:shd w:val="clear" w:color="auto" w:fill="FFFFFF"/>
              </w:rPr>
            </w:pPr>
            <w:r w:rsidRPr="00662474">
              <w:rPr>
                <w:rFonts w:ascii="Garamond" w:hAnsi="Garamond"/>
                <w:sz w:val="24"/>
                <w:szCs w:val="24"/>
                <w:shd w:val="clear" w:color="auto" w:fill="FFFFFF"/>
              </w:rPr>
              <w:t>Sumy</w:t>
            </w:r>
          </w:p>
        </w:tc>
        <w:tc>
          <w:tcPr>
            <w:tcW w:w="3192" w:type="dxa"/>
            <w:shd w:val="clear" w:color="auto" w:fill="auto"/>
          </w:tcPr>
          <w:p w14:paraId="545828DF"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Romens'kyi*</w:t>
            </w:r>
          </w:p>
        </w:tc>
        <w:tc>
          <w:tcPr>
            <w:tcW w:w="3192" w:type="dxa"/>
            <w:shd w:val="clear" w:color="auto" w:fill="auto"/>
          </w:tcPr>
          <w:p w14:paraId="5524D607" w14:textId="77777777" w:rsidR="00592509" w:rsidRPr="00662474" w:rsidRDefault="00592509" w:rsidP="00662474">
            <w:pPr>
              <w:pStyle w:val="ListParagraph"/>
              <w:spacing w:after="0"/>
              <w:ind w:left="0"/>
              <w:jc w:val="both"/>
              <w:rPr>
                <w:rFonts w:ascii="Garamond" w:hAnsi="Garamond"/>
                <w:color w:val="000000"/>
                <w:sz w:val="24"/>
                <w:szCs w:val="24"/>
              </w:rPr>
            </w:pPr>
          </w:p>
        </w:tc>
      </w:tr>
      <w:tr w:rsidR="00592509" w:rsidRPr="00662474" w14:paraId="70601764" w14:textId="77777777" w:rsidTr="00662474">
        <w:trPr>
          <w:jc w:val="center"/>
        </w:trPr>
        <w:tc>
          <w:tcPr>
            <w:tcW w:w="3192" w:type="dxa"/>
            <w:shd w:val="clear" w:color="auto" w:fill="auto"/>
          </w:tcPr>
          <w:p w14:paraId="384C91B6" w14:textId="77777777" w:rsidR="00592509" w:rsidRPr="00662474" w:rsidRDefault="00592509" w:rsidP="00662474">
            <w:pPr>
              <w:shd w:val="clear" w:color="auto" w:fill="FFFFFF"/>
              <w:spacing w:after="75" w:line="240" w:lineRule="auto"/>
              <w:rPr>
                <w:rFonts w:ascii="Garamond" w:hAnsi="Garamond"/>
                <w:sz w:val="24"/>
                <w:szCs w:val="24"/>
                <w:shd w:val="clear" w:color="auto" w:fill="FFFFFF"/>
              </w:rPr>
            </w:pPr>
            <w:r w:rsidRPr="00662474">
              <w:rPr>
                <w:rFonts w:ascii="Garamond" w:hAnsi="Garamond"/>
                <w:sz w:val="24"/>
                <w:szCs w:val="24"/>
                <w:shd w:val="clear" w:color="auto" w:fill="FFFFFF"/>
              </w:rPr>
              <w:t>Vinnytsya</w:t>
            </w:r>
          </w:p>
        </w:tc>
        <w:tc>
          <w:tcPr>
            <w:tcW w:w="3192" w:type="dxa"/>
            <w:shd w:val="clear" w:color="auto" w:fill="auto"/>
          </w:tcPr>
          <w:p w14:paraId="6C7EB7C0" w14:textId="77777777" w:rsidR="00592509" w:rsidRPr="00662474" w:rsidRDefault="00592509" w:rsidP="00662474">
            <w:pPr>
              <w:pStyle w:val="ListParagraph"/>
              <w:spacing w:after="0"/>
              <w:ind w:left="0"/>
              <w:jc w:val="both"/>
              <w:rPr>
                <w:rFonts w:ascii="Garamond" w:hAnsi="Garamond"/>
                <w:sz w:val="24"/>
                <w:szCs w:val="24"/>
                <w:shd w:val="clear" w:color="auto" w:fill="FFFFFF"/>
              </w:rPr>
            </w:pPr>
            <w:r w:rsidRPr="00662474">
              <w:rPr>
                <w:rFonts w:ascii="Garamond" w:hAnsi="Garamond"/>
                <w:sz w:val="24"/>
                <w:szCs w:val="24"/>
                <w:shd w:val="clear" w:color="auto" w:fill="FFFFFF"/>
              </w:rPr>
              <w:t>Iampil's'kyi*</w:t>
            </w:r>
          </w:p>
        </w:tc>
        <w:tc>
          <w:tcPr>
            <w:tcW w:w="3192" w:type="dxa"/>
            <w:shd w:val="clear" w:color="auto" w:fill="auto"/>
          </w:tcPr>
          <w:p w14:paraId="545C34BD" w14:textId="77777777" w:rsidR="00592509" w:rsidRPr="00662474" w:rsidRDefault="00592509" w:rsidP="00662474">
            <w:pPr>
              <w:pStyle w:val="ListParagraph"/>
              <w:spacing w:after="0"/>
              <w:ind w:left="0"/>
              <w:jc w:val="both"/>
              <w:rPr>
                <w:rFonts w:ascii="Garamond" w:hAnsi="Garamond"/>
                <w:color w:val="000000"/>
                <w:sz w:val="24"/>
                <w:szCs w:val="24"/>
              </w:rPr>
            </w:pPr>
          </w:p>
        </w:tc>
      </w:tr>
    </w:tbl>
    <w:p w14:paraId="777DB4C5" w14:textId="770AD017" w:rsidR="00592509" w:rsidRPr="00662474" w:rsidRDefault="00592509" w:rsidP="00592509">
      <w:pPr>
        <w:autoSpaceDE w:val="0"/>
        <w:autoSpaceDN w:val="0"/>
        <w:adjustRightInd w:val="0"/>
        <w:spacing w:after="0" w:line="240" w:lineRule="auto"/>
        <w:ind w:firstLine="284"/>
        <w:jc w:val="center"/>
        <w:rPr>
          <w:rFonts w:ascii="Garamond" w:hAnsi="Garamond" w:cs="Times New Roman"/>
          <w:sz w:val="24"/>
          <w:szCs w:val="24"/>
        </w:rPr>
      </w:pPr>
      <w:r w:rsidRPr="00662474">
        <w:rPr>
          <w:rFonts w:ascii="Garamond" w:hAnsi="Garamond" w:cs="Times New Roman"/>
          <w:i/>
          <w:iCs/>
          <w:sz w:val="24"/>
          <w:szCs w:val="24"/>
        </w:rPr>
        <w:t>Shënime</w:t>
      </w:r>
      <w:r w:rsidR="00662474">
        <w:rPr>
          <w:rFonts w:ascii="Garamond" w:hAnsi="Garamond" w:cs="Times New Roman"/>
          <w:i/>
          <w:iCs/>
          <w:sz w:val="24"/>
          <w:szCs w:val="24"/>
        </w:rPr>
        <w:t>.</w:t>
      </w:r>
      <w:r w:rsidRPr="00662474">
        <w:rPr>
          <w:rFonts w:ascii="Garamond" w:hAnsi="Garamond" w:cs="Times New Roman"/>
          <w:i/>
          <w:iCs/>
          <w:sz w:val="24"/>
          <w:szCs w:val="24"/>
        </w:rPr>
        <w:t xml:space="preserve"> Simboli (*) nënkupton zonën e infektuar që bllokohet.</w:t>
      </w:r>
    </w:p>
    <w:p w14:paraId="2C8CD34B" w14:textId="77777777"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p>
    <w:p w14:paraId="45C72182" w14:textId="255FEC6E" w:rsidR="00592509" w:rsidRPr="00662474" w:rsidRDefault="00592509" w:rsidP="00662474">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 xml:space="preserve">2. Lejimin e importit dhe tranzitimit për në territorin e Republikës së Shqipërisë </w:t>
      </w:r>
      <w:r w:rsidR="00662474" w:rsidRPr="00456181">
        <w:rPr>
          <w:rFonts w:ascii="Garamond" w:hAnsi="Garamond" w:cs="Times New Roman"/>
          <w:sz w:val="24"/>
          <w:szCs w:val="24"/>
        </w:rPr>
        <w:t>të</w:t>
      </w:r>
      <w:r w:rsidRPr="00662474">
        <w:rPr>
          <w:rFonts w:ascii="Garamond" w:hAnsi="Garamond" w:cs="Times New Roman"/>
          <w:sz w:val="24"/>
          <w:szCs w:val="24"/>
        </w:rPr>
        <w:t xml:space="preserve"> të gjith</w:t>
      </w:r>
      <w:r w:rsidR="00662474">
        <w:rPr>
          <w:rFonts w:ascii="Garamond" w:hAnsi="Garamond" w:cs="Times New Roman"/>
          <w:sz w:val="24"/>
          <w:szCs w:val="24"/>
        </w:rPr>
        <w:t>a</w:t>
      </w:r>
      <w:r w:rsidRPr="00662474">
        <w:rPr>
          <w:rFonts w:ascii="Garamond" w:hAnsi="Garamond" w:cs="Times New Roman"/>
          <w:sz w:val="24"/>
          <w:szCs w:val="24"/>
        </w:rPr>
        <w:t xml:space="preserve"> kafshëve të gjalla të llojit derra të butë dhe të egër të mbajtur, produkteve të tyre, mishin e vulosur në një </w:t>
      </w:r>
      <w:r w:rsidR="00662474" w:rsidRPr="00662474">
        <w:rPr>
          <w:rFonts w:ascii="Garamond" w:hAnsi="Garamond" w:cs="Times New Roman"/>
          <w:sz w:val="24"/>
          <w:szCs w:val="24"/>
        </w:rPr>
        <w:t>kontejner</w:t>
      </w:r>
      <w:r w:rsidRPr="00662474">
        <w:rPr>
          <w:rFonts w:ascii="Garamond" w:hAnsi="Garamond" w:cs="Times New Roman"/>
          <w:sz w:val="24"/>
          <w:szCs w:val="24"/>
        </w:rPr>
        <w:t xml:space="preserve"> hermetik me një vlerë të </w:t>
      </w:r>
      <w:r w:rsidR="00662474">
        <w:rPr>
          <w:rFonts w:ascii="Garamond" w:hAnsi="Garamond" w:cs="Times New Roman"/>
          <w:sz w:val="24"/>
          <w:szCs w:val="24"/>
        </w:rPr>
        <w:t>F</w:t>
      </w:r>
      <w:r w:rsidR="00662474" w:rsidRPr="00662474">
        <w:rPr>
          <w:rFonts w:ascii="Garamond" w:hAnsi="Garamond" w:cs="Times New Roman"/>
          <w:sz w:val="24"/>
          <w:szCs w:val="24"/>
          <w:vertAlign w:val="subscript"/>
        </w:rPr>
        <w:t>0</w:t>
      </w:r>
      <w:r w:rsidRPr="00662474">
        <w:rPr>
          <w:rFonts w:ascii="Garamond" w:hAnsi="Garamond" w:cs="Times New Roman"/>
          <w:sz w:val="24"/>
          <w:szCs w:val="24"/>
        </w:rPr>
        <w:t xml:space="preserve"> prej 3 ose më lart dhe xhelatinën, materialit biologjik dhe embrioneve të kafshëve të gjalla të llojit derra, mishin e freskët dhe nënprodukteve të tyre të kafshëve të llojit derra, nga ndarjet administrative të shtetit të Ukrainës</w:t>
      </w:r>
      <w:r w:rsidR="00662474">
        <w:rPr>
          <w:rFonts w:ascii="Garamond" w:hAnsi="Garamond" w:cs="Times New Roman"/>
          <w:sz w:val="24"/>
          <w:szCs w:val="24"/>
        </w:rPr>
        <w:t>,</w:t>
      </w:r>
      <w:r w:rsidRPr="00662474">
        <w:rPr>
          <w:rFonts w:ascii="Garamond" w:hAnsi="Garamond" w:cs="Times New Roman"/>
          <w:sz w:val="24"/>
          <w:szCs w:val="24"/>
        </w:rPr>
        <w:t xml:space="preserve"> të cilat nuk janë të cituara në tabelën e mësipërme, të pa infektuara nga sëmundja, nëse plotësohen kushtet e mëposhtme nga pika 2.1 deri në pikën 2.8</w:t>
      </w:r>
    </w:p>
    <w:p w14:paraId="2F2D7BD2" w14:textId="6BFE0D01" w:rsidR="00592509" w:rsidRPr="00662474" w:rsidRDefault="00592509" w:rsidP="00592509">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 xml:space="preserve">2.1 Për kafshët e gjalla të llojit derra të butë dhe të egër të mbajtur, </w:t>
      </w:r>
      <w:r w:rsidRPr="00662474">
        <w:rPr>
          <w:rFonts w:ascii="Garamond" w:hAnsi="Garamond" w:cs="Times New Roman"/>
          <w:b/>
          <w:bCs/>
          <w:sz w:val="24"/>
          <w:szCs w:val="24"/>
        </w:rPr>
        <w:t>certifikata shëndetësore veterinare duhet të vërtetojë që kafshët:</w:t>
      </w:r>
    </w:p>
    <w:p w14:paraId="71D940C9" w14:textId="6A603579"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nuk kanë shfaqur shenja klinike të murtajës afrikane të derrave ditën e dërgesës;</w:t>
      </w:r>
    </w:p>
    <w:p w14:paraId="369762F8" w14:textId="64F46F5E"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janë mbajtur që nga lindja ose për tre muajt e fundit në një kompartament (zonë) pa prezencë të murtajës afrikane të derrave</w:t>
      </w:r>
      <w:r w:rsidR="00662474">
        <w:rPr>
          <w:rFonts w:ascii="Garamond" w:hAnsi="Garamond" w:cs="Times New Roman"/>
          <w:sz w:val="24"/>
          <w:szCs w:val="24"/>
        </w:rPr>
        <w:t>;</w:t>
      </w:r>
      <w:r w:rsidRPr="00662474">
        <w:rPr>
          <w:rFonts w:ascii="Garamond" w:hAnsi="Garamond" w:cs="Times New Roman"/>
          <w:sz w:val="24"/>
          <w:szCs w:val="24"/>
        </w:rPr>
        <w:t xml:space="preserve"> ose</w:t>
      </w:r>
    </w:p>
    <w:p w14:paraId="68BC98FC" w14:textId="2D0AD7CF"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64AFB3BE" w14:textId="10614E61"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2.2 Për materialin biologjik të kafshëve të llojit derra të butë ose të egër të mbajtur, </w:t>
      </w:r>
      <w:r w:rsidRPr="00662474">
        <w:rPr>
          <w:rFonts w:ascii="Garamond" w:hAnsi="Garamond" w:cs="Times New Roman"/>
          <w:b/>
          <w:bCs/>
          <w:sz w:val="24"/>
          <w:szCs w:val="24"/>
        </w:rPr>
        <w:t>certifikata shëndetësore veterinare duhet të vërtetojë që kafshët donatore të materialit biologjik:</w:t>
      </w:r>
    </w:p>
    <w:p w14:paraId="6DC4E176" w14:textId="0008A1EE"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350A6F71" w14:textId="4A97BC4D"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lastRenderedPageBreak/>
        <w:t>b) nuk kanë shfaqur shenja klinike të murtajës afrikane të derrave në ditën e mbledhjes së materialit biologjik;</w:t>
      </w:r>
    </w:p>
    <w:p w14:paraId="6C621A64" w14:textId="40CF9837"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c) sperma është mbledhur, përpunuar dhe ruajtur në përputhje me kapitujt 4.6 dhe 4.7 të Kodit Terrestrial të OIE-së;</w:t>
      </w:r>
    </w:p>
    <w:p w14:paraId="0A9B4E17" w14:textId="4000C139"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ç)</w:t>
      </w:r>
      <w:r w:rsidR="00662474">
        <w:rPr>
          <w:rFonts w:ascii="Garamond" w:hAnsi="Garamond" w:cs="Times New Roman"/>
          <w:sz w:val="24"/>
          <w:szCs w:val="24"/>
        </w:rPr>
        <w:t xml:space="preserve"> </w:t>
      </w:r>
      <w:r w:rsidRPr="00662474">
        <w:rPr>
          <w:rFonts w:ascii="Garamond" w:hAnsi="Garamond" w:cs="Times New Roman"/>
          <w:sz w:val="24"/>
          <w:szCs w:val="24"/>
        </w:rPr>
        <w:t>sperma e përdorur për fekondimin e ovociteve është në përputhje me kushtet e përcaktuara në nenin 15.1.10 ose nenin 15.1.11 të Kodit Terrestrial të OIE-së, sipas rastit.</w:t>
      </w:r>
    </w:p>
    <w:p w14:paraId="04DD62BE" w14:textId="6638CDE6"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2.3 Për embrionet e derivuara </w:t>
      </w:r>
      <w:r w:rsidRPr="00662474">
        <w:rPr>
          <w:rFonts w:ascii="Garamond" w:hAnsi="Garamond" w:cs="Times New Roman"/>
          <w:i/>
          <w:sz w:val="24"/>
          <w:szCs w:val="24"/>
        </w:rPr>
        <w:t>in vivo</w:t>
      </w:r>
      <w:r w:rsidRPr="00662474">
        <w:rPr>
          <w:rFonts w:ascii="Garamond" w:hAnsi="Garamond" w:cs="Times New Roman"/>
          <w:sz w:val="24"/>
          <w:szCs w:val="24"/>
        </w:rPr>
        <w:t xml:space="preserve"> të derrave të butë,</w:t>
      </w:r>
      <w:r w:rsidRPr="00662474">
        <w:rPr>
          <w:rFonts w:ascii="Garamond" w:hAnsi="Garamond" w:cs="Calibri"/>
          <w:color w:val="000000"/>
          <w:sz w:val="24"/>
          <w:szCs w:val="24"/>
        </w:rPr>
        <w:t xml:space="preserve"> </w:t>
      </w:r>
      <w:r w:rsidRPr="00662474">
        <w:rPr>
          <w:rFonts w:ascii="Garamond" w:hAnsi="Garamond" w:cs="Times New Roman"/>
          <w:b/>
          <w:bCs/>
          <w:color w:val="000000"/>
          <w:sz w:val="24"/>
          <w:szCs w:val="24"/>
        </w:rPr>
        <w:t>certifikata shëndetësore veterinare duhet të vërtetojë që kafshët donatore të embrioneve:</w:t>
      </w:r>
    </w:p>
    <w:p w14:paraId="783EB45A" w14:textId="2C3FD15D"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5ED1F1DB" w14:textId="3851A778"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nuk kanë shfaqur shenj</w:t>
      </w:r>
      <w:r w:rsidR="00662474">
        <w:rPr>
          <w:rFonts w:ascii="Garamond" w:hAnsi="Garamond" w:cs="Times New Roman"/>
          <w:sz w:val="24"/>
          <w:szCs w:val="24"/>
        </w:rPr>
        <w:t>a</w:t>
      </w:r>
      <w:r w:rsidRPr="00662474">
        <w:rPr>
          <w:rFonts w:ascii="Garamond" w:hAnsi="Garamond" w:cs="Times New Roman"/>
          <w:sz w:val="24"/>
          <w:szCs w:val="24"/>
        </w:rPr>
        <w:t xml:space="preserve"> klinike të murtajës afrikane të derrave në ditën e mbledhjes së embrioneve;</w:t>
      </w:r>
    </w:p>
    <w:p w14:paraId="6F87F2F5" w14:textId="335712AC"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c) i janë nënshtruar një testi serologjik të kryer të paktën 21 ditë pas grumbullimit, me rezultate negative;</w:t>
      </w:r>
    </w:p>
    <w:p w14:paraId="57682605" w14:textId="6E2F79E1"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ç) embrionet janë mbledhur, përpunuar dhe ruajtur në përputhje me dispozitat përkatëse të kapitu</w:t>
      </w:r>
      <w:r w:rsidR="00662474">
        <w:rPr>
          <w:rFonts w:ascii="Garamond" w:hAnsi="Garamond" w:cs="Times New Roman"/>
          <w:sz w:val="24"/>
          <w:szCs w:val="24"/>
        </w:rPr>
        <w:t>jve</w:t>
      </w:r>
      <w:r w:rsidRPr="00662474">
        <w:rPr>
          <w:rFonts w:ascii="Garamond" w:hAnsi="Garamond" w:cs="Times New Roman"/>
          <w:sz w:val="24"/>
          <w:szCs w:val="24"/>
        </w:rPr>
        <w:t xml:space="preserve"> 4.8 dhe 4.10</w:t>
      </w:r>
      <w:r w:rsidR="00662474">
        <w:rPr>
          <w:rFonts w:ascii="Garamond" w:hAnsi="Garamond" w:cs="Calibri"/>
          <w:color w:val="000000"/>
          <w:sz w:val="24"/>
          <w:szCs w:val="24"/>
        </w:rPr>
        <w:t xml:space="preserve"> </w:t>
      </w:r>
      <w:r w:rsidRPr="00662474">
        <w:rPr>
          <w:rFonts w:ascii="Garamond" w:hAnsi="Garamond" w:cs="Times New Roman"/>
          <w:color w:val="000000"/>
          <w:sz w:val="24"/>
          <w:szCs w:val="24"/>
        </w:rPr>
        <w:t>të Kodit Terrestrial të OIE-së.</w:t>
      </w:r>
    </w:p>
    <w:p w14:paraId="56F317E9" w14:textId="4F9360A6"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2.4 Për mishin e kafshëve të llojit derra të butë ose të egër të mbajtur, </w:t>
      </w:r>
      <w:r w:rsidRPr="00662474">
        <w:rPr>
          <w:rFonts w:ascii="Garamond" w:hAnsi="Garamond" w:cs="Times New Roman"/>
          <w:b/>
          <w:bCs/>
          <w:sz w:val="24"/>
          <w:szCs w:val="24"/>
        </w:rPr>
        <w:t>certifikata shëndetësore veterinare duhet të vërtetojë që:</w:t>
      </w:r>
    </w:p>
    <w:p w14:paraId="7C0A1FF1" w14:textId="4A6AAF23"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 xml:space="preserve">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w:t>
      </w:r>
    </w:p>
    <w:p w14:paraId="2B786BEB" w14:textId="77777777"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Kjo periudhë reduktohet në 12 muaj vetëm nëse survejanca demostron, dokumenton se nuk ka dëshmi të përfshirjes së rriqnave në epidemiologjinë e infeksionit;</w:t>
      </w:r>
    </w:p>
    <w:p w14:paraId="45D0EA84" w14:textId="40E2EBD1"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janë testuar mostra nga një numër statistikisht përfaqësues i kafshëve për sëmundjen e</w:t>
      </w:r>
      <w:r w:rsidR="00662474">
        <w:rPr>
          <w:rFonts w:ascii="Garamond" w:hAnsi="Garamond" w:cs="Times New Roman"/>
          <w:sz w:val="24"/>
          <w:szCs w:val="24"/>
        </w:rPr>
        <w:t xml:space="preserve"> </w:t>
      </w:r>
      <w:r w:rsidRPr="00662474">
        <w:rPr>
          <w:rFonts w:ascii="Garamond" w:hAnsi="Garamond" w:cs="Times New Roman"/>
          <w:sz w:val="24"/>
          <w:szCs w:val="24"/>
        </w:rPr>
        <w:t>murtajës afrikane të derrave, me rezultate negative;</w:t>
      </w:r>
    </w:p>
    <w:p w14:paraId="7AC1A31D" w14:textId="54F40D63"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c) e gjithë ngarkesa e mishit të freskët vjen nga kafshë të cilat janë therur në një thertore të miratuar dhe i janë nënshtruar kontrollit me rezultate të favorshme të inspektimit para dhe pas vdekjes në përputhje me kapitullin 6.3</w:t>
      </w:r>
      <w:r w:rsidR="00662474">
        <w:rPr>
          <w:rFonts w:ascii="Garamond" w:hAnsi="Garamond" w:cs="Times New Roman"/>
          <w:sz w:val="24"/>
          <w:szCs w:val="24"/>
        </w:rPr>
        <w:t xml:space="preserve"> </w:t>
      </w:r>
      <w:r w:rsidRPr="00662474">
        <w:rPr>
          <w:rFonts w:ascii="Garamond" w:hAnsi="Garamond" w:cs="Times New Roman"/>
          <w:color w:val="000000"/>
          <w:sz w:val="24"/>
          <w:szCs w:val="24"/>
        </w:rPr>
        <w:t>të Kodit Terrestrial të OIE-së;</w:t>
      </w:r>
    </w:p>
    <w:p w14:paraId="719B9594" w14:textId="52C8B40F"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ç) janë marrë masat e nevojshme pas therjes për të shmangur kontaktin e mishit të freskët me çdo burim të virusit të murtajës afrikane të derrave.</w:t>
      </w:r>
    </w:p>
    <w:p w14:paraId="6A9114AF" w14:textId="63EFB125"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2.5 Për mishin e freskët të kafshëve të egra të llojit derra,</w:t>
      </w:r>
      <w:r w:rsidRPr="00662474">
        <w:rPr>
          <w:rFonts w:ascii="Garamond" w:hAnsi="Garamond" w:cs="Calibri"/>
          <w:color w:val="000000"/>
          <w:sz w:val="24"/>
          <w:szCs w:val="24"/>
        </w:rPr>
        <w:t xml:space="preserve"> </w:t>
      </w:r>
      <w:r w:rsidRPr="00662474">
        <w:rPr>
          <w:rFonts w:ascii="Garamond" w:hAnsi="Garamond" w:cs="Times New Roman"/>
          <w:b/>
          <w:bCs/>
          <w:color w:val="000000"/>
          <w:sz w:val="24"/>
          <w:szCs w:val="24"/>
        </w:rPr>
        <w:t>certifikata shëndetësore veterinare duhet të vërtetojë që:</w:t>
      </w:r>
    </w:p>
    <w:p w14:paraId="7BE0EBBE" w14:textId="2ACDE15C"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janë vrarë në një vend ose zonë të lirë nga murtaja afrikane e derrave</w:t>
      </w:r>
      <w:r w:rsidR="00662474">
        <w:rPr>
          <w:rFonts w:ascii="Garamond" w:hAnsi="Garamond" w:cs="Times New Roman"/>
          <w:sz w:val="24"/>
          <w:szCs w:val="24"/>
        </w:rPr>
        <w:t>,</w:t>
      </w:r>
      <w:r w:rsidRPr="00662474">
        <w:rPr>
          <w:rFonts w:ascii="Garamond" w:hAnsi="Garamond" w:cs="Times New Roman"/>
          <w:sz w:val="24"/>
          <w:szCs w:val="24"/>
        </w:rPr>
        <w:t xml:space="preserve"> në përputhje me pikën 1 ose pikën 2</w:t>
      </w:r>
      <w:r w:rsidR="00662474">
        <w:rPr>
          <w:rFonts w:ascii="Garamond" w:hAnsi="Garamond" w:cs="Times New Roman"/>
          <w:sz w:val="24"/>
          <w:szCs w:val="24"/>
        </w:rPr>
        <w:t>,</w:t>
      </w:r>
      <w:r w:rsidRPr="00662474">
        <w:rPr>
          <w:rFonts w:ascii="Garamond" w:hAnsi="Garamond" w:cs="Times New Roman"/>
          <w:sz w:val="24"/>
          <w:szCs w:val="24"/>
        </w:rPr>
        <w:t xml:space="preserve"> të nenit 15.1.4 të Kodit Terrestrial të OIE-së;</w:t>
      </w:r>
    </w:p>
    <w:p w14:paraId="7EC0C723" w14:textId="374B5493"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i janë nënshtruar me rezultate të favorshme një inspektimi pas vdekjes</w:t>
      </w:r>
      <w:r w:rsidR="00662474">
        <w:rPr>
          <w:rFonts w:ascii="Garamond" w:hAnsi="Garamond" w:cs="Times New Roman"/>
          <w:sz w:val="24"/>
          <w:szCs w:val="24"/>
        </w:rPr>
        <w:t>,</w:t>
      </w:r>
      <w:r w:rsidRPr="00662474">
        <w:rPr>
          <w:rFonts w:ascii="Garamond" w:hAnsi="Garamond" w:cs="Times New Roman"/>
          <w:sz w:val="24"/>
          <w:szCs w:val="24"/>
        </w:rPr>
        <w:t xml:space="preserve"> në përputhje me kapitullin 6.3 të Kodit Terrestrial të OIE-së në një objekt ekzaminimi të miratuar nga Autoriteti Veterinar për qëllime eksporti.</w:t>
      </w:r>
    </w:p>
    <w:p w14:paraId="7973B549" w14:textId="5FF8502F"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2.6 Për produktet e mishit të kafshëve të llojit derra, </w:t>
      </w:r>
      <w:r w:rsidRPr="00662474">
        <w:rPr>
          <w:rFonts w:ascii="Garamond" w:hAnsi="Garamond" w:cs="Times New Roman"/>
          <w:b/>
          <w:bCs/>
          <w:sz w:val="24"/>
          <w:szCs w:val="24"/>
        </w:rPr>
        <w:t>certifikata shëndetësore veterinare duhet të vërtetojë që:</w:t>
      </w:r>
    </w:p>
    <w:p w14:paraId="51571629" w14:textId="34FE1544"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mishi i freskët plotëson kushtet përkatëse në nenet 15.1.14, 15.1.15 dhe 15.1.16 të Kodit Terrestrial të OIE-së;</w:t>
      </w:r>
    </w:p>
    <w:p w14:paraId="14FA0B59" w14:textId="00759CD7"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mishi është përpunuar në një objekt të miratuar nga Autoriteti Veterinar për qëllime eksporti dhe ka plotësuar kushtet përkatëse të neneve 15.1.14, 15.1.15 dhe 15.1.16 të Kodit Terrestrial të OIE-së</w:t>
      </w:r>
      <w:r w:rsidR="00662474">
        <w:rPr>
          <w:rFonts w:ascii="Garamond" w:hAnsi="Garamond" w:cs="Times New Roman"/>
          <w:sz w:val="24"/>
          <w:szCs w:val="24"/>
        </w:rPr>
        <w:t>;</w:t>
      </w:r>
      <w:r w:rsidRPr="00662474">
        <w:rPr>
          <w:rFonts w:ascii="Garamond" w:hAnsi="Garamond" w:cs="Times New Roman"/>
          <w:sz w:val="24"/>
          <w:szCs w:val="24"/>
        </w:rPr>
        <w:t xml:space="preserve"> ose</w:t>
      </w:r>
    </w:p>
    <w:p w14:paraId="340FD4CD" w14:textId="2479D7DD" w:rsidR="00592509" w:rsidRPr="00662474" w:rsidRDefault="00592509" w:rsidP="00662474">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lastRenderedPageBreak/>
        <w:t>c) janë përpunuar në një objekt të miratuar nga Autoriteti Veterinar për qëllime eksporti, në mënyrë që të sigurohet shkatërrimi i</w:t>
      </w:r>
      <w:r w:rsidR="00662474">
        <w:rPr>
          <w:rFonts w:ascii="Garamond" w:hAnsi="Garamond" w:cs="Times New Roman"/>
          <w:sz w:val="24"/>
          <w:szCs w:val="24"/>
        </w:rPr>
        <w:t xml:space="preserve"> </w:t>
      </w:r>
      <w:r w:rsidRPr="00662474">
        <w:rPr>
          <w:rFonts w:ascii="Garamond" w:hAnsi="Garamond" w:cs="Times New Roman"/>
          <w:sz w:val="24"/>
          <w:szCs w:val="24"/>
        </w:rPr>
        <w:t xml:space="preserve">virusit të murtajës afrikane të derrave në përputhje me nenin 15.1.23 të Kodit Terrestrial të OIE-së dhe janë marrë masat e nevojshme </w:t>
      </w:r>
      <w:r w:rsidRPr="00A20452">
        <w:rPr>
          <w:rFonts w:ascii="Garamond" w:hAnsi="Garamond" w:cs="Times New Roman"/>
          <w:sz w:val="24"/>
          <w:szCs w:val="24"/>
        </w:rPr>
        <w:t>pas përpunimit të mishit për të shmangur kontaktin e produktit me çdo burim të virusit të murtajës afrikane të derrave.</w:t>
      </w:r>
      <w:bookmarkStart w:id="0" w:name="_GoBack"/>
      <w:bookmarkEnd w:id="0"/>
    </w:p>
    <w:p w14:paraId="2AE6CB21" w14:textId="3D59CC80"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2.7 Për qimet (e pjesës së shpinës) e kafshëve të llojit derra, </w:t>
      </w:r>
      <w:r w:rsidRPr="00662474">
        <w:rPr>
          <w:rFonts w:ascii="Garamond" w:hAnsi="Garamond" w:cs="Times New Roman"/>
          <w:b/>
          <w:bCs/>
          <w:sz w:val="24"/>
          <w:szCs w:val="24"/>
        </w:rPr>
        <w:t>certifikata shëndetësore veterinare duhet të vërtetojë që:</w:t>
      </w:r>
    </w:p>
    <w:p w14:paraId="18700B84" w14:textId="3696A9D8"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e kanë origjinën nga derrat e egër të mbajtur ose të butë të kapur në një vend, zonë ose ndarje pa prezencë të murtajës afrikane të derrave dhe janë përpunuar në një objekt të miratuar nga Autoriteti Veterinar për qëllime eksporti</w:t>
      </w:r>
      <w:r w:rsidR="00662474">
        <w:rPr>
          <w:rFonts w:ascii="Garamond" w:hAnsi="Garamond" w:cs="Times New Roman"/>
          <w:sz w:val="24"/>
          <w:szCs w:val="24"/>
        </w:rPr>
        <w:t>;</w:t>
      </w:r>
      <w:r w:rsidRPr="00662474">
        <w:rPr>
          <w:rFonts w:ascii="Garamond" w:hAnsi="Garamond" w:cs="Times New Roman"/>
          <w:sz w:val="24"/>
          <w:szCs w:val="24"/>
        </w:rPr>
        <w:t xml:space="preserve"> ose</w:t>
      </w:r>
    </w:p>
    <w:p w14:paraId="667451EC" w14:textId="4CFEA600"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janë përpunuar në një objekt të miratuar nga Autoriteti Veterinar për qëllime eksporti ku është siguruar shkatërrimi i virusit të murtajës afrikane të derrave</w:t>
      </w:r>
      <w:r w:rsidR="00662474">
        <w:rPr>
          <w:rFonts w:ascii="Garamond" w:hAnsi="Garamond" w:cs="Times New Roman"/>
          <w:sz w:val="24"/>
          <w:szCs w:val="24"/>
        </w:rPr>
        <w:t>,</w:t>
      </w:r>
      <w:r w:rsidRPr="00662474">
        <w:rPr>
          <w:rFonts w:ascii="Garamond" w:hAnsi="Garamond" w:cs="Times New Roman"/>
          <w:sz w:val="24"/>
          <w:szCs w:val="24"/>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6766C53D" w14:textId="6033225E" w:rsidR="00592509" w:rsidRPr="00662474" w:rsidRDefault="00592509" w:rsidP="00592509">
      <w:pPr>
        <w:autoSpaceDE w:val="0"/>
        <w:autoSpaceDN w:val="0"/>
        <w:adjustRightInd w:val="0"/>
        <w:spacing w:after="0" w:line="240" w:lineRule="auto"/>
        <w:ind w:firstLine="284"/>
        <w:jc w:val="both"/>
        <w:rPr>
          <w:rFonts w:ascii="Garamond" w:hAnsi="Garamond" w:cs="Times New Roman"/>
          <w:b/>
          <w:bCs/>
          <w:sz w:val="24"/>
          <w:szCs w:val="24"/>
        </w:rPr>
      </w:pPr>
      <w:r w:rsidRPr="00662474">
        <w:rPr>
          <w:rFonts w:ascii="Garamond" w:hAnsi="Garamond" w:cs="Times New Roman"/>
          <w:sz w:val="24"/>
          <w:szCs w:val="24"/>
        </w:rPr>
        <w:t xml:space="preserve">2.8 Për lëkurët e kafshëve të llojit derra, </w:t>
      </w:r>
      <w:r w:rsidRPr="00662474">
        <w:rPr>
          <w:rFonts w:ascii="Garamond" w:hAnsi="Garamond" w:cs="Times New Roman"/>
          <w:b/>
          <w:bCs/>
          <w:sz w:val="24"/>
          <w:szCs w:val="24"/>
        </w:rPr>
        <w:t>certifikata shëndetësore veterinare duhet të vërtetojë që:</w:t>
      </w:r>
    </w:p>
    <w:p w14:paraId="450FC8EC" w14:textId="4AD1C8A3"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a) kanë ardhur nga derra të një vendi ose zonë të lirë nga sëmundja e</w:t>
      </w:r>
      <w:r w:rsidR="00662474">
        <w:rPr>
          <w:rFonts w:ascii="Garamond" w:hAnsi="Garamond" w:cs="Times New Roman"/>
          <w:sz w:val="24"/>
          <w:szCs w:val="24"/>
        </w:rPr>
        <w:t xml:space="preserve"> </w:t>
      </w:r>
      <w:r w:rsidRPr="00662474">
        <w:rPr>
          <w:rFonts w:ascii="Garamond" w:hAnsi="Garamond" w:cs="Times New Roman"/>
          <w:sz w:val="24"/>
          <w:szCs w:val="24"/>
        </w:rPr>
        <w:t>murtajës afrikane të derrave, në përputhje me pikën 1 ose pikën 2, të nenit 15.1.4,</w:t>
      </w:r>
      <w:r w:rsidRPr="00662474">
        <w:rPr>
          <w:rFonts w:ascii="Garamond" w:hAnsi="Garamond" w:cs="Calibri"/>
          <w:color w:val="000000"/>
          <w:sz w:val="24"/>
          <w:szCs w:val="24"/>
        </w:rPr>
        <w:t xml:space="preserve"> </w:t>
      </w:r>
      <w:r w:rsidRPr="00662474">
        <w:rPr>
          <w:rFonts w:ascii="Garamond" w:hAnsi="Garamond" w:cs="Times New Roman"/>
          <w:color w:val="000000"/>
          <w:sz w:val="24"/>
          <w:szCs w:val="24"/>
        </w:rPr>
        <w:t>të Kodit Terrestrial të OIE-së dhe janë përpunuar në një objekt të miratuar nga Autoriteti Veterinar për qëllime eksporti</w:t>
      </w:r>
      <w:r w:rsidR="00662474">
        <w:rPr>
          <w:rFonts w:ascii="Garamond" w:hAnsi="Garamond" w:cs="Times New Roman"/>
          <w:color w:val="000000"/>
          <w:sz w:val="24"/>
          <w:szCs w:val="24"/>
        </w:rPr>
        <w:t>;</w:t>
      </w:r>
      <w:r w:rsidRPr="00662474">
        <w:rPr>
          <w:rFonts w:ascii="Garamond" w:hAnsi="Garamond" w:cs="Times New Roman"/>
          <w:color w:val="000000"/>
          <w:sz w:val="24"/>
          <w:szCs w:val="24"/>
        </w:rPr>
        <w:t xml:space="preserve"> ose</w:t>
      </w:r>
    </w:p>
    <w:p w14:paraId="3DEDC447" w14:textId="0EF8D0F8" w:rsidR="00592509" w:rsidRPr="00662474" w:rsidRDefault="00592509" w:rsidP="00592509">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b) origjinojnë nga derra të egër të mbajtur ose të butë të kapur në një vend, zonë ose kompartament pa prezencë të sëmundjes së murtajës afrikane të derrave dhe janë përpunuar në një objekt të miratuar nga Autoriteti Veterinar për qëllime eksporti</w:t>
      </w:r>
      <w:r w:rsidR="00662474">
        <w:rPr>
          <w:rFonts w:ascii="Garamond" w:hAnsi="Garamond" w:cs="Times New Roman"/>
          <w:sz w:val="24"/>
          <w:szCs w:val="24"/>
        </w:rPr>
        <w:t>;</w:t>
      </w:r>
      <w:r w:rsidRPr="00662474">
        <w:rPr>
          <w:rFonts w:ascii="Garamond" w:hAnsi="Garamond" w:cs="Times New Roman"/>
          <w:sz w:val="24"/>
          <w:szCs w:val="24"/>
        </w:rPr>
        <w:t xml:space="preserve"> ose</w:t>
      </w:r>
    </w:p>
    <w:p w14:paraId="658FBA2C" w14:textId="7127B493"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c)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7704C69A" w14:textId="5884721E" w:rsidR="00592509" w:rsidRPr="00662474" w:rsidRDefault="00592509" w:rsidP="00592509">
      <w:pPr>
        <w:autoSpaceDE w:val="0"/>
        <w:autoSpaceDN w:val="0"/>
        <w:adjustRightInd w:val="0"/>
        <w:spacing w:after="0" w:line="240" w:lineRule="auto"/>
        <w:ind w:firstLine="284"/>
        <w:jc w:val="both"/>
        <w:rPr>
          <w:rFonts w:ascii="Garamond" w:hAnsi="Garamond" w:cs="Times New Roman"/>
          <w:iCs/>
          <w:sz w:val="24"/>
          <w:szCs w:val="24"/>
        </w:rPr>
      </w:pPr>
      <w:r w:rsidRPr="00662474">
        <w:rPr>
          <w:rFonts w:ascii="Garamond" w:hAnsi="Garamond" w:cs="Times New Roman"/>
          <w:sz w:val="24"/>
          <w:szCs w:val="24"/>
        </w:rPr>
        <w:t xml:space="preserve">3. Urdhri </w:t>
      </w:r>
      <w:r w:rsidR="00662474">
        <w:rPr>
          <w:rFonts w:ascii="Garamond" w:hAnsi="Garamond" w:cs="Times New Roman"/>
          <w:sz w:val="24"/>
          <w:szCs w:val="24"/>
        </w:rPr>
        <w:t>n</w:t>
      </w:r>
      <w:r w:rsidRPr="00662474">
        <w:rPr>
          <w:rFonts w:ascii="Garamond" w:hAnsi="Garamond" w:cs="Times New Roman"/>
          <w:sz w:val="24"/>
          <w:szCs w:val="24"/>
        </w:rPr>
        <w:t>r. 603, datë 5.8.2024</w:t>
      </w:r>
      <w:r w:rsidR="00662474">
        <w:rPr>
          <w:rFonts w:ascii="Garamond" w:hAnsi="Garamond" w:cs="Times New Roman"/>
          <w:sz w:val="24"/>
          <w:szCs w:val="24"/>
        </w:rPr>
        <w:t>,</w:t>
      </w:r>
      <w:r w:rsidRPr="00662474">
        <w:rPr>
          <w:rFonts w:ascii="Garamond" w:hAnsi="Garamond" w:cs="Times New Roman"/>
          <w:sz w:val="24"/>
          <w:szCs w:val="24"/>
        </w:rPr>
        <w:t xml:space="preserve"> </w:t>
      </w:r>
      <w:r w:rsidRPr="00662474">
        <w:rPr>
          <w:rFonts w:ascii="Garamond" w:hAnsi="Garamond" w:cs="Times New Roman"/>
          <w:i/>
          <w:iCs/>
          <w:sz w:val="24"/>
          <w:szCs w:val="24"/>
        </w:rPr>
        <w:t>“</w:t>
      </w:r>
      <w:r w:rsidRPr="00662474">
        <w:rPr>
          <w:rFonts w:ascii="Garamond" w:hAnsi="Garamond" w:cs="Times New Roman"/>
          <w:iCs/>
          <w:sz w:val="24"/>
          <w:szCs w:val="24"/>
        </w:rPr>
        <w:t xml:space="preserve">Për disa masa mbrojtëse ndaj sëmundjes së </w:t>
      </w:r>
      <w:r w:rsidR="00662474" w:rsidRPr="00662474">
        <w:rPr>
          <w:rFonts w:ascii="Garamond" w:hAnsi="Garamond" w:cs="Times New Roman"/>
          <w:iCs/>
          <w:sz w:val="24"/>
          <w:szCs w:val="24"/>
        </w:rPr>
        <w:t>murtajës afrikane të derrave të shfaqur në shtetin</w:t>
      </w:r>
      <w:r w:rsidR="00662474">
        <w:rPr>
          <w:rFonts w:ascii="Garamond" w:hAnsi="Garamond" w:cs="Times New Roman"/>
          <w:iCs/>
          <w:sz w:val="24"/>
          <w:szCs w:val="24"/>
        </w:rPr>
        <w:t xml:space="preserve"> e </w:t>
      </w:r>
      <w:r w:rsidR="00662474" w:rsidRPr="00662474">
        <w:rPr>
          <w:rFonts w:ascii="Garamond" w:hAnsi="Garamond" w:cs="Times New Roman"/>
          <w:iCs/>
          <w:sz w:val="24"/>
          <w:szCs w:val="24"/>
        </w:rPr>
        <w:t>Ukrainës</w:t>
      </w:r>
      <w:r w:rsidRPr="00662474">
        <w:rPr>
          <w:rFonts w:ascii="Garamond" w:hAnsi="Garamond" w:cs="Times New Roman"/>
          <w:iCs/>
          <w:sz w:val="24"/>
          <w:szCs w:val="24"/>
        </w:rPr>
        <w:t xml:space="preserve">”, </w:t>
      </w:r>
      <w:r w:rsidRPr="00662474">
        <w:rPr>
          <w:rFonts w:ascii="Garamond" w:hAnsi="Garamond" w:cs="Times New Roman"/>
          <w:sz w:val="24"/>
          <w:szCs w:val="24"/>
        </w:rPr>
        <w:t>shfuqizohet.</w:t>
      </w:r>
    </w:p>
    <w:p w14:paraId="0581EB10" w14:textId="6479AC74"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4. Autoriteti Kombëtar i Ushqimit të informojë rregullisht</w:t>
      </w:r>
      <w:r w:rsidR="00662474">
        <w:rPr>
          <w:rFonts w:ascii="Garamond" w:hAnsi="Garamond" w:cs="Times New Roman"/>
          <w:sz w:val="24"/>
          <w:szCs w:val="24"/>
        </w:rPr>
        <w:t>,</w:t>
      </w:r>
      <w:r w:rsidRPr="00662474">
        <w:rPr>
          <w:rFonts w:ascii="Garamond" w:hAnsi="Garamond" w:cs="Times New Roman"/>
          <w:sz w:val="24"/>
          <w:szCs w:val="24"/>
        </w:rPr>
        <w:t xml:space="preserve"> brenda 24 orëve</w:t>
      </w:r>
      <w:r w:rsidR="00662474">
        <w:rPr>
          <w:rFonts w:ascii="Garamond" w:hAnsi="Garamond" w:cs="Times New Roman"/>
          <w:sz w:val="24"/>
          <w:szCs w:val="24"/>
        </w:rPr>
        <w:t>,</w:t>
      </w:r>
      <w:r w:rsidRPr="00662474">
        <w:rPr>
          <w:rFonts w:ascii="Garamond" w:hAnsi="Garamond" w:cs="Times New Roman"/>
          <w:sz w:val="24"/>
          <w:szCs w:val="24"/>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0CE3D4CA" w14:textId="2AD9DDAC"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4E2D42B6" w14:textId="1B47677C" w:rsidR="00592509" w:rsidRPr="00662474" w:rsidRDefault="00592509" w:rsidP="00592509">
      <w:pPr>
        <w:autoSpaceDE w:val="0"/>
        <w:autoSpaceDN w:val="0"/>
        <w:adjustRightInd w:val="0"/>
        <w:spacing w:after="0" w:line="240" w:lineRule="auto"/>
        <w:ind w:firstLine="284"/>
        <w:jc w:val="both"/>
        <w:rPr>
          <w:rFonts w:ascii="Garamond" w:hAnsi="Garamond" w:cs="Times New Roman"/>
          <w:sz w:val="24"/>
          <w:szCs w:val="24"/>
        </w:rPr>
      </w:pPr>
      <w:r w:rsidRPr="00662474">
        <w:rPr>
          <w:rFonts w:ascii="Garamond" w:hAnsi="Garamond" w:cs="Times New Roman"/>
          <w:sz w:val="24"/>
          <w:szCs w:val="24"/>
        </w:rPr>
        <w:t>Ky urdhër hyn në fuqi menjëherë dhe botohet në Fletoren Zyrtare.</w:t>
      </w:r>
    </w:p>
    <w:p w14:paraId="37502A0B" w14:textId="1969ACB5" w:rsidR="008F2D76" w:rsidRPr="00662474" w:rsidRDefault="008F2D76" w:rsidP="00592509">
      <w:pPr>
        <w:spacing w:after="0" w:line="240" w:lineRule="auto"/>
        <w:ind w:firstLine="284"/>
        <w:rPr>
          <w:rFonts w:ascii="Garamond" w:hAnsi="Garamond"/>
          <w:sz w:val="24"/>
          <w:szCs w:val="24"/>
        </w:rPr>
      </w:pPr>
    </w:p>
    <w:p w14:paraId="311216BB" w14:textId="77777777" w:rsidR="008F2D76" w:rsidRPr="00662474" w:rsidRDefault="008F2D76" w:rsidP="00592509">
      <w:pPr>
        <w:tabs>
          <w:tab w:val="left" w:pos="3860"/>
        </w:tabs>
        <w:autoSpaceDE w:val="0"/>
        <w:autoSpaceDN w:val="0"/>
        <w:adjustRightInd w:val="0"/>
        <w:spacing w:after="0" w:line="240" w:lineRule="auto"/>
        <w:ind w:firstLine="284"/>
        <w:jc w:val="right"/>
        <w:rPr>
          <w:rFonts w:ascii="Garamond" w:hAnsi="Garamond" w:cs="Garamond"/>
          <w:sz w:val="24"/>
          <w:szCs w:val="24"/>
        </w:rPr>
      </w:pPr>
      <w:r w:rsidRPr="00662474">
        <w:rPr>
          <w:rFonts w:ascii="Garamond" w:hAnsi="Garamond" w:cs="Garamond"/>
          <w:sz w:val="24"/>
          <w:szCs w:val="24"/>
        </w:rPr>
        <w:t>NË MUNGESË DHE ME URDHËR</w:t>
      </w:r>
    </w:p>
    <w:p w14:paraId="1DFEDB9A" w14:textId="77777777" w:rsidR="008F2D76" w:rsidRPr="00662474" w:rsidRDefault="008F2D76" w:rsidP="00592509">
      <w:pPr>
        <w:autoSpaceDE w:val="0"/>
        <w:autoSpaceDN w:val="0"/>
        <w:adjustRightInd w:val="0"/>
        <w:spacing w:after="0" w:line="240" w:lineRule="auto"/>
        <w:ind w:firstLine="284"/>
        <w:jc w:val="right"/>
        <w:rPr>
          <w:rFonts w:ascii="Garamond" w:hAnsi="Garamond" w:cs="Times New Roman"/>
          <w:sz w:val="24"/>
          <w:szCs w:val="24"/>
        </w:rPr>
      </w:pPr>
      <w:r w:rsidRPr="00662474">
        <w:rPr>
          <w:rFonts w:ascii="Garamond" w:hAnsi="Garamond" w:cs="Garamond"/>
          <w:sz w:val="24"/>
          <w:szCs w:val="24"/>
        </w:rPr>
        <w:t xml:space="preserve">ZËVENDËSMINISTËR I </w:t>
      </w:r>
      <w:r w:rsidRPr="00662474">
        <w:rPr>
          <w:rFonts w:ascii="Garamond" w:hAnsi="Garamond" w:cs="Times New Roman"/>
          <w:sz w:val="24"/>
          <w:szCs w:val="24"/>
        </w:rPr>
        <w:t xml:space="preserve">BUJQËSISË </w:t>
      </w:r>
    </w:p>
    <w:p w14:paraId="553B6A5A" w14:textId="77777777" w:rsidR="008F2D76" w:rsidRPr="00662474" w:rsidRDefault="008F2D76" w:rsidP="00592509">
      <w:pPr>
        <w:autoSpaceDE w:val="0"/>
        <w:autoSpaceDN w:val="0"/>
        <w:adjustRightInd w:val="0"/>
        <w:spacing w:after="0" w:line="240" w:lineRule="auto"/>
        <w:ind w:firstLine="284"/>
        <w:jc w:val="right"/>
        <w:rPr>
          <w:rFonts w:ascii="Garamond" w:hAnsi="Garamond" w:cs="Times New Roman"/>
          <w:sz w:val="24"/>
          <w:szCs w:val="24"/>
        </w:rPr>
      </w:pPr>
      <w:r w:rsidRPr="00662474">
        <w:rPr>
          <w:rFonts w:ascii="Garamond" w:hAnsi="Garamond" w:cs="Times New Roman"/>
          <w:sz w:val="24"/>
          <w:szCs w:val="24"/>
        </w:rPr>
        <w:t>DHE ZHVILLIMIT RURAL</w:t>
      </w:r>
    </w:p>
    <w:p w14:paraId="636BDC81" w14:textId="77777777" w:rsidR="008F2D76" w:rsidRPr="00662474" w:rsidRDefault="008F2D76" w:rsidP="00592509">
      <w:pPr>
        <w:spacing w:after="0" w:line="240" w:lineRule="auto"/>
        <w:ind w:firstLine="284"/>
        <w:jc w:val="right"/>
        <w:rPr>
          <w:rFonts w:ascii="Garamond" w:hAnsi="Garamond"/>
          <w:sz w:val="24"/>
          <w:szCs w:val="24"/>
        </w:rPr>
      </w:pPr>
      <w:r w:rsidRPr="00662474">
        <w:rPr>
          <w:rFonts w:ascii="Garamond" w:hAnsi="Garamond" w:cs="Garamond"/>
          <w:b/>
          <w:bCs/>
          <w:sz w:val="24"/>
          <w:szCs w:val="24"/>
        </w:rPr>
        <w:t>Roland Kristo</w:t>
      </w:r>
    </w:p>
    <w:p w14:paraId="061364E3" w14:textId="77777777" w:rsidR="008F2D76" w:rsidRPr="00662474" w:rsidRDefault="008F2D76" w:rsidP="00592509">
      <w:pPr>
        <w:spacing w:after="0" w:line="240" w:lineRule="auto"/>
        <w:ind w:firstLine="284"/>
        <w:rPr>
          <w:rFonts w:ascii="Garamond" w:hAnsi="Garamond"/>
          <w:sz w:val="24"/>
          <w:szCs w:val="24"/>
        </w:rPr>
      </w:pPr>
    </w:p>
    <w:sectPr w:rsidR="008F2D76" w:rsidRPr="006624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A165A" w14:textId="77777777" w:rsidR="00A20452" w:rsidRDefault="00A20452" w:rsidP="00743A0C">
      <w:pPr>
        <w:spacing w:after="0" w:line="240" w:lineRule="auto"/>
      </w:pPr>
      <w:r>
        <w:separator/>
      </w:r>
    </w:p>
  </w:endnote>
  <w:endnote w:type="continuationSeparator" w:id="0">
    <w:p w14:paraId="0D93E7BC" w14:textId="77777777" w:rsidR="00A20452" w:rsidRDefault="00A20452" w:rsidP="00743A0C">
      <w:pPr>
        <w:spacing w:after="0" w:line="240" w:lineRule="auto"/>
      </w:pPr>
      <w:r>
        <w:continuationSeparator/>
      </w:r>
    </w:p>
  </w:endnote>
  <w:endnote w:type="continuationNotice" w:id="1">
    <w:p w14:paraId="3E7277F9" w14:textId="77777777" w:rsidR="00A20452" w:rsidRDefault="00A20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7CF4E" w14:textId="77777777" w:rsidR="00A20452" w:rsidRDefault="00A20452" w:rsidP="00743A0C">
      <w:pPr>
        <w:spacing w:after="0" w:line="240" w:lineRule="auto"/>
      </w:pPr>
      <w:r>
        <w:separator/>
      </w:r>
    </w:p>
  </w:footnote>
  <w:footnote w:type="continuationSeparator" w:id="0">
    <w:p w14:paraId="0E442273" w14:textId="77777777" w:rsidR="00A20452" w:rsidRDefault="00A20452" w:rsidP="00743A0C">
      <w:pPr>
        <w:spacing w:after="0" w:line="240" w:lineRule="auto"/>
      </w:pPr>
      <w:r>
        <w:continuationSeparator/>
      </w:r>
    </w:p>
  </w:footnote>
  <w:footnote w:type="continuationNotice" w:id="1">
    <w:p w14:paraId="462B6739" w14:textId="77777777" w:rsidR="00A20452" w:rsidRDefault="00A204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500D8"/>
    <w:rsid w:val="00050D79"/>
    <w:rsid w:val="000758D7"/>
    <w:rsid w:val="00093FF7"/>
    <w:rsid w:val="000A60DC"/>
    <w:rsid w:val="000B36C8"/>
    <w:rsid w:val="000F04E8"/>
    <w:rsid w:val="000F74B6"/>
    <w:rsid w:val="001930A9"/>
    <w:rsid w:val="001A0202"/>
    <w:rsid w:val="001C30B8"/>
    <w:rsid w:val="001D64C1"/>
    <w:rsid w:val="001F1B06"/>
    <w:rsid w:val="00245572"/>
    <w:rsid w:val="00281ABA"/>
    <w:rsid w:val="00297182"/>
    <w:rsid w:val="002A2045"/>
    <w:rsid w:val="002A6CFD"/>
    <w:rsid w:val="002F3F47"/>
    <w:rsid w:val="00302098"/>
    <w:rsid w:val="00317B37"/>
    <w:rsid w:val="0032021F"/>
    <w:rsid w:val="003D027B"/>
    <w:rsid w:val="003F167C"/>
    <w:rsid w:val="00420DDA"/>
    <w:rsid w:val="00420FCC"/>
    <w:rsid w:val="004262AA"/>
    <w:rsid w:val="004354A4"/>
    <w:rsid w:val="00463D71"/>
    <w:rsid w:val="00464551"/>
    <w:rsid w:val="00466D63"/>
    <w:rsid w:val="00471931"/>
    <w:rsid w:val="004750EA"/>
    <w:rsid w:val="00475729"/>
    <w:rsid w:val="00484831"/>
    <w:rsid w:val="00487147"/>
    <w:rsid w:val="00495544"/>
    <w:rsid w:val="00530AD4"/>
    <w:rsid w:val="005357B2"/>
    <w:rsid w:val="0056576D"/>
    <w:rsid w:val="005856A6"/>
    <w:rsid w:val="00590B9A"/>
    <w:rsid w:val="00592509"/>
    <w:rsid w:val="005A6538"/>
    <w:rsid w:val="005B5F43"/>
    <w:rsid w:val="005C293E"/>
    <w:rsid w:val="005D0048"/>
    <w:rsid w:val="005E7A0D"/>
    <w:rsid w:val="005F4F37"/>
    <w:rsid w:val="006050FC"/>
    <w:rsid w:val="0061636A"/>
    <w:rsid w:val="00642402"/>
    <w:rsid w:val="00642C82"/>
    <w:rsid w:val="0064747C"/>
    <w:rsid w:val="00662474"/>
    <w:rsid w:val="006757F3"/>
    <w:rsid w:val="00684321"/>
    <w:rsid w:val="006B6654"/>
    <w:rsid w:val="00703690"/>
    <w:rsid w:val="00703F47"/>
    <w:rsid w:val="00743A0C"/>
    <w:rsid w:val="007677AE"/>
    <w:rsid w:val="0078201A"/>
    <w:rsid w:val="007A461B"/>
    <w:rsid w:val="007F7694"/>
    <w:rsid w:val="00830D84"/>
    <w:rsid w:val="008C7EE7"/>
    <w:rsid w:val="008F286E"/>
    <w:rsid w:val="008F2D76"/>
    <w:rsid w:val="0090290C"/>
    <w:rsid w:val="009077D1"/>
    <w:rsid w:val="009308D0"/>
    <w:rsid w:val="00932F08"/>
    <w:rsid w:val="00970D83"/>
    <w:rsid w:val="00975FCD"/>
    <w:rsid w:val="009B7300"/>
    <w:rsid w:val="009E1E20"/>
    <w:rsid w:val="00A12418"/>
    <w:rsid w:val="00A20452"/>
    <w:rsid w:val="00A70FE1"/>
    <w:rsid w:val="00AC57D1"/>
    <w:rsid w:val="00AD6F91"/>
    <w:rsid w:val="00AE48C8"/>
    <w:rsid w:val="00AE500D"/>
    <w:rsid w:val="00B15A5F"/>
    <w:rsid w:val="00B22326"/>
    <w:rsid w:val="00B45C42"/>
    <w:rsid w:val="00B63811"/>
    <w:rsid w:val="00B73997"/>
    <w:rsid w:val="00B92627"/>
    <w:rsid w:val="00BD4D5A"/>
    <w:rsid w:val="00BD7002"/>
    <w:rsid w:val="00BE2A68"/>
    <w:rsid w:val="00BF0D99"/>
    <w:rsid w:val="00C14A06"/>
    <w:rsid w:val="00C5415B"/>
    <w:rsid w:val="00CA4CBA"/>
    <w:rsid w:val="00CD1E60"/>
    <w:rsid w:val="00CF2064"/>
    <w:rsid w:val="00D21477"/>
    <w:rsid w:val="00D22B5A"/>
    <w:rsid w:val="00DA5190"/>
    <w:rsid w:val="00DC7139"/>
    <w:rsid w:val="00DD0762"/>
    <w:rsid w:val="00DE3654"/>
    <w:rsid w:val="00E139F8"/>
    <w:rsid w:val="00E16682"/>
    <w:rsid w:val="00E417F7"/>
    <w:rsid w:val="00E60245"/>
    <w:rsid w:val="00E907D0"/>
    <w:rsid w:val="00EC2206"/>
    <w:rsid w:val="00EC54FD"/>
    <w:rsid w:val="00EF0597"/>
    <w:rsid w:val="00F223EA"/>
    <w:rsid w:val="00F23FBB"/>
    <w:rsid w:val="00F274B7"/>
    <w:rsid w:val="00F447E2"/>
    <w:rsid w:val="00F55FDB"/>
    <w:rsid w:val="00F71BE0"/>
    <w:rsid w:val="00F72413"/>
    <w:rsid w:val="00F84694"/>
    <w:rsid w:val="00FE7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67A3"/>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0C"/>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743A0C"/>
    <w:pPr>
      <w:ind w:left="720"/>
      <w:contextualSpacing/>
    </w:pPr>
  </w:style>
  <w:style w:type="paragraph" w:styleId="BodyText">
    <w:name w:val="Body Text"/>
    <w:basedOn w:val="Normal"/>
    <w:link w:val="BodyTextChar"/>
    <w:uiPriority w:val="99"/>
    <w:rsid w:val="00592509"/>
    <w:pPr>
      <w:autoSpaceDE w:val="0"/>
      <w:autoSpaceDN w:val="0"/>
      <w:adjustRightInd w:val="0"/>
      <w:spacing w:after="200"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592509"/>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592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630</Nr_x002e__x0020_akti>
    <Data_x0020_e_x0020_Krijimit xmlns="0e656187-b300-4fb0-8bf4-3a50f872073c">2024-08-26T09:45:04Z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2024-08-23T00:00:00Z</Date_x0020_protokolli>
    <Titulli xmlns="0e656187-b300-4fb0-8bf4-3a50f872073c">Për disa masa mbrojtëse ndaj sëmundjes së murtajës afrikane të derrave të shfaqur në shtetin e Ukrainës </Titulli>
    <Modifikuesi xmlns="0e656187-b300-4fb0-8bf4-3a50f872073c">Fjora.Cahani</Modifikuesi>
    <Nr_x002e__x0020_prot_x0020_QBZ xmlns="0e656187-b300-4fb0-8bf4-3a50f872073c">1525/3</Nr_x002e__x0020_prot_x0020_QBZ>
    <Data_x0020_e_x0020_Modifikimit xmlns="0e656187-b300-4fb0-8bf4-3a50f872073c">2024-08-26T11:26:40Z</Data_x0020_e_x0020_Modifikimit>
    <Dekretuar xmlns="0e656187-b300-4fb0-8bf4-3a50f872073c">false</Dekretuar>
    <Data xmlns="0e656187-b300-4fb0-8bf4-3a50f872073c">2024-08-16T00:00:00Z</Data>
    <Nr_x002e__x0020_protokolli_x0020_i_x0020_aktit xmlns="0e656187-b300-4fb0-8bf4-3a50f872073c">5540/3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F5AF44FEC34246B6D833696F2E5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7F5AF44FEC34246B6D833696F2E5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C94757-85F2-4558-A6C0-3CC8C00890C9}">
  <ds:schemaRefs>
    <ds:schemaRef ds:uri="http://purl.org/dc/terms/"/>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89F36EE-9C56-4F89-9701-AC4D85A42A2E}">
  <ds:schemaRefs>
    <ds:schemaRef ds:uri="http://schemas.microsoft.com/sharepoint/v3/contenttype/forms"/>
  </ds:schemaRefs>
</ds:datastoreItem>
</file>

<file path=customXml/itemProps3.xml><?xml version="1.0" encoding="utf-8"?>
<ds:datastoreItem xmlns:ds="http://schemas.openxmlformats.org/officeDocument/2006/customXml" ds:itemID="{4F9742E7-B127-485E-8B9B-6F4E2AE5A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43FFAC-3C03-4120-8E4B-02C6FD90E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31549E0-7815-4166-A48F-68E1F04E2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Ukrainës</vt:lpstr>
    </vt:vector>
  </TitlesOfParts>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Ukrainës</dc:title>
  <dc:creator>Entela Suli</dc:creator>
  <cp:lastModifiedBy>Amarilda Muja</cp:lastModifiedBy>
  <cp:revision>8</cp:revision>
  <dcterms:created xsi:type="dcterms:W3CDTF">2024-08-26T07:28:00Z</dcterms:created>
  <dcterms:modified xsi:type="dcterms:W3CDTF">2024-08-28T08:05:00Z</dcterms:modified>
</cp:coreProperties>
</file>