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F4C5E" w14:textId="77777777" w:rsidR="00D92EF5" w:rsidRPr="00FA25E0" w:rsidRDefault="00D92EF5" w:rsidP="008C5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5E0">
        <w:rPr>
          <w:rFonts w:ascii="Garamond" w:hAnsi="Garamond"/>
          <w:b/>
          <w:sz w:val="24"/>
          <w:szCs w:val="24"/>
          <w:lang w:val="sq-AL"/>
        </w:rPr>
        <w:t>URDHËR</w:t>
      </w:r>
    </w:p>
    <w:p w14:paraId="7D81A119" w14:textId="372AD539" w:rsidR="000F74B6" w:rsidRPr="00FA25E0" w:rsidRDefault="00D92EF5" w:rsidP="008C5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25E0">
        <w:rPr>
          <w:rFonts w:ascii="Garamond" w:hAnsi="Garamond"/>
          <w:b/>
          <w:sz w:val="24"/>
          <w:szCs w:val="24"/>
          <w:lang w:val="sq-AL"/>
        </w:rPr>
        <w:t>Nr</w:t>
      </w:r>
      <w:r w:rsidR="004C6274" w:rsidRPr="00FA25E0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FD17D1" w:rsidRPr="00FA25E0">
        <w:rPr>
          <w:rFonts w:ascii="Garamond" w:hAnsi="Garamond"/>
          <w:b/>
          <w:sz w:val="24"/>
          <w:szCs w:val="24"/>
          <w:lang w:val="sq-AL"/>
        </w:rPr>
        <w:t>78</w:t>
      </w:r>
      <w:r w:rsidR="00D9320E" w:rsidRPr="00FA25E0">
        <w:rPr>
          <w:rFonts w:ascii="Garamond" w:hAnsi="Garamond"/>
          <w:b/>
          <w:sz w:val="24"/>
          <w:szCs w:val="24"/>
          <w:lang w:val="sq-AL"/>
        </w:rPr>
        <w:t>3</w:t>
      </w:r>
      <w:r w:rsidR="00FD17D1" w:rsidRPr="00FA25E0">
        <w:rPr>
          <w:rFonts w:ascii="Garamond" w:hAnsi="Garamond"/>
          <w:b/>
          <w:sz w:val="24"/>
          <w:szCs w:val="24"/>
          <w:lang w:val="sq-AL"/>
        </w:rPr>
        <w:t>, datë 4.10.2024</w:t>
      </w:r>
    </w:p>
    <w:p w14:paraId="0142C181" w14:textId="79062483" w:rsidR="00676CAF" w:rsidRPr="00FA25E0" w:rsidRDefault="00676CAF" w:rsidP="008C51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9C4896" w14:textId="126E9F2E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A2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B652D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b/>
          <w:bCs/>
          <w:sz w:val="24"/>
          <w:szCs w:val="24"/>
          <w:lang w:val="sq-AL"/>
        </w:rPr>
        <w:t>DISA MASA MBROJTËSE NDAJ SËMUNDJES SË GJUHËS BLU TË SHFAQUR NË SHTETIN E ITALISË</w:t>
      </w:r>
    </w:p>
    <w:p w14:paraId="13999CC7" w14:textId="7777777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720428E" w14:textId="56EA0635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8E376C">
        <w:rPr>
          <w:rFonts w:ascii="Garamond" w:hAnsi="Garamond" w:cs="Times New Roman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E376C">
        <w:rPr>
          <w:rFonts w:ascii="Garamond" w:hAnsi="Garamond" w:cs="Times New Roman"/>
          <w:sz w:val="24"/>
          <w:szCs w:val="24"/>
          <w:lang w:val="sq-AL"/>
        </w:rPr>
        <w:t>të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8E376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FA25E0">
        <w:rPr>
          <w:rFonts w:ascii="Garamond" w:hAnsi="Garamond" w:cs="Times New Roman"/>
          <w:sz w:val="24"/>
          <w:szCs w:val="24"/>
          <w:lang w:val="sq-AL"/>
        </w:rPr>
        <w:t>neni</w:t>
      </w:r>
      <w:r w:rsidR="008E376C">
        <w:rPr>
          <w:rFonts w:ascii="Garamond" w:hAnsi="Garamond" w:cs="Times New Roman"/>
          <w:sz w:val="24"/>
          <w:szCs w:val="24"/>
          <w:lang w:val="sq-AL"/>
        </w:rPr>
        <w:t>n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43</w:t>
      </w:r>
      <w:r w:rsidR="008E376C">
        <w:rPr>
          <w:rFonts w:ascii="Garamond" w:hAnsi="Garamond" w:cs="Times New Roman"/>
          <w:sz w:val="24"/>
          <w:szCs w:val="24"/>
          <w:lang w:val="sq-AL"/>
        </w:rPr>
        <w:t xml:space="preserve"> të</w:t>
      </w:r>
      <w:r w:rsidR="008E376C" w:rsidRPr="00FA25E0">
        <w:rPr>
          <w:rFonts w:ascii="Garamond" w:hAnsi="Garamond" w:cs="Times New Roman"/>
          <w:sz w:val="24"/>
          <w:szCs w:val="24"/>
          <w:lang w:val="sq-AL"/>
        </w:rPr>
        <w:t xml:space="preserve"> ligjit nr</w:t>
      </w:r>
      <w:r w:rsidRPr="00FA25E0">
        <w:rPr>
          <w:rFonts w:ascii="Garamond" w:hAnsi="Garamond" w:cs="Times New Roman"/>
          <w:sz w:val="24"/>
          <w:szCs w:val="24"/>
          <w:lang w:val="sq-AL"/>
        </w:rPr>
        <w:t>. 10465, datë 29.9.2011</w:t>
      </w:r>
      <w:r w:rsidR="008E376C">
        <w:rPr>
          <w:rFonts w:ascii="Garamond" w:hAnsi="Garamond" w:cs="Times New Roman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të ndryshuar, </w:t>
      </w:r>
    </w:p>
    <w:p w14:paraId="7BA60744" w14:textId="7777777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71B90F" w14:textId="522D5CD9" w:rsidR="00B82F9C" w:rsidRPr="00FA25E0" w:rsidRDefault="008C5177" w:rsidP="008C517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FA25E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6D474D81" w14:textId="77777777" w:rsidR="008C5177" w:rsidRPr="00FA25E0" w:rsidRDefault="008C5177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4D549F1" w14:textId="1FDA8848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1. Ndalimin e importit, </w:t>
      </w:r>
      <w:r w:rsidR="0042313E">
        <w:rPr>
          <w:rFonts w:ascii="Garamond" w:hAnsi="Garamond" w:cs="Times New Roman"/>
          <w:sz w:val="24"/>
          <w:szCs w:val="24"/>
          <w:lang w:val="sq-AL"/>
        </w:rPr>
        <w:t xml:space="preserve">e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në territorin e</w:t>
      </w:r>
      <w:r w:rsidR="00B652D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sz w:val="24"/>
          <w:szCs w:val="24"/>
          <w:lang w:val="sq-AL"/>
        </w:rPr>
        <w:t>Republikës së Shqipërisë, të:</w:t>
      </w:r>
    </w:p>
    <w:p w14:paraId="4582860E" w14:textId="3E9ED7F0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a</w:t>
      </w:r>
      <w:r w:rsidR="00FA25E0" w:rsidRPr="00FA25E0">
        <w:rPr>
          <w:rFonts w:ascii="Garamond" w:hAnsi="Garamond" w:cs="Times New Roman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kafshëve të gjalla të llojit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>;</w:t>
      </w:r>
    </w:p>
    <w:p w14:paraId="3B5DA951" w14:textId="12F11DD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b</w:t>
      </w:r>
      <w:r w:rsidR="00FA25E0" w:rsidRPr="00FA25E0">
        <w:rPr>
          <w:rFonts w:ascii="Garamond" w:hAnsi="Garamond" w:cs="Times New Roman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spermën dhe embrionet e kafshëve të gjalla të llojit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kamelidë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5E8AB526" w14:textId="77777777" w:rsidR="00FA25E0" w:rsidRPr="00FA25E0" w:rsidRDefault="00FA25E0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2C833B7" w14:textId="7777777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Nga shteti i Italisë, sipas ndarjeve administrative të tabelës së mëposhtme: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5"/>
        <w:gridCol w:w="2927"/>
        <w:gridCol w:w="2863"/>
      </w:tblGrid>
      <w:tr w:rsidR="008C5177" w:rsidRPr="00FA25E0" w14:paraId="6FA92FCE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79D5" w14:textId="387385EF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25E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25E0" w:rsidRPr="00FA25E0">
              <w:rPr>
                <w:rFonts w:ascii="Garamond" w:hAnsi="Garamond"/>
                <w:b/>
                <w:sz w:val="20"/>
                <w:szCs w:val="20"/>
              </w:rPr>
              <w:t>administrative e nivelit të par</w:t>
            </w:r>
            <w:r w:rsidRPr="00FA25E0">
              <w:rPr>
                <w:rFonts w:ascii="Garamond" w:hAnsi="Garamond"/>
                <w:b/>
                <w:sz w:val="20"/>
                <w:szCs w:val="20"/>
              </w:rPr>
              <w:t>ë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B413" w14:textId="2B6BB2B1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25E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25E0" w:rsidRPr="00FA25E0">
              <w:rPr>
                <w:rFonts w:ascii="Garamond" w:hAnsi="Garamond"/>
                <w:b/>
                <w:sz w:val="20"/>
                <w:szCs w:val="20"/>
              </w:rPr>
              <w:t>administrative e nivelit të dytë*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12A0" w14:textId="7D96126E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FA25E0">
              <w:rPr>
                <w:rFonts w:ascii="Garamond" w:hAnsi="Garamond"/>
                <w:b/>
                <w:sz w:val="20"/>
                <w:szCs w:val="20"/>
              </w:rPr>
              <w:t xml:space="preserve">Ndarja </w:t>
            </w:r>
            <w:r w:rsidR="00FA25E0" w:rsidRPr="00FA25E0">
              <w:rPr>
                <w:rFonts w:ascii="Garamond" w:hAnsi="Garamond"/>
                <w:b/>
                <w:sz w:val="20"/>
                <w:szCs w:val="20"/>
              </w:rPr>
              <w:t>administrative e nivelit të tretë</w:t>
            </w:r>
          </w:p>
        </w:tc>
      </w:tr>
      <w:tr w:rsidR="008C5177" w:rsidRPr="00FA25E0" w14:paraId="3A4EFED5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EE11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8E250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CC42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7CA321CF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F8CA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14D5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F2BE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Chambave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66AC9FCE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0AA5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2CF0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A97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Chatillon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17F8368E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9095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6970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C834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Challand-Saint-Anselme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6BD12B24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99E3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6B0F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173B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Courmayeur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1A1CD3F8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F5E5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28BC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8644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Donnas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58DACE3B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8ED5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74FF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1888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Fontainemore</w:t>
            </w:r>
            <w:proofErr w:type="spellEnd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*</w:t>
            </w:r>
          </w:p>
        </w:tc>
      </w:tr>
      <w:tr w:rsidR="008C5177" w:rsidRPr="00FA25E0" w14:paraId="67F3A5D8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8972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pacing w:val="3"/>
                <w:sz w:val="20"/>
                <w:szCs w:val="20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B65A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6FAA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Perloz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3B9E76EB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4E8D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2D18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E290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r w:rsidRPr="00FA25E0">
              <w:rPr>
                <w:rFonts w:ascii="Garamond" w:hAnsi="Garamond"/>
                <w:sz w:val="20"/>
                <w:szCs w:val="20"/>
              </w:rPr>
              <w:t>Pont-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Saint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-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Martin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6167A8D1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EF96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1BA4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4DB9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Nus</w:t>
            </w:r>
            <w:proofErr w:type="spellEnd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*</w:t>
            </w:r>
          </w:p>
        </w:tc>
      </w:tr>
      <w:tr w:rsidR="008C5177" w:rsidRPr="00FA25E0" w14:paraId="6B45D664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871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142E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0F97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Montjovet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4D8D542F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F8E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FF41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0D0C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Morgex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4B90E117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6C36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24FD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E1CA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Lillianes</w:t>
            </w:r>
            <w:proofErr w:type="spellEnd"/>
            <w:r w:rsidRPr="00FA25E0">
              <w:rPr>
                <w:rFonts w:ascii="Garamond" w:hAnsi="Garamond"/>
                <w:b/>
                <w:bCs/>
                <w:sz w:val="20"/>
                <w:szCs w:val="20"/>
              </w:rPr>
              <w:t>*</w:t>
            </w:r>
          </w:p>
        </w:tc>
      </w:tr>
      <w:tr w:rsidR="008C5177" w:rsidRPr="00FA25E0" w14:paraId="44A9B738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1FFA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6D86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6DE6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Saint-Denis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3C71FE67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AEB2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AF51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894D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Quart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  <w:tr w:rsidR="008C5177" w:rsidRPr="00FA25E0" w14:paraId="425A0588" w14:textId="77777777" w:rsidTr="00FA25E0">
        <w:trPr>
          <w:trHeight w:val="20"/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8E6E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  <w:shd w:val="clear" w:color="auto" w:fill="FFFFFF"/>
              </w:rPr>
            </w:pPr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 xml:space="preserve">Valle </w:t>
            </w:r>
            <w:proofErr w:type="spellStart"/>
            <w:r w:rsidRPr="00FA25E0">
              <w:rPr>
                <w:rFonts w:ascii="Garamond" w:hAnsi="Garamond"/>
                <w:sz w:val="20"/>
                <w:szCs w:val="20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0A12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Aosta</w:t>
            </w:r>
            <w:proofErr w:type="spellEnd"/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34F9" w14:textId="77777777" w:rsidR="008C5177" w:rsidRPr="00FA25E0" w:rsidRDefault="008C5177" w:rsidP="00FA25E0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FA25E0">
              <w:rPr>
                <w:rFonts w:ascii="Garamond" w:hAnsi="Garamond"/>
                <w:sz w:val="20"/>
                <w:szCs w:val="20"/>
              </w:rPr>
              <w:t>Verrès</w:t>
            </w:r>
            <w:proofErr w:type="spellEnd"/>
            <w:r w:rsidRPr="00FA25E0">
              <w:rPr>
                <w:rFonts w:ascii="Garamond" w:hAnsi="Garamond"/>
                <w:sz w:val="20"/>
                <w:szCs w:val="20"/>
              </w:rPr>
              <w:t>*</w:t>
            </w:r>
          </w:p>
        </w:tc>
      </w:tr>
    </w:tbl>
    <w:p w14:paraId="696DF055" w14:textId="02F5F426" w:rsidR="00B82F9C" w:rsidRPr="00FA25E0" w:rsidRDefault="00B82F9C" w:rsidP="00FA25E0">
      <w:pPr>
        <w:tabs>
          <w:tab w:val="left" w:pos="3385"/>
          <w:tab w:val="left" w:pos="6312"/>
          <w:tab w:val="left" w:pos="9175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FA25E0" w:rsidRPr="00FA25E0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FA25E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39A9E404" w14:textId="7777777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9D3FF3" w14:textId="558DAE97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Importi dhe </w:t>
      </w:r>
      <w:r w:rsidR="009B52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tranzitimi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ndarjet administrative</w:t>
      </w:r>
      <w:r w:rsidR="00946EE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cilat nuk janë të cituara në tabelën e mësipërme, lejohet vetëm nëse plotësohen kushtet e mëposhtme:</w:t>
      </w:r>
    </w:p>
    <w:p w14:paraId="3CAB2698" w14:textId="6D9DCAD2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8E4E42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vërteton që kafshët e gjalla të llojit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0CF45C7B" w14:textId="375EE499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dërgesës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158C8432" w14:textId="51518A5C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B652D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60 ditë para dërgesës dhe gjatë transportit në vendin e dërgesës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4AB83DC4" w14:textId="3A3C7D55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. kanë qenë të mbrojtur nga sulmet e mushkonjave të gjinisë</w:t>
      </w:r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="00B652D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Kodit të Kafshëve Tokësore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28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ditë para dërgesës dhe gjatë transportit në vendin e dërgesës, dhe gjatë asaj periudhe i janë nënshtruar një testi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blu, me rezultate negative, të kryera të paktën 28 ditë pas futjes në stabilimentin e mbrojtur nga vektorët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19266C9C" w14:textId="28F7CBD1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kanë qenë të mbrojtur nga sulmet e mushkonjave të gjinisë </w:t>
      </w:r>
      <w:proofErr w:type="spellStart"/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Culicoides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nenin 8.3.13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një stabiliment të mbrojtur nga vektorët për të paktën 14 ditë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para dërgesës dhe gjatë transportit në vendin e dërgesës, dhe gjatë kësaj periudhe i janë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nënshtruar një testi identifikimi të agjentit të sëmundjes, me rezultate negative, të kryer të paktën 14 ditë pas futjes në stabilimentin e mbrojtur nga vektorët;</w:t>
      </w:r>
    </w:p>
    <w:p w14:paraId="72215F6E" w14:textId="22EBF738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8E4E42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0556F919" w14:textId="3DA8011F" w:rsidR="00B82F9C" w:rsidRPr="00D26843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vaksinuar, të paktën 60 ditë përpara dërgesës, kundër të gjithë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serotip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të pranish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m në popullatën burimore nëpërmjet një programi mbikëqyrjeje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8.3.14 deri në 8.3.17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Tokësore;</w:t>
      </w:r>
    </w:p>
    <w:p w14:paraId="749EEA8D" w14:textId="6BBAD67A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. identifikuar si të vaksinuar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F992574" w14:textId="57F45738" w:rsidR="00B82F9C" w:rsidRPr="003C078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. është demonstruar se kishte antitrupa për të paktën 60 ditë përpara dërgesës kundër të gjith</w:t>
      </w:r>
      <w:r w:rsidR="00866B38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sero</w:t>
      </w:r>
      <w:bookmarkStart w:id="0" w:name="_GoBack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tip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bookmarkEnd w:id="0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ve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demonstruar se janë të pranishëm në popullatën burimore nëpërmjet një programi mbikëqyrjeje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përputhje me nenet 8.3.14 deri në 8.3.</w:t>
      </w:r>
      <w:r w:rsidRPr="003C0780">
        <w:rPr>
          <w:rFonts w:ascii="Garamond" w:hAnsi="Garamond" w:cs="Times New Roman"/>
          <w:color w:val="000000"/>
          <w:sz w:val="24"/>
          <w:szCs w:val="24"/>
          <w:lang w:val="sq-AL"/>
        </w:rPr>
        <w:t>17 të Kodit të Kafshëve Tokësore.</w:t>
      </w:r>
    </w:p>
    <w:p w14:paraId="0F4A7886" w14:textId="578178E0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3C078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meshkujt dhurues të spermës së kafshëve të gjalla të llojit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56432125" w14:textId="66A71C01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i. nuk kanë treguar asnjë shenjë klinike të gjuhës blu në ditën e mbledhjes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685B649A" w14:textId="49FDB314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para fillimit dhe gjatë mbledhjes së spermës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152F51D2" w14:textId="3D5E321A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zbulimin e antitrupave ndaj virusit të gjuhës blu, me rezultate negative, midis 28 dhe 60 ditësh pas çdo grumbullimi për këtë ngarkesë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5362B204" w14:textId="1DB9AB39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PCR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) gjatë mbledhjes së spermës për këtë ngarkesë, me rezultate negative;</w:t>
      </w:r>
    </w:p>
    <w:p w14:paraId="0C541D4C" w14:textId="333E7518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sperma është mbledhur, përpunuar dhe ruajtur në përputhje me </w:t>
      </w:r>
      <w:r w:rsidR="003C0780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4.6 dhe 4.7 </w:t>
      </w:r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të Kodit të Kafshëve Tokësore.</w:t>
      </w:r>
    </w:p>
    <w:p w14:paraId="6F74EBC2" w14:textId="7CE273D4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8E4E42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Certifikata shëndetësore veterinare të vërtetojë që femrat dhuruese të embrioneve </w:t>
      </w:r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in </w:t>
      </w:r>
      <w:proofErr w:type="spellStart"/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vivo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kafshëve të gjalla të llojit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kamelidë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</w:p>
    <w:p w14:paraId="73856610" w14:textId="34F2323E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nuk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kanë treguar asnjë shenjë klinike të gjuhës blu në ditën e mbledhjes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dhe</w:t>
      </w:r>
    </w:p>
    <w:p w14:paraId="5FA965ED" w14:textId="71BA45F8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janë mbajtur në një stabiliment të mbrojtur nga vektorët, në përputhje me pikën 1 të nenit 8.3.13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paktën 60 ditë përpara fillimit dhe gjatë mbledhjes së embrioneve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00B82784" w14:textId="372F41D8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i janë nënshtruar një testi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serologjik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zbuluar antitrupat ndaj virusit të gjuhës blu midis 28 dhe 60 ditësh pas grumbullimit, me rezultate negative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>; ose</w:t>
      </w:r>
    </w:p>
    <w:p w14:paraId="33D0B471" w14:textId="66584815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. i janë nënshtruar një testi për identifikimin e agjentit</w:t>
      </w:r>
      <w:r w:rsidR="00B652D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të sëmundjes në një kampion gjaku të marrë në ditën e mbledhjes së embrioneve, me rezultate negative;</w:t>
      </w:r>
    </w:p>
    <w:p w14:paraId="68A72373" w14:textId="5D720440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embrionet janë mbledhur, përpunuar dhe ruajtur në përputhje me </w:t>
      </w:r>
      <w:r w:rsidR="003C0780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kapitujt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4.8., 4.9 dhe 4.10</w:t>
      </w:r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rastit;</w:t>
      </w:r>
    </w:p>
    <w:p w14:paraId="6F07D44B" w14:textId="6821B4EF" w:rsidR="00B82F9C" w:rsidRPr="00D26843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sperma e përdorur për fekondimin e </w:t>
      </w:r>
      <w:proofErr w:type="spellStart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ovociteve</w:t>
      </w:r>
      <w:proofErr w:type="spellEnd"/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ishte në përputhje me </w:t>
      </w:r>
      <w:r w:rsidR="00D26843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nenin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8.3.9 ose </w:t>
      </w:r>
      <w:r w:rsidR="00D268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me </w:t>
      </w:r>
      <w:r w:rsidR="00D26843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neni</w:t>
      </w:r>
      <w:r w:rsidR="00D26843">
        <w:rPr>
          <w:rFonts w:ascii="Garamond" w:hAnsi="Garamond" w:cs="Times New Roman"/>
          <w:color w:val="000000"/>
          <w:sz w:val="24"/>
          <w:szCs w:val="24"/>
          <w:lang w:val="sq-AL"/>
        </w:rPr>
        <w:t>n</w:t>
      </w:r>
      <w:r w:rsidR="00D26843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8.3.10</w:t>
      </w:r>
      <w:r w:rsidRPr="00FA25E0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Pr="00D26843">
        <w:rPr>
          <w:rFonts w:ascii="Garamond" w:hAnsi="Garamond" w:cs="Times New Roman"/>
          <w:color w:val="000000"/>
          <w:sz w:val="24"/>
          <w:szCs w:val="24"/>
          <w:lang w:val="sq-AL"/>
        </w:rPr>
        <w:t>të Kodit të Kafshëve Tokësore.</w:t>
      </w:r>
    </w:p>
    <w:p w14:paraId="2C16D0F0" w14:textId="28D43A74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3. Certifikata veterinare shëndetësore të garantojë origjinën e tyre sipas përcaktimeve të pikës 1 dhe 2.</w:t>
      </w:r>
    </w:p>
    <w:p w14:paraId="5E12D4B1" w14:textId="12F77123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Urdhri </w:t>
      </w:r>
      <w:r w:rsidR="00FA25E0"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>. 721, datë 18.9.2024</w:t>
      </w:r>
      <w:r w:rsidR="00FA25E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“Për disa masa mbrojtëse ndaj sëmundjes së </w:t>
      </w:r>
      <w:r w:rsidR="00FA25E0" w:rsidRPr="00FA25E0">
        <w:rPr>
          <w:rFonts w:ascii="Garamond" w:hAnsi="Garamond" w:cs="Times New Roman"/>
          <w:sz w:val="24"/>
          <w:szCs w:val="24"/>
          <w:lang w:val="sq-AL"/>
        </w:rPr>
        <w:t xml:space="preserve">gjuhës blu </w:t>
      </w:r>
      <w:r w:rsidRPr="00FA25E0">
        <w:rPr>
          <w:rFonts w:ascii="Garamond" w:hAnsi="Garamond" w:cs="Times New Roman"/>
          <w:sz w:val="24"/>
          <w:szCs w:val="24"/>
          <w:lang w:val="sq-AL"/>
        </w:rPr>
        <w:t>të shfaqur në shtetin e Italisë”, shfuqizohet.</w:t>
      </w:r>
    </w:p>
    <w:p w14:paraId="40C9F7CC" w14:textId="3259F4CE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5. Autoriteti Kombëtar i Ushqimit të informojë rregullisht, brenda 24 orëve</w:t>
      </w:r>
      <w:r w:rsidR="00F551E8">
        <w:rPr>
          <w:rFonts w:ascii="Garamond" w:hAnsi="Garamond" w:cs="Times New Roman"/>
          <w:sz w:val="24"/>
          <w:szCs w:val="24"/>
          <w:lang w:val="sq-AL"/>
        </w:rPr>
        <w:t>,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Autoritetin Kombëtar të Veterinarisë dhe Mbrojtjes së Bimëve, Drejtorinë e Përgjithshme të Zhvillimit në Fushën e Sigurisë Ushqimore, Veterinarisë, Mbrojtjes së Bimëve dhe Peshkimit për çdo ngarkesë </w:t>
      </w:r>
      <w:r w:rsidR="00F551E8">
        <w:rPr>
          <w:rFonts w:ascii="Garamond" w:hAnsi="Garamond" w:cs="Times New Roman"/>
          <w:sz w:val="24"/>
          <w:szCs w:val="24"/>
          <w:lang w:val="sq-AL"/>
        </w:rPr>
        <w:t>të</w:t>
      </w: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të gjithë kafshëve të gjalla të llojit të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 xml:space="preserve"> të vegjël dhe spermën dhe embrionet e kafshëve të gjalla të llojit </w:t>
      </w:r>
      <w:proofErr w:type="spellStart"/>
      <w:r w:rsidRPr="00FA25E0">
        <w:rPr>
          <w:rFonts w:ascii="Garamond" w:hAnsi="Garamond" w:cs="Times New Roman"/>
          <w:sz w:val="24"/>
          <w:szCs w:val="24"/>
          <w:lang w:val="sq-AL"/>
        </w:rPr>
        <w:t>ruminantë</w:t>
      </w:r>
      <w:proofErr w:type="spellEnd"/>
      <w:r w:rsidRPr="00FA25E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FAB81C1" w14:textId="101EBFDE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 xml:space="preserve">6. Për zbatimin e këtij urdhri ngarkohen Drejtoria e Përgjithshme e Zhvillimit në Fushën e Sigurisë Ushqimore, Veterinarisë, Mbrojtjes së Bimëve dhe Peshkimit në Ministrinë e Bujqësisë dhe Zhvillimit </w:t>
      </w:r>
      <w:r w:rsidRPr="00FA25E0">
        <w:rPr>
          <w:rFonts w:ascii="Garamond" w:hAnsi="Garamond" w:cs="Times New Roman"/>
          <w:sz w:val="24"/>
          <w:szCs w:val="24"/>
          <w:lang w:val="sq-AL"/>
        </w:rPr>
        <w:lastRenderedPageBreak/>
        <w:t>Rural, Autoriteti Kombëtar i Ushqimit dhe Autoriteti Kombëtar i Veterinarisë dhe Mbrojtjes</w:t>
      </w:r>
      <w:r w:rsidR="003C078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A25E0">
        <w:rPr>
          <w:rFonts w:ascii="Garamond" w:hAnsi="Garamond" w:cs="Times New Roman"/>
          <w:sz w:val="24"/>
          <w:szCs w:val="24"/>
          <w:lang w:val="sq-AL"/>
        </w:rPr>
        <w:t>së Bimëve.</w:t>
      </w:r>
    </w:p>
    <w:p w14:paraId="7F26F2DA" w14:textId="76EA71DC" w:rsidR="00B82F9C" w:rsidRPr="00FA25E0" w:rsidRDefault="00B82F9C" w:rsidP="008C51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25E0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BB3ADB3" w14:textId="5340384C" w:rsidR="00676CAF" w:rsidRPr="00FA25E0" w:rsidRDefault="00676CAF" w:rsidP="008C517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0D3EE7" w14:textId="77777777" w:rsidR="00A14A6A" w:rsidRPr="00FA25E0" w:rsidRDefault="00A14A6A" w:rsidP="008C5177">
      <w:pPr>
        <w:spacing w:after="0" w:line="240" w:lineRule="auto"/>
        <w:ind w:firstLine="284"/>
        <w:contextualSpacing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MINISTËR I </w:t>
      </w:r>
      <w:r w:rsidRPr="00FA25E0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1E32F90A" w14:textId="77777777" w:rsidR="00A14A6A" w:rsidRPr="00FA25E0" w:rsidRDefault="00A14A6A" w:rsidP="008C517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A2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Anila </w:t>
      </w:r>
      <w:proofErr w:type="spellStart"/>
      <w:r w:rsidRPr="00FA25E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Denaj</w:t>
      </w:r>
      <w:proofErr w:type="spellEnd"/>
    </w:p>
    <w:p w14:paraId="2488B54C" w14:textId="77777777" w:rsidR="00A14A6A" w:rsidRPr="00FA25E0" w:rsidRDefault="00A14A6A" w:rsidP="008C517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38D342" w14:textId="77777777" w:rsidR="00A14A6A" w:rsidRPr="00FA25E0" w:rsidRDefault="00A14A6A" w:rsidP="008C517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14A6A" w:rsidRPr="00FA25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4167"/>
    <w:rsid w:val="000F74B6"/>
    <w:rsid w:val="001017EA"/>
    <w:rsid w:val="0011053E"/>
    <w:rsid w:val="001342EE"/>
    <w:rsid w:val="0015733E"/>
    <w:rsid w:val="00166907"/>
    <w:rsid w:val="00170D0F"/>
    <w:rsid w:val="00257C09"/>
    <w:rsid w:val="002B44F9"/>
    <w:rsid w:val="002E5489"/>
    <w:rsid w:val="00356FCF"/>
    <w:rsid w:val="00376033"/>
    <w:rsid w:val="003C0780"/>
    <w:rsid w:val="00420FCC"/>
    <w:rsid w:val="0042313E"/>
    <w:rsid w:val="00443757"/>
    <w:rsid w:val="0047610C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B1A7D"/>
    <w:rsid w:val="005B5D0B"/>
    <w:rsid w:val="005E0C2E"/>
    <w:rsid w:val="00636093"/>
    <w:rsid w:val="00640310"/>
    <w:rsid w:val="00667717"/>
    <w:rsid w:val="006742B3"/>
    <w:rsid w:val="00676CAF"/>
    <w:rsid w:val="00696BDC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66B38"/>
    <w:rsid w:val="008A3333"/>
    <w:rsid w:val="008A33A1"/>
    <w:rsid w:val="008C5107"/>
    <w:rsid w:val="008C5177"/>
    <w:rsid w:val="008C7EE7"/>
    <w:rsid w:val="008E376C"/>
    <w:rsid w:val="008E4E42"/>
    <w:rsid w:val="008E6D44"/>
    <w:rsid w:val="008F6D5F"/>
    <w:rsid w:val="00912ADE"/>
    <w:rsid w:val="009264DB"/>
    <w:rsid w:val="00936464"/>
    <w:rsid w:val="00946EE7"/>
    <w:rsid w:val="009640F1"/>
    <w:rsid w:val="00991053"/>
    <w:rsid w:val="009B5214"/>
    <w:rsid w:val="009C5532"/>
    <w:rsid w:val="00A14A6A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47AE0"/>
    <w:rsid w:val="00B57402"/>
    <w:rsid w:val="00B652D0"/>
    <w:rsid w:val="00B82F9C"/>
    <w:rsid w:val="00B97296"/>
    <w:rsid w:val="00BA0BAD"/>
    <w:rsid w:val="00BE3147"/>
    <w:rsid w:val="00C14306"/>
    <w:rsid w:val="00C46FEA"/>
    <w:rsid w:val="00C75704"/>
    <w:rsid w:val="00C86B0D"/>
    <w:rsid w:val="00CA2585"/>
    <w:rsid w:val="00CA74A3"/>
    <w:rsid w:val="00CB2068"/>
    <w:rsid w:val="00CB56A2"/>
    <w:rsid w:val="00CE0F6B"/>
    <w:rsid w:val="00D07757"/>
    <w:rsid w:val="00D251F1"/>
    <w:rsid w:val="00D26843"/>
    <w:rsid w:val="00D33BCB"/>
    <w:rsid w:val="00D52D16"/>
    <w:rsid w:val="00D92EF5"/>
    <w:rsid w:val="00D9320E"/>
    <w:rsid w:val="00DB107E"/>
    <w:rsid w:val="00DF4E87"/>
    <w:rsid w:val="00E35D28"/>
    <w:rsid w:val="00E66AD3"/>
    <w:rsid w:val="00EB3148"/>
    <w:rsid w:val="00F130AB"/>
    <w:rsid w:val="00F23FBB"/>
    <w:rsid w:val="00F325DD"/>
    <w:rsid w:val="00F551E8"/>
    <w:rsid w:val="00F7655A"/>
    <w:rsid w:val="00FA25E0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1A11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82F9C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color w:val="000000"/>
      <w:lang w:val="sq-AL"/>
    </w:rPr>
  </w:style>
  <w:style w:type="paragraph" w:styleId="BodyText">
    <w:name w:val="Body Text"/>
    <w:basedOn w:val="Normal"/>
    <w:link w:val="BodyTextChar"/>
    <w:uiPriority w:val="99"/>
    <w:rsid w:val="00B82F9C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82F9C"/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8C5177"/>
    <w:rPr>
      <w:rFonts w:ascii="Times New Roman" w:hAnsi="Times New Roman" w:cs="Times New Roman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783</Nr_x002e__x0020_akti>
    <Data_x0020_e_x0020_Krijimit xmlns="0e656187-b300-4fb0-8bf4-3a50f872073c">2024-10-15T08:14:07Z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Për disa masa mbrojtëse ndaj sëmundjes së Gjuhës Blu të shfaqur në shtetin e Italisë</Titulli>
    <Modifikuesi xmlns="0e656187-b300-4fb0-8bf4-3a50f872073c">alma.lisaku</Modifikuesi>
    <Nr_x002e__x0020_prot_x0020_QBZ xmlns="0e656187-b300-4fb0-8bf4-3a50f872073c">1765/3</Nr_x002e__x0020_prot_x0020_QBZ>
    <Data_x0020_e_x0020_Modifikimit xmlns="0e656187-b300-4fb0-8bf4-3a50f872073c">2024-10-15T10:03:34Z</Data_x0020_e_x0020_Modifikimit>
    <Dekretuar xmlns="0e656187-b300-4fb0-8bf4-3a50f872073c">false</Dekretuar>
    <Data xmlns="0e656187-b300-4fb0-8bf4-3a50f872073c">2024-10-04T00:00:00Z</Data>
    <Nr_x002e__x0020_protokolli_x0020_i_x0020_aktit xmlns="0e656187-b300-4fb0-8bf4-3a50f872073c">6561/3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287A156E348058D7C41EBD4A3B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2287A156E348058D7C41EBD4A3B0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A1074F-05DD-46F0-98B6-1B40B28145F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0CB7635-C6F9-4ECC-B982-4AA12E99AB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31E787-18C0-4FB2-96CF-1149A62F16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B4CF44-FDCC-4C30-A274-0E1540F41A5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471723-99F8-473E-AB41-57413E47A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Italisë</vt:lpstr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Italisë</dc:title>
  <dc:creator>Entela Suli</dc:creator>
  <cp:lastModifiedBy>Alma Lisaku</cp:lastModifiedBy>
  <cp:revision>24</cp:revision>
  <dcterms:created xsi:type="dcterms:W3CDTF">2024-10-14T12:35:00Z</dcterms:created>
  <dcterms:modified xsi:type="dcterms:W3CDTF">2024-10-15T09:13:00Z</dcterms:modified>
</cp:coreProperties>
</file>