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7B494" w14:textId="77777777" w:rsidR="00042961" w:rsidRPr="00B96DEE" w:rsidRDefault="00042961" w:rsidP="00042961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B96DEE">
        <w:rPr>
          <w:rFonts w:ascii="Garamond" w:hAnsi="Garamond"/>
          <w:b/>
          <w:color w:val="000000"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2CD74026" w14:textId="77777777" w:rsidR="00042961" w:rsidRPr="00B96DEE" w:rsidRDefault="00042961" w:rsidP="00042961">
      <w:pPr>
        <w:spacing w:after="0" w:line="240" w:lineRule="auto"/>
        <w:ind w:firstLine="284"/>
        <w:jc w:val="center"/>
        <w:rPr>
          <w:rFonts w:ascii="Garamond" w:hAnsi="Garamond"/>
          <w:b/>
          <w:iCs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b/>
          <w:color w:val="000000"/>
          <w:sz w:val="24"/>
          <w:szCs w:val="24"/>
          <w:lang w:val="sq-AL"/>
        </w:rPr>
        <w:t xml:space="preserve">Nr. 1065, datë </w:t>
      </w:r>
      <w:r w:rsidRPr="00B96DEE">
        <w:rPr>
          <w:rFonts w:ascii="Garamond" w:hAnsi="Garamond"/>
          <w:b/>
          <w:iCs/>
          <w:color w:val="000000"/>
          <w:sz w:val="24"/>
          <w:szCs w:val="24"/>
          <w:lang w:val="sq-AL"/>
        </w:rPr>
        <w:t>5.12.2024</w:t>
      </w:r>
    </w:p>
    <w:p w14:paraId="58C4B5FD" w14:textId="77777777" w:rsidR="00042961" w:rsidRPr="00B96DEE" w:rsidRDefault="00042961" w:rsidP="00042961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0D868FFE" w14:textId="17FB8D47" w:rsidR="00042961" w:rsidRPr="00B96DEE" w:rsidRDefault="00042961" w:rsidP="00B96DEE">
      <w:pPr>
        <w:pStyle w:val="BodyText"/>
        <w:tabs>
          <w:tab w:val="left" w:pos="0"/>
        </w:tabs>
        <w:jc w:val="center"/>
        <w:rPr>
          <w:rFonts w:ascii="Garamond" w:hAnsi="Garamond"/>
          <w:b/>
          <w:color w:val="000000"/>
          <w:lang w:val="sq-AL"/>
        </w:rPr>
      </w:pPr>
      <w:r w:rsidRPr="00B96DEE">
        <w:rPr>
          <w:rFonts w:ascii="Garamond" w:hAnsi="Garamond"/>
          <w:b/>
          <w:color w:val="000000"/>
          <w:lang w:val="sq-AL"/>
        </w:rPr>
        <w:t xml:space="preserve">PËR DISA MASA MBROJTËSE NDAJ SËMUNDJES SË INFLUENCËS </w:t>
      </w:r>
      <w:proofErr w:type="spellStart"/>
      <w:r w:rsidRPr="00B96DEE">
        <w:rPr>
          <w:rFonts w:ascii="Garamond" w:hAnsi="Garamond"/>
          <w:b/>
          <w:color w:val="000000"/>
          <w:lang w:val="sq-AL"/>
        </w:rPr>
        <w:t>AVIARE</w:t>
      </w:r>
      <w:proofErr w:type="spellEnd"/>
      <w:r w:rsidRPr="00B96DEE">
        <w:rPr>
          <w:rFonts w:ascii="Garamond" w:hAnsi="Garamond"/>
          <w:b/>
          <w:color w:val="000000"/>
          <w:lang w:val="sq-AL"/>
        </w:rPr>
        <w:t xml:space="preserve"> ME </w:t>
      </w:r>
      <w:proofErr w:type="spellStart"/>
      <w:r w:rsidRPr="00B96DEE">
        <w:rPr>
          <w:rFonts w:ascii="Garamond" w:hAnsi="Garamond"/>
          <w:b/>
          <w:color w:val="000000"/>
          <w:lang w:val="sq-AL"/>
        </w:rPr>
        <w:t>PATOGJENITET</w:t>
      </w:r>
      <w:proofErr w:type="spellEnd"/>
      <w:r w:rsidRPr="00B96DEE">
        <w:rPr>
          <w:rFonts w:ascii="Garamond" w:hAnsi="Garamond"/>
          <w:b/>
          <w:color w:val="000000"/>
          <w:lang w:val="sq-AL"/>
        </w:rPr>
        <w:t xml:space="preserve"> TË LARTË TË SHPENDËVE TË SHFAQUR NË SHTETIN E HUNGARISË</w:t>
      </w:r>
    </w:p>
    <w:p w14:paraId="7E4EB805" w14:textId="77777777" w:rsidR="00042961" w:rsidRPr="00B96DEE" w:rsidRDefault="00042961" w:rsidP="00042961">
      <w:pPr>
        <w:pStyle w:val="BodyText"/>
        <w:tabs>
          <w:tab w:val="left" w:pos="0"/>
        </w:tabs>
        <w:ind w:firstLine="284"/>
        <w:jc w:val="center"/>
        <w:rPr>
          <w:rFonts w:ascii="Garamond" w:hAnsi="Garamond"/>
          <w:b/>
          <w:color w:val="000000"/>
          <w:lang w:val="sq-AL"/>
        </w:rPr>
      </w:pPr>
    </w:p>
    <w:p w14:paraId="2CF6933A" w14:textId="6FAFD0E3" w:rsidR="00042961" w:rsidRPr="00B96DEE" w:rsidRDefault="00042961" w:rsidP="0063458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Mbështetur në nenin 102, pika 4 e Kushtetutës, neni 43</w:t>
      </w:r>
      <w:r w:rsidR="00B96DEE"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, i </w:t>
      </w:r>
      <w:r w:rsidR="00B96DEE" w:rsidRPr="00B96DEE">
        <w:rPr>
          <w:rFonts w:ascii="Garamond" w:hAnsi="Garamond"/>
          <w:color w:val="000000"/>
          <w:sz w:val="24"/>
          <w:szCs w:val="24"/>
          <w:lang w:val="sq-AL"/>
        </w:rPr>
        <w:t>ligjit nr.</w:t>
      </w:r>
      <w:r w:rsidR="00B96DEE"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>10465, datë 29.9.2011</w:t>
      </w:r>
      <w:r w:rsidR="00B96DEE" w:rsidRPr="00B96DE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“Për shërbimin veterinar në Republikën e Shqipërisë”, i ndryshuar,</w:t>
      </w:r>
    </w:p>
    <w:p w14:paraId="0A7AD1D8" w14:textId="77777777" w:rsidR="00042961" w:rsidRPr="00B96DEE" w:rsidRDefault="00042961" w:rsidP="00634582">
      <w:pPr>
        <w:pStyle w:val="CommentText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24D100AB" w14:textId="77777777" w:rsidR="00042961" w:rsidRPr="00B96DEE" w:rsidRDefault="00042961" w:rsidP="00634582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URDHËROJ:</w:t>
      </w:r>
    </w:p>
    <w:p w14:paraId="0113789E" w14:textId="77777777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6306E65D" w14:textId="77777777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1. Ndalimin e importit,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tranzitimit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nëpërmjet territorit të Republikës së Shqipërisë, të:</w:t>
      </w:r>
    </w:p>
    <w:p w14:paraId="1AC07AFE" w14:textId="77777777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>a) shpendëve të gjallë shtëpiakë;</w:t>
      </w:r>
    </w:p>
    <w:p w14:paraId="653B3538" w14:textId="65846B16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>b) zogjve 24</w:t>
      </w:r>
      <w:r w:rsidR="00B96DEE" w:rsidRPr="00B96DEE">
        <w:rPr>
          <w:rFonts w:ascii="Garamond" w:hAnsi="Garamond"/>
          <w:bCs/>
          <w:color w:val="000000"/>
          <w:sz w:val="24"/>
          <w:szCs w:val="24"/>
          <w:lang w:val="sq-AL"/>
        </w:rPr>
        <w:t>-</w:t>
      </w: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>orësh;</w:t>
      </w:r>
    </w:p>
    <w:p w14:paraId="2B75821B" w14:textId="77777777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>c) shpendëve dekorativë;</w:t>
      </w:r>
    </w:p>
    <w:p w14:paraId="560D1AB4" w14:textId="77777777" w:rsidR="00042961" w:rsidRPr="00B96DEE" w:rsidRDefault="00042961" w:rsidP="00634582">
      <w:pPr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>ç) materialit biologjik të shpendëve;</w:t>
      </w:r>
    </w:p>
    <w:p w14:paraId="4FC63D83" w14:textId="77777777" w:rsidR="00042961" w:rsidRPr="00B96DEE" w:rsidRDefault="00042961" w:rsidP="00634582">
      <w:pPr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d) vezëve të shpendëve;</w:t>
      </w:r>
    </w:p>
    <w:p w14:paraId="0332A76E" w14:textId="77777777" w:rsidR="00042961" w:rsidRPr="00B96DEE" w:rsidRDefault="00042961" w:rsidP="00634582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dh) mishit të shpendëve të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patrajtuar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termikisht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>;</w:t>
      </w:r>
    </w:p>
    <w:p w14:paraId="494DDC76" w14:textId="77777777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e) nënprodukteve të shpendëve të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patrajtuar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termikisht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. </w:t>
      </w:r>
    </w:p>
    <w:p w14:paraId="4B0F68DF" w14:textId="77777777" w:rsidR="00634582" w:rsidRPr="00B96DEE" w:rsidRDefault="00042961" w:rsidP="00634582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Nga shteti i Hungarisë, sipas tabelës së mëposhtme:</w:t>
      </w:r>
    </w:p>
    <w:tbl>
      <w:tblPr>
        <w:tblW w:w="5949" w:type="dxa"/>
        <w:jc w:val="center"/>
        <w:tblLook w:val="04A0" w:firstRow="1" w:lastRow="0" w:firstColumn="1" w:lastColumn="0" w:noHBand="0" w:noVBand="1"/>
      </w:tblPr>
      <w:tblGrid>
        <w:gridCol w:w="2968"/>
        <w:gridCol w:w="2981"/>
      </w:tblGrid>
      <w:tr w:rsidR="00042961" w:rsidRPr="00B96DEE" w14:paraId="202046AA" w14:textId="092364FA" w:rsidTr="00D66D50">
        <w:trPr>
          <w:trHeight w:val="70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08502" w14:textId="208C2D61" w:rsidR="00042961" w:rsidRPr="00B96DEE" w:rsidRDefault="00D66D50" w:rsidP="00B96DEE">
            <w:pPr>
              <w:pBdr>
                <w:left w:val="single" w:sz="4" w:space="4" w:color="auto"/>
              </w:pBdr>
              <w:spacing w:after="0" w:line="240" w:lineRule="auto"/>
              <w:rPr>
                <w:rFonts w:ascii="Garamond" w:hAnsi="Garamond"/>
                <w:bCs/>
                <w:i/>
                <w:color w:val="000000"/>
                <w:sz w:val="24"/>
                <w:szCs w:val="24"/>
                <w:lang w:val="sq-AL"/>
              </w:rPr>
            </w:pPr>
            <w:r w:rsidRPr="00B96DEE">
              <w:rPr>
                <w:rFonts w:ascii="Garamond" w:hAnsi="Garamond"/>
                <w:bCs/>
                <w:i/>
                <w:color w:val="000000"/>
                <w:sz w:val="24"/>
                <w:szCs w:val="24"/>
                <w:lang w:val="sq-AL"/>
              </w:rPr>
              <w:t>Ndarja administrative e nivelit 1</w:t>
            </w: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B4057" w14:textId="00529EA0" w:rsidR="00042961" w:rsidRPr="00B96DEE" w:rsidRDefault="00D66D50" w:rsidP="00B96DEE">
            <w:pPr>
              <w:spacing w:after="0" w:line="240" w:lineRule="auto"/>
              <w:rPr>
                <w:rFonts w:ascii="Garamond" w:hAnsi="Garamond"/>
                <w:bCs/>
                <w:i/>
                <w:color w:val="000000"/>
                <w:sz w:val="24"/>
                <w:szCs w:val="24"/>
                <w:lang w:val="sq-AL"/>
              </w:rPr>
            </w:pPr>
            <w:r w:rsidRPr="00B96DEE">
              <w:rPr>
                <w:rFonts w:ascii="Garamond" w:hAnsi="Garamond"/>
                <w:bCs/>
                <w:i/>
                <w:color w:val="000000"/>
                <w:sz w:val="24"/>
                <w:szCs w:val="24"/>
                <w:lang w:val="sq-AL"/>
              </w:rPr>
              <w:t>*</w:t>
            </w:r>
            <w:r>
              <w:rPr>
                <w:rFonts w:ascii="Garamond" w:hAnsi="Garamond"/>
                <w:bCs/>
                <w:i/>
                <w:color w:val="000000"/>
                <w:sz w:val="24"/>
                <w:szCs w:val="24"/>
                <w:lang w:val="sq-AL"/>
              </w:rPr>
              <w:t>N</w:t>
            </w:r>
            <w:r w:rsidRPr="00B96DEE">
              <w:rPr>
                <w:rFonts w:ascii="Garamond" w:hAnsi="Garamond"/>
                <w:bCs/>
                <w:i/>
                <w:color w:val="000000"/>
                <w:sz w:val="24"/>
                <w:szCs w:val="24"/>
                <w:lang w:val="sq-AL"/>
              </w:rPr>
              <w:t>darja administrative e nivelit 2</w:t>
            </w:r>
          </w:p>
        </w:tc>
      </w:tr>
      <w:tr w:rsidR="00042961" w:rsidRPr="00B96DEE" w14:paraId="1DD6A605" w14:textId="57013202" w:rsidTr="00D66D50">
        <w:trPr>
          <w:trHeight w:val="237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3A161" w14:textId="63E84EF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Nógrád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2D3DD" w14:textId="622B3F10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Salgótarján</w:t>
            </w:r>
            <w:proofErr w:type="spellEnd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6E7C29E1" w14:textId="301F2C05" w:rsidTr="00D66D50">
        <w:trPr>
          <w:trHeight w:val="227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ABD466" w14:textId="36E8822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Békés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02AF1" w14:textId="10D6C155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Sarkad</w:t>
            </w:r>
            <w:proofErr w:type="spellEnd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5E2A8073" w14:textId="19C38A36" w:rsidTr="00D66D50">
        <w:trPr>
          <w:trHeight w:val="27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5F7DC6" w14:textId="7D99F329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Szabolcs-Szatmár-Bereg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68D118" w14:textId="161258EB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Tiszavasvári</w:t>
            </w:r>
            <w:proofErr w:type="spellEnd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66635A68" w14:textId="58E9EDEF" w:rsidTr="00D66D50">
        <w:trPr>
          <w:trHeight w:val="26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8EA9D9" w14:textId="2159DD5E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Szabolcs-Szatmár-Bereg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16BD27" w14:textId="0F8E1613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Nyírbátor</w:t>
            </w:r>
            <w:proofErr w:type="spellEnd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757B1104" w14:textId="58F18FD9" w:rsidTr="00D66D50">
        <w:trPr>
          <w:trHeight w:val="283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902E70" w14:textId="46285378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Szabolcs-Szatmár-Bereg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522C52" w14:textId="1417020E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Mátészalka</w:t>
            </w:r>
            <w:proofErr w:type="spellEnd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6CDF6A13" w14:textId="51B6964C" w:rsidTr="00D66D50">
        <w:trPr>
          <w:trHeight w:val="260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8AE62" w14:textId="64B0B8D3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Jász-Nagykun-Szolnok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696AE" w14:textId="6AAF60F9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Tiszafüred</w:t>
            </w:r>
            <w:proofErr w:type="spellEnd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2F064817" w14:textId="652826FE" w:rsidTr="00D66D50">
        <w:trPr>
          <w:trHeight w:val="277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F54513" w14:textId="506CC5C0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Komárom-Esztergom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67D294" w14:textId="77EB2AAB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Komárom</w:t>
            </w:r>
            <w:proofErr w:type="spellEnd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14F321E1" w14:textId="13D0CCBF" w:rsidTr="00D66D50">
        <w:trPr>
          <w:trHeight w:val="268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086968" w14:textId="4C4B8125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Békés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C08676" w14:textId="07A64668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Szeghalom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3FFA9CC4" w14:textId="10E7AEB8" w:rsidTr="00D66D50">
        <w:trPr>
          <w:trHeight w:val="271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677361" w14:textId="23267F65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Békés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22461" w14:textId="16F20229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Szarvas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301398C4" w14:textId="5D49A8C6" w:rsidTr="00D66D50">
        <w:trPr>
          <w:trHeight w:val="231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CEB0A" w14:textId="6DDC9183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Hajdú-Bihar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B19E52" w14:textId="41C749C6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Hajdúböszörmény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1FFEFCC8" w14:textId="1565FC16" w:rsidTr="00D66D50">
        <w:trPr>
          <w:trHeight w:val="23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D85D08" w14:textId="04849297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60732" w14:textId="6CF85FFA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Kiskunfélegyháza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shd w:val="clear" w:color="auto" w:fill="FFFFFF"/>
                <w:lang w:val="sq-AL"/>
              </w:rPr>
              <w:t>*</w:t>
            </w:r>
          </w:p>
        </w:tc>
      </w:tr>
      <w:tr w:rsidR="00042961" w:rsidRPr="00B96DEE" w14:paraId="2BDF385F" w14:textId="0F86F1B5" w:rsidTr="00D66D50">
        <w:trPr>
          <w:trHeight w:val="22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34428D" w14:textId="46F37835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E9D00C" w14:textId="05575FBA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Kiskunmajsa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038F387B" w14:textId="04000737" w:rsidTr="00D66D50">
        <w:trPr>
          <w:trHeight w:val="243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827073" w14:textId="102175A4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color w:val="000000"/>
                <w:sz w:val="24"/>
                <w:szCs w:val="24"/>
                <w:shd w:val="clear" w:color="auto" w:fill="FFFFFF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20C0C0" w14:textId="6EAAD1F1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Baja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10A8E4E6" w14:textId="2A4501B0" w:rsidTr="00D66D50">
        <w:trPr>
          <w:trHeight w:val="247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76790A" w14:textId="345E8F96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Hajdú-Bihar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0E38E0" w14:textId="2AB72E62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Hajdúhadház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3DF30BC3" w14:textId="507B249E" w:rsidTr="00D66D50">
        <w:trPr>
          <w:trHeight w:val="237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1FC8F" w14:textId="1F389206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Hajdú-Bihar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2CBD8" w14:textId="5846B4B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Berettyóújfalu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6BA04F7F" w14:textId="2B909838" w:rsidTr="00D66D50">
        <w:trPr>
          <w:trHeight w:val="113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172011" w14:textId="652C62D9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Békés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5F90E" w14:textId="72D91C1C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Orosháza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561EA14C" w14:textId="0E1852FD" w:rsidTr="00D66D50">
        <w:trPr>
          <w:trHeight w:val="118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16AAF0" w14:textId="56346E47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A85DAF" w14:textId="347786B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Jánoshalma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1AEADE33" w14:textId="6878DE8B" w:rsidTr="00D66D50">
        <w:trPr>
          <w:trHeight w:val="249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1EB3DF" w14:textId="7FFE6B2F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Hajdú-Bihar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75D15" w14:textId="5E62F178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Polgár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60BBC0BF" w14:textId="14D66B21" w:rsidTr="00D66D50">
        <w:trPr>
          <w:trHeight w:val="12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B0FC3" w14:textId="00D87F00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787F63" w14:textId="0C8CC459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Kiskunhalas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437BC8C2" w14:textId="0F55374B" w:rsidTr="00D66D50">
        <w:trPr>
          <w:trHeight w:val="129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E39AD" w14:textId="5336F6A0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Baranya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776F7" w14:textId="7EA0270F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Komló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7635832D" w14:textId="6107652E" w:rsidTr="00D66D50">
        <w:trPr>
          <w:trHeight w:val="119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D18B05" w14:textId="73C183E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Komárom-Esztergom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F4922" w14:textId="61EF22B7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Kisbér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0371B7D2" w14:textId="2E13BDFE" w:rsidTr="00D66D50">
        <w:trPr>
          <w:trHeight w:val="279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F64FC7" w14:textId="466C883F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Jász-Nagykun-Szolnok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5F7E00" w14:textId="4CB3C3F5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Szolnok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0C24FD94" w14:textId="27717D80" w:rsidTr="00D66D50">
        <w:trPr>
          <w:trHeight w:val="269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A5A378" w14:textId="47E855C4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Somogy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7D0491" w14:textId="372F17DF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Kadarkút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54D3C893" w14:textId="24B38D6C" w:rsidTr="00D66D50">
        <w:trPr>
          <w:trHeight w:val="117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0D483" w14:textId="17451FAF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854C7A" w14:textId="51DD3FEF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Kecskemét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1B8B8306" w14:textId="2FEA98FB" w:rsidTr="00D66D50">
        <w:trPr>
          <w:trHeight w:val="13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C2A197" w14:textId="55FB90E7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Hajdú-Bihar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E172A" w14:textId="2EF2BED8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Létavértes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1D357C00" w14:textId="31901E8A" w:rsidTr="00D66D50">
        <w:trPr>
          <w:trHeight w:val="139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E2BB6" w14:textId="00F06536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Csongrád-Csanád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4FB73D" w14:textId="21676A43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Kistelek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6DAD20B5" w14:textId="1764552D" w:rsidTr="00D66D50">
        <w:trPr>
          <w:trHeight w:val="130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E2C180" w14:textId="7F244D3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61980" w14:textId="2EB413F6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Kiskőrös</w:t>
            </w:r>
            <w:proofErr w:type="spellEnd"/>
            <w:r w:rsidRPr="00B96DEE">
              <w:rPr>
                <w:rFonts w:ascii="Garamond" w:hAnsi="Garamond"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109CBF4C" w14:textId="4D6E8AB9" w:rsidTr="00D66D50">
        <w:trPr>
          <w:trHeight w:val="147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CBE76" w14:textId="24CCCA8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Bács-Kiskun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36E56" w14:textId="5F8359EA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Bácsalmás</w:t>
            </w:r>
            <w:proofErr w:type="spellEnd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450B3410" w14:textId="4D1D45EA" w:rsidTr="00D66D50">
        <w:trPr>
          <w:trHeight w:val="14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38938" w14:textId="77100F07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Csongrád-Csanád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4158A" w14:textId="3E1D6466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Mórahalom</w:t>
            </w:r>
            <w:proofErr w:type="spellEnd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*</w:t>
            </w:r>
          </w:p>
        </w:tc>
      </w:tr>
      <w:tr w:rsidR="00042961" w:rsidRPr="00B96DEE" w14:paraId="40C0EE79" w14:textId="08A1636B" w:rsidTr="00D66D50">
        <w:trPr>
          <w:trHeight w:val="135"/>
          <w:jc w:val="center"/>
        </w:trPr>
        <w:tc>
          <w:tcPr>
            <w:tcW w:w="2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916FD" w14:textId="326FA27D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Csongrád-Csanád</w:t>
            </w:r>
            <w:proofErr w:type="spellEnd"/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3C531" w14:textId="7FB96C19" w:rsidR="00042961" w:rsidRPr="00B96DEE" w:rsidRDefault="00042961" w:rsidP="00B96DEE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proofErr w:type="spellStart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Szentes</w:t>
            </w:r>
            <w:proofErr w:type="spellEnd"/>
            <w:r w:rsidRPr="00B96DEE">
              <w:rPr>
                <w:rFonts w:ascii="Garamond" w:hAnsi="Garamond"/>
                <w:b/>
                <w:sz w:val="24"/>
                <w:szCs w:val="24"/>
                <w:lang w:val="sq-AL"/>
              </w:rPr>
              <w:t>*</w:t>
            </w:r>
          </w:p>
        </w:tc>
      </w:tr>
    </w:tbl>
    <w:p w14:paraId="3E91173C" w14:textId="46ED7559" w:rsidR="00042961" w:rsidRPr="00B96DEE" w:rsidRDefault="00042961" w:rsidP="00B96DEE">
      <w:pPr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i/>
          <w:color w:val="000000"/>
          <w:sz w:val="24"/>
          <w:szCs w:val="24"/>
          <w:lang w:val="sq-AL"/>
        </w:rPr>
        <w:t xml:space="preserve"> Simboli (*) nënkupton zonën e infektuar që bllokohet.</w:t>
      </w:r>
    </w:p>
    <w:p w14:paraId="13F34AC6" w14:textId="77777777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2. Certifikata veterinare të garantojë origjinën e ngarkesës së ardhur.</w:t>
      </w:r>
    </w:p>
    <w:p w14:paraId="7788467F" w14:textId="58A0540B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3. Autoriteti Kombëtar i Ushqimit të informojë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E25CAD">
        <w:rPr>
          <w:rFonts w:ascii="Garamond" w:hAnsi="Garamond"/>
          <w:color w:val="000000"/>
          <w:sz w:val="24"/>
          <w:szCs w:val="24"/>
          <w:lang w:val="sq-AL"/>
        </w:rPr>
        <w:t>-</w:t>
      </w:r>
      <w:bookmarkStart w:id="3" w:name="_GoBack"/>
      <w:bookmarkEnd w:id="3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orësh, </w:t>
      </w: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 xml:space="preserve">shpendëve dekorativë, materialit biologjik, vezëve të shpendëve, mishit të shpendëve 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patrajtuar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termikisht</w:t>
      </w:r>
      <w:proofErr w:type="spellEnd"/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dhe nënprodukteve 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shpendëve 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patrajtuar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termikisht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B96DEE">
        <w:rPr>
          <w:rFonts w:ascii="Garamond" w:hAnsi="Garamond"/>
          <w:bCs/>
          <w:color w:val="000000"/>
          <w:sz w:val="24"/>
          <w:szCs w:val="24"/>
          <w:lang w:val="sq-AL"/>
        </w:rPr>
        <w:t xml:space="preserve"> që vijnë nga vendet e sipërcituara në pikën 1.</w:t>
      </w:r>
    </w:p>
    <w:p w14:paraId="42057BA9" w14:textId="1EBBABEE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4. Urdhri </w:t>
      </w:r>
      <w:r w:rsidR="00B96DEE" w:rsidRPr="00B96DEE">
        <w:rPr>
          <w:rFonts w:ascii="Garamond" w:hAnsi="Garamond"/>
          <w:color w:val="000000"/>
          <w:sz w:val="24"/>
          <w:szCs w:val="24"/>
          <w:lang w:val="sq-AL"/>
        </w:rPr>
        <w:t>n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>r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>. 1018, datë 26.11.2024</w:t>
      </w:r>
      <w:r w:rsidR="00B96DEE" w:rsidRPr="00B96DEE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aviare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me </w:t>
      </w:r>
      <w:proofErr w:type="spellStart"/>
      <w:r w:rsidRPr="00B96DEE">
        <w:rPr>
          <w:rFonts w:ascii="Garamond" w:hAnsi="Garamond"/>
          <w:color w:val="000000"/>
          <w:sz w:val="24"/>
          <w:szCs w:val="24"/>
          <w:lang w:val="sq-AL"/>
        </w:rPr>
        <w:t>patogjenitet</w:t>
      </w:r>
      <w:proofErr w:type="spellEnd"/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 të lartë të shpendëve, të shfaqur në shtetin e Hungarisë”, shfuqizohet.</w:t>
      </w:r>
    </w:p>
    <w:p w14:paraId="6765D03E" w14:textId="4673F92F" w:rsidR="00042961" w:rsidRPr="00B96DEE" w:rsidRDefault="00042961" w:rsidP="00634582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5.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47F2D029" w14:textId="77777777" w:rsidR="00042961" w:rsidRPr="00B96DEE" w:rsidRDefault="00042961" w:rsidP="00634582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Ky urdhër hyn në fuqi menjëherë dhe botohet në Fletoren Zyrtare. </w:t>
      </w:r>
    </w:p>
    <w:p w14:paraId="4928957A" w14:textId="77777777" w:rsidR="00042961" w:rsidRPr="00B96DEE" w:rsidRDefault="00042961" w:rsidP="00634582">
      <w:pPr>
        <w:spacing w:after="0" w:line="240" w:lineRule="auto"/>
        <w:ind w:firstLine="284"/>
        <w:rPr>
          <w:rFonts w:ascii="Garamond" w:hAnsi="Garamond"/>
          <w:i/>
          <w:color w:val="000000"/>
          <w:sz w:val="24"/>
          <w:szCs w:val="24"/>
          <w:lang w:val="sq-AL"/>
        </w:rPr>
      </w:pPr>
    </w:p>
    <w:p w14:paraId="34FB4855" w14:textId="77777777" w:rsidR="00561B11" w:rsidRPr="00B96DEE" w:rsidRDefault="00042961" w:rsidP="00561B11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/>
        </w:rPr>
      </w:pPr>
      <w:r w:rsidRPr="00B96DEE">
        <w:rPr>
          <w:rFonts w:ascii="Garamond" w:hAnsi="Garamond"/>
          <w:sz w:val="24"/>
          <w:szCs w:val="24"/>
          <w:lang w:val="sq-AL" w:eastAsia="en-GB"/>
        </w:rPr>
        <w:t xml:space="preserve">MINISTËR I </w:t>
      </w:r>
      <w:r w:rsidRPr="00B96DEE">
        <w:rPr>
          <w:rFonts w:ascii="Garamond" w:hAnsi="Garamond"/>
          <w:color w:val="000000"/>
          <w:sz w:val="24"/>
          <w:szCs w:val="24"/>
          <w:lang w:val="sq-AL"/>
        </w:rPr>
        <w:t xml:space="preserve">BUJQËSISË </w:t>
      </w:r>
    </w:p>
    <w:p w14:paraId="2712A4A5" w14:textId="77777777" w:rsidR="00042961" w:rsidRPr="00B96DEE" w:rsidRDefault="00042961" w:rsidP="00561B11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en-GB"/>
        </w:rPr>
      </w:pPr>
      <w:r w:rsidRPr="00B96DEE">
        <w:rPr>
          <w:rFonts w:ascii="Garamond" w:hAnsi="Garamond"/>
          <w:color w:val="000000"/>
          <w:sz w:val="24"/>
          <w:szCs w:val="24"/>
          <w:lang w:val="sq-AL"/>
        </w:rPr>
        <w:t>DHE ZHVILLIMIT RURAL</w:t>
      </w:r>
    </w:p>
    <w:p w14:paraId="11431786" w14:textId="77777777" w:rsidR="00042961" w:rsidRPr="00B96DEE" w:rsidRDefault="00042961" w:rsidP="00561B11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en-GB"/>
        </w:rPr>
      </w:pPr>
      <w:r w:rsidRPr="00B96DEE">
        <w:rPr>
          <w:rFonts w:ascii="Garamond" w:hAnsi="Garamond"/>
          <w:b/>
          <w:sz w:val="24"/>
          <w:szCs w:val="24"/>
          <w:lang w:val="sq-AL" w:eastAsia="en-GB"/>
        </w:rPr>
        <w:t xml:space="preserve">Anila </w:t>
      </w:r>
      <w:proofErr w:type="spellStart"/>
      <w:r w:rsidRPr="00B96DEE">
        <w:rPr>
          <w:rFonts w:ascii="Garamond" w:hAnsi="Garamond"/>
          <w:b/>
          <w:sz w:val="24"/>
          <w:szCs w:val="24"/>
          <w:lang w:val="sq-AL" w:eastAsia="en-GB"/>
        </w:rPr>
        <w:t>Denaj</w:t>
      </w:r>
      <w:proofErr w:type="spellEnd"/>
    </w:p>
    <w:p w14:paraId="55EA3164" w14:textId="77777777" w:rsidR="00FF11BA" w:rsidRPr="00B96DEE" w:rsidRDefault="00FF11BA" w:rsidP="00561B11">
      <w:pPr>
        <w:jc w:val="right"/>
        <w:rPr>
          <w:lang w:val="sq-AL"/>
        </w:rPr>
      </w:pPr>
    </w:p>
    <w:sectPr w:rsidR="00FF11BA" w:rsidRPr="00B96DEE" w:rsidSect="00B73C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61"/>
    <w:rsid w:val="00042961"/>
    <w:rsid w:val="00314F67"/>
    <w:rsid w:val="00561B11"/>
    <w:rsid w:val="005D7331"/>
    <w:rsid w:val="00634582"/>
    <w:rsid w:val="006F7F4C"/>
    <w:rsid w:val="00B17B2B"/>
    <w:rsid w:val="00B73CD8"/>
    <w:rsid w:val="00B96DEE"/>
    <w:rsid w:val="00D66D50"/>
    <w:rsid w:val="00E25CAD"/>
    <w:rsid w:val="00E82C7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D0507"/>
  <w15:chartTrackingRefBased/>
  <w15:docId w15:val="{CF8AA0B7-8480-4526-B118-F7FBCAA6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2961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042961"/>
    <w:rPr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296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semiHidden/>
    <w:unhideWhenUsed/>
    <w:rsid w:val="00042961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semiHidden/>
    <w:rsid w:val="00042961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042961"/>
    <w:pPr>
      <w:ind w:left="720"/>
      <w:contextualSpacing/>
    </w:pPr>
    <w:rPr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42961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Revision">
    <w:name w:val="Revision"/>
    <w:hidden/>
    <w:uiPriority w:val="99"/>
    <w:semiHidden/>
    <w:rsid w:val="00B17B2B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B2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20F1D18B614F2A82FAA0512D8356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1065</Nr_x002e__x0020_akti>
    <Data_x0020_e_x0020_Krijimit xmlns="0e656187-b300-4fb0-8bf4-3a50f872073c">2024-12-16T13:32:53Z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2024-12-13T00:00:00Z</Date_x0020_protokolli>
    <Titulli xmlns="0e656187-b300-4fb0-8bf4-3a50f872073c">Për disa masa mbrojtëse ndaj sëmundjes së influencës aviare me patogjenitet të lartë të shpendëve të shfaqur në shtetin e Hungarisë</Titulli>
    <Modifikuesi xmlns="0e656187-b300-4fb0-8bf4-3a50f872073c">ermira.bukaci</Modifikuesi>
    <Nr_x002e__x0020_prot_x0020_QBZ xmlns="0e656187-b300-4fb0-8bf4-3a50f872073c">2082/10</Nr_x002e__x0020_prot_x0020_QBZ>
    <Data_x0020_e_x0020_Modifikimit xmlns="0e656187-b300-4fb0-8bf4-3a50f872073c">2024-12-16T14:49:07Z</Data_x0020_e_x0020_Modifikimit>
    <Dekretuar xmlns="0e656187-b300-4fb0-8bf4-3a50f872073c">false</Dekretuar>
    <Data xmlns="0e656187-b300-4fb0-8bf4-3a50f872073c">2024-12-05T00:00:00Z</Data>
    <Nr_x002e__x0020_protokolli_x0020_i_x0020_aktit xmlns="0e656187-b300-4fb0-8bf4-3a50f872073c">7956/10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20F1D18B614F2A82FAA0512D8356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04F9A02-0032-4B86-AF46-1A0F2E5A75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16A8A9-AB7B-4665-8C71-52630E7E5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B89A3F1-8DDE-413F-9F52-2EF11BB33E21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F3E3F56-9A0C-4756-AAE7-C46527F8CD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CEA076-44AC-4668-B255-6889487A5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8</cp:revision>
  <dcterms:created xsi:type="dcterms:W3CDTF">2024-12-16T13:17:00Z</dcterms:created>
  <dcterms:modified xsi:type="dcterms:W3CDTF">2024-12-17T07:30:00Z</dcterms:modified>
</cp:coreProperties>
</file>