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AAD0A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>URDHËR</w:t>
      </w:r>
    </w:p>
    <w:p w14:paraId="783D50BD" w14:textId="77C027C3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>Nr.</w:t>
      </w:r>
      <w:r w:rsidR="006729EF"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  <w:r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>1068, datë 5.12.2024</w:t>
      </w:r>
    </w:p>
    <w:p w14:paraId="634F6961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788A9EDA" w14:textId="3B05FA6A" w:rsidR="00F65AB0" w:rsidRPr="002619FD" w:rsidRDefault="00F65AB0" w:rsidP="006729E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>PËR DISA MASA MBROJTËSE NDAJ SËMUNDJES SË INFLUENCËS AVIARE ME PATOGJENITET TË LARTË TË SHPENDËVE TË SHFAQUR NË SHTETIN E</w:t>
      </w:r>
      <w:r w:rsidR="006729EF"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  <w:r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>REPUBLIKËS SË ÇEKISË</w:t>
      </w:r>
    </w:p>
    <w:p w14:paraId="78FD119F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1F99E77E" w14:textId="1BC14AE9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Mbështetur në nenin 102, pika 4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>,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Kushtetutës, 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 xml:space="preserve">në </w:t>
      </w:r>
      <w:r w:rsidRPr="002619FD">
        <w:rPr>
          <w:rFonts w:ascii="Garamond" w:hAnsi="Garamond" w:cs="Times New Roman"/>
          <w:noProof w:val="0"/>
          <w:sz w:val="24"/>
          <w:szCs w:val="24"/>
        </w:rPr>
        <w:t>neni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>n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 43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 xml:space="preserve"> të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>ligjit nr</w:t>
      </w:r>
      <w:r w:rsidRPr="002619FD">
        <w:rPr>
          <w:rFonts w:ascii="Garamond" w:hAnsi="Garamond" w:cs="Times New Roman"/>
          <w:noProof w:val="0"/>
          <w:sz w:val="24"/>
          <w:szCs w:val="24"/>
        </w:rPr>
        <w:t>. 10465, datë 29.9.2011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>,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 “Për shërbimin veterinar në Republikën e Shqipërisë”, 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>të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 ndryshuar, </w:t>
      </w:r>
    </w:p>
    <w:p w14:paraId="6E528172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6E3CE6DA" w14:textId="77777777" w:rsidR="00F65AB0" w:rsidRPr="002619FD" w:rsidRDefault="00F65AB0" w:rsidP="00F65AB0">
      <w:pPr>
        <w:spacing w:after="0" w:line="240" w:lineRule="auto"/>
        <w:ind w:firstLine="284"/>
        <w:jc w:val="center"/>
        <w:rPr>
          <w:rFonts w:ascii="Garamond" w:hAnsi="Garamond"/>
          <w:noProof w:val="0"/>
          <w:color w:val="000000"/>
          <w:sz w:val="24"/>
          <w:szCs w:val="24"/>
        </w:rPr>
      </w:pPr>
      <w:r w:rsidRPr="002619FD">
        <w:rPr>
          <w:rFonts w:ascii="Garamond" w:hAnsi="Garamond"/>
          <w:noProof w:val="0"/>
          <w:color w:val="000000"/>
          <w:sz w:val="24"/>
          <w:szCs w:val="24"/>
        </w:rPr>
        <w:t>URDHËROJ:</w:t>
      </w:r>
    </w:p>
    <w:p w14:paraId="31711D87" w14:textId="77777777" w:rsidR="00F65AB0" w:rsidRPr="002619FD" w:rsidRDefault="00F65AB0" w:rsidP="00F65AB0">
      <w:pPr>
        <w:spacing w:after="0" w:line="240" w:lineRule="auto"/>
        <w:ind w:firstLine="284"/>
        <w:jc w:val="center"/>
        <w:rPr>
          <w:rFonts w:ascii="Garamond" w:hAnsi="Garamond"/>
          <w:noProof w:val="0"/>
          <w:color w:val="000000"/>
          <w:sz w:val="24"/>
          <w:szCs w:val="24"/>
        </w:rPr>
      </w:pPr>
    </w:p>
    <w:p w14:paraId="5B867FE9" w14:textId="7F8CB412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 xml:space="preserve">1. Ndalimin e importit dhe </w:t>
      </w:r>
      <w:r w:rsidR="00521E7A" w:rsidRPr="002619FD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2619FD">
        <w:rPr>
          <w:rFonts w:ascii="Garamond" w:hAnsi="Garamond" w:cs="Times New Roman"/>
          <w:noProof w:val="0"/>
          <w:sz w:val="24"/>
          <w:szCs w:val="24"/>
        </w:rPr>
        <w:t>tranzitimit për në territorin e Republikës së Shqipërisë, të:</w:t>
      </w:r>
    </w:p>
    <w:p w14:paraId="51E5EC81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a) shpendëve të gjallë shtëpiakë;</w:t>
      </w:r>
    </w:p>
    <w:p w14:paraId="7CAEE90D" w14:textId="0CE60E08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b) zogjve 24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>-</w:t>
      </w:r>
      <w:r w:rsidRPr="002619FD">
        <w:rPr>
          <w:rFonts w:ascii="Garamond" w:hAnsi="Garamond" w:cs="Times New Roman"/>
          <w:noProof w:val="0"/>
          <w:sz w:val="24"/>
          <w:szCs w:val="24"/>
        </w:rPr>
        <w:t>orësh;</w:t>
      </w:r>
    </w:p>
    <w:p w14:paraId="5D2F8FE8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c) shpendëve dekorativë;</w:t>
      </w:r>
    </w:p>
    <w:p w14:paraId="04B09E9C" w14:textId="6B1D8371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ç)</w:t>
      </w:r>
      <w:r w:rsidR="006729EF" w:rsidRPr="002619F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2619FD">
        <w:rPr>
          <w:rFonts w:ascii="Garamond" w:hAnsi="Garamond" w:cs="Times New Roman"/>
          <w:noProof w:val="0"/>
          <w:sz w:val="24"/>
          <w:szCs w:val="24"/>
        </w:rPr>
        <w:t>materialit biologjik të shpendëve;</w:t>
      </w:r>
    </w:p>
    <w:p w14:paraId="06C18CA9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d) vezëve të shpendëve;</w:t>
      </w:r>
    </w:p>
    <w:p w14:paraId="4A3DD588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dh) mishit të shpendëve të patrajtuar termikisht;</w:t>
      </w:r>
    </w:p>
    <w:p w14:paraId="4135ADB4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e) nënprodukteve të shpendëve të patrajtuar termikisht.</w:t>
      </w:r>
    </w:p>
    <w:p w14:paraId="4355B06D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Nga shteti i Çekisë, sipas tabelës së mëposhtme:</w:t>
      </w:r>
    </w:p>
    <w:p w14:paraId="0C305880" w14:textId="77777777" w:rsidR="006729EF" w:rsidRPr="002619FD" w:rsidRDefault="006729EF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21"/>
        <w:gridCol w:w="2835"/>
        <w:gridCol w:w="2848"/>
        <w:gridCol w:w="2846"/>
      </w:tblGrid>
      <w:tr w:rsidR="00F65AB0" w:rsidRPr="002619FD" w14:paraId="22FAA4F5" w14:textId="35BFD2C9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0A78655" w14:textId="1B0629E9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>Nr.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6828EA8" w14:textId="77777777" w:rsidR="006729EF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Ndarja </w:t>
            </w:r>
            <w:r w:rsidR="006729EF"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>administrative</w:t>
            </w:r>
          </w:p>
          <w:p w14:paraId="35D91D62" w14:textId="62981660" w:rsidR="00F65AB0" w:rsidRPr="002619FD" w:rsidRDefault="006729EF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e nivelit </w:t>
            </w:r>
            <w:r w:rsidR="00F65AB0"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F9F426E" w14:textId="77777777" w:rsidR="006729EF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Ndarja </w:t>
            </w:r>
            <w:r w:rsidR="006729EF"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administrative </w:t>
            </w:r>
          </w:p>
          <w:p w14:paraId="6548FC69" w14:textId="58105C5F" w:rsidR="00F65AB0" w:rsidRPr="002619FD" w:rsidRDefault="006729EF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>e ni</w:t>
            </w:r>
            <w:r w:rsidR="00F65AB0"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>velit 2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6B47DEF" w14:textId="77777777" w:rsidR="006729EF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Ndarja </w:t>
            </w:r>
            <w:r w:rsidR="006729EF"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administrative </w:t>
            </w:r>
          </w:p>
          <w:p w14:paraId="3C083C36" w14:textId="76B6EFFC" w:rsidR="00F65AB0" w:rsidRPr="002619FD" w:rsidRDefault="006729EF" w:rsidP="006729E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 xml:space="preserve">e nivelit </w:t>
            </w:r>
            <w:r w:rsidR="00F65AB0" w:rsidRPr="002619FD">
              <w:rPr>
                <w:rFonts w:ascii="Garamond" w:hAnsi="Garamond"/>
                <w:b/>
                <w:bCs/>
                <w:noProof w:val="0"/>
                <w:color w:val="000000"/>
                <w:sz w:val="20"/>
                <w:szCs w:val="20"/>
              </w:rPr>
              <w:t>3</w:t>
            </w:r>
          </w:p>
        </w:tc>
      </w:tr>
      <w:tr w:rsidR="00F65AB0" w:rsidRPr="002619FD" w14:paraId="6285CFEA" w14:textId="63219B65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70D78" w14:textId="1B534D7B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1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C6C7E" w14:textId="65D02EB7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Středočeský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AE494" w14:textId="7E9D03CF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Příbram</w:t>
            </w: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FF48D" w14:textId="68A81A87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4BD3352F" w14:textId="140E907A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6263D" w14:textId="0DC94D39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2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5D105" w14:textId="7EA44052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Plzeňský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08502" w14:textId="7E4487F7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Klatovy*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B6F8D" w14:textId="26210A70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79480117" w14:textId="5C9A4054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C386D" w14:textId="24A2C7F6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3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D53BC" w14:textId="13DDDBFF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Jihočeský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23E99" w14:textId="414D7EE2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Strakonice*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836B8" w14:textId="5509753F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12554924" w14:textId="66E3E739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EBDCC" w14:textId="502A60C7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4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316B" w14:textId="04CFA1CA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Plzeňský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CECE" w14:textId="2C7E80A6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Plzeň – jih*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29545" w14:textId="0C1A37F9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7B75749A" w14:textId="64E212DD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3B215" w14:textId="4FFA8618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5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BED2" w14:textId="58F73071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Jihomoravský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6D69" w14:textId="1E0A4435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  <w:t>Hodonín*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E1701" w14:textId="0AE760FA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6C0A8C04" w14:textId="69800161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71FB8" w14:textId="6EC1C6AB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6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C5B7" w14:textId="1AEF858F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color w:val="000000"/>
                <w:sz w:val="20"/>
                <w:szCs w:val="20"/>
                <w:shd w:val="clear" w:color="auto" w:fill="FFFFFF"/>
              </w:rPr>
              <w:t>Jihomoravský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B839" w14:textId="71E3871A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sz w:val="20"/>
                <w:szCs w:val="20"/>
              </w:rPr>
              <w:t>Břeclav*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94C22" w14:textId="40C2ED93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77D8D12D" w14:textId="1121076F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A6339" w14:textId="3B26D76F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7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5F99" w14:textId="5C239A4F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  <w:r w:rsidRPr="002619FD">
              <w:rPr>
                <w:rFonts w:ascii="Garamond" w:hAnsi="Garamond"/>
                <w:b/>
                <w:noProof w:val="0"/>
                <w:color w:val="000000"/>
                <w:sz w:val="20"/>
                <w:szCs w:val="20"/>
                <w:shd w:val="clear" w:color="auto" w:fill="FFFFFF"/>
              </w:rPr>
              <w:t>Jihomoravský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149F" w14:textId="5CE3B27F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sz w:val="20"/>
                <w:szCs w:val="20"/>
              </w:rPr>
              <w:t>Brno-Venkov*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8FFC4" w14:textId="26439E43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6E9229F4" w14:textId="0B1B27F1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D966B" w14:textId="2BD7F37C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8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7670" w14:textId="16A4B8F6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sz w:val="20"/>
                <w:szCs w:val="20"/>
              </w:rPr>
              <w:t>Liberecký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C9249" w14:textId="485871D6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sz w:val="20"/>
                <w:szCs w:val="20"/>
              </w:rPr>
              <w:t>Česká Lípa*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4CE10" w14:textId="0413E8A0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65AB0" w:rsidRPr="002619FD" w14:paraId="4417E116" w14:textId="0ACFF95A" w:rsidTr="006729EF">
        <w:trPr>
          <w:trHeight w:val="20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07670" w14:textId="679DA026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bCs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Cs/>
                <w:noProof w:val="0"/>
                <w:sz w:val="20"/>
                <w:szCs w:val="20"/>
              </w:rPr>
              <w:t>9</w:t>
            </w:r>
          </w:p>
        </w:tc>
        <w:tc>
          <w:tcPr>
            <w:tcW w:w="1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B02F" w14:textId="2515C353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sz w:val="20"/>
                <w:szCs w:val="20"/>
              </w:rPr>
              <w:t>Středočeský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FBA8A" w14:textId="4EF301BF" w:rsidR="00F65AB0" w:rsidRPr="002619FD" w:rsidRDefault="00F65AB0" w:rsidP="006729EF">
            <w:pPr>
              <w:spacing w:after="0" w:line="240" w:lineRule="auto"/>
              <w:rPr>
                <w:rFonts w:ascii="Garamond" w:hAnsi="Garamond"/>
                <w:b/>
                <w:noProof w:val="0"/>
                <w:sz w:val="20"/>
                <w:szCs w:val="20"/>
              </w:rPr>
            </w:pPr>
            <w:r w:rsidRPr="002619FD">
              <w:rPr>
                <w:rFonts w:ascii="Garamond" w:hAnsi="Garamond"/>
                <w:b/>
                <w:noProof w:val="0"/>
                <w:sz w:val="20"/>
                <w:szCs w:val="20"/>
              </w:rPr>
              <w:t>Mladá Boleslav*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1434" w14:textId="5B96D7DF" w:rsidR="00F65AB0" w:rsidRPr="002619FD" w:rsidRDefault="00F65AB0" w:rsidP="006729EF">
            <w:pPr>
              <w:spacing w:after="0" w:line="240" w:lineRule="auto"/>
              <w:jc w:val="center"/>
              <w:rPr>
                <w:rFonts w:ascii="Garamond" w:hAnsi="Garamond"/>
                <w:noProof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44E47DE6" w14:textId="77777777" w:rsidR="00F65AB0" w:rsidRPr="002619FD" w:rsidRDefault="00F65AB0" w:rsidP="006729EF">
      <w:pPr>
        <w:tabs>
          <w:tab w:val="left" w:pos="700"/>
          <w:tab w:val="left" w:pos="3120"/>
          <w:tab w:val="left" w:pos="5550"/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iCs/>
          <w:noProof w:val="0"/>
          <w:sz w:val="24"/>
          <w:szCs w:val="24"/>
        </w:rPr>
      </w:pPr>
      <w:r w:rsidRPr="002619FD">
        <w:rPr>
          <w:rFonts w:ascii="Garamond" w:hAnsi="Garamond" w:cs="Times New Roman"/>
          <w:i/>
          <w:iCs/>
          <w:noProof w:val="0"/>
          <w:sz w:val="24"/>
          <w:szCs w:val="24"/>
        </w:rPr>
        <w:t>Shënim</w:t>
      </w:r>
      <w:r w:rsidR="006729EF" w:rsidRPr="002619FD">
        <w:rPr>
          <w:rFonts w:ascii="Garamond" w:hAnsi="Garamond" w:cs="Times New Roman"/>
          <w:i/>
          <w:iCs/>
          <w:noProof w:val="0"/>
          <w:sz w:val="24"/>
          <w:szCs w:val="24"/>
        </w:rPr>
        <w:t>.</w:t>
      </w:r>
      <w:r w:rsidRPr="002619FD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Simboli (*) nënkupton zonën e infektuar që bllokohet.</w:t>
      </w:r>
    </w:p>
    <w:p w14:paraId="43FFAB52" w14:textId="0CBEAC03" w:rsidR="006729EF" w:rsidRPr="002619FD" w:rsidRDefault="006729EF" w:rsidP="006729EF">
      <w:pPr>
        <w:tabs>
          <w:tab w:val="left" w:pos="700"/>
          <w:tab w:val="left" w:pos="3120"/>
          <w:tab w:val="left" w:pos="5550"/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iCs/>
          <w:noProof w:val="0"/>
          <w:sz w:val="24"/>
          <w:szCs w:val="24"/>
        </w:rPr>
      </w:pPr>
    </w:p>
    <w:p w14:paraId="425C5463" w14:textId="77777777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2. Certifikata veterinare të garantojë origjinën e ngarkesës së ardhur.</w:t>
      </w:r>
    </w:p>
    <w:p w14:paraId="6B1E2D82" w14:textId="5900D4E1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DA4BAC" w:rsidRPr="002619FD">
        <w:rPr>
          <w:rFonts w:ascii="Garamond" w:hAnsi="Garamond" w:cs="Times New Roman"/>
          <w:noProof w:val="0"/>
          <w:sz w:val="24"/>
          <w:szCs w:val="24"/>
        </w:rPr>
        <w:t>-</w:t>
      </w:r>
      <w:r w:rsidRPr="002619FD">
        <w:rPr>
          <w:rFonts w:ascii="Garamond" w:hAnsi="Garamond" w:cs="Times New Roman"/>
          <w:noProof w:val="0"/>
          <w:sz w:val="24"/>
          <w:szCs w:val="24"/>
        </w:rPr>
        <w:t>orësh, shpendëve dekorativë, materialit biologjik, vezëve të shpendëve, mishit të shpendëve të patrajtuar termikisht dhe nënproduktet e shpendëve të patrajtuar termikisht</w:t>
      </w:r>
      <w:r w:rsidR="00DA4BAC" w:rsidRPr="002619FD">
        <w:rPr>
          <w:rFonts w:ascii="Garamond" w:hAnsi="Garamond" w:cs="Times New Roman"/>
          <w:noProof w:val="0"/>
          <w:sz w:val="24"/>
          <w:szCs w:val="24"/>
        </w:rPr>
        <w:t>,</w:t>
      </w:r>
      <w:r w:rsidRPr="002619FD">
        <w:rPr>
          <w:rFonts w:ascii="Garamond" w:hAnsi="Garamond" w:cs="Times New Roman"/>
          <w:noProof w:val="0"/>
          <w:sz w:val="24"/>
          <w:szCs w:val="24"/>
        </w:rPr>
        <w:t xml:space="preserve"> që vijnë nga vendet e sipërcituara në pikën 1.</w:t>
      </w:r>
    </w:p>
    <w:p w14:paraId="7FC4C25E" w14:textId="257F1384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 xml:space="preserve">4. Urdhri </w:t>
      </w:r>
      <w:r w:rsidR="00DA4BAC" w:rsidRPr="002619FD">
        <w:rPr>
          <w:rFonts w:ascii="Garamond" w:hAnsi="Garamond" w:cs="Times New Roman"/>
          <w:noProof w:val="0"/>
          <w:sz w:val="24"/>
          <w:szCs w:val="24"/>
        </w:rPr>
        <w:t>nr</w:t>
      </w:r>
      <w:r w:rsidRPr="002619FD">
        <w:rPr>
          <w:rFonts w:ascii="Garamond" w:hAnsi="Garamond" w:cs="Times New Roman"/>
          <w:noProof w:val="0"/>
          <w:sz w:val="24"/>
          <w:szCs w:val="24"/>
        </w:rPr>
        <w:t>. 1031, datë 26.11.</w:t>
      </w:r>
      <w:r w:rsidRPr="00FA1034">
        <w:rPr>
          <w:rFonts w:ascii="Garamond" w:hAnsi="Garamond" w:cs="Times New Roman"/>
          <w:noProof w:val="0"/>
          <w:sz w:val="24"/>
          <w:szCs w:val="24"/>
        </w:rPr>
        <w:t>2024</w:t>
      </w:r>
      <w:r w:rsidR="00DA4BAC" w:rsidRPr="00FA1034">
        <w:rPr>
          <w:rFonts w:ascii="Garamond" w:hAnsi="Garamond" w:cs="Times New Roman"/>
          <w:noProof w:val="0"/>
          <w:sz w:val="24"/>
          <w:szCs w:val="24"/>
        </w:rPr>
        <w:t>,</w:t>
      </w:r>
      <w:r w:rsidRPr="00FA1034">
        <w:rPr>
          <w:rFonts w:ascii="Garamond" w:hAnsi="Garamond" w:cs="Times New Roman"/>
          <w:noProof w:val="0"/>
          <w:sz w:val="24"/>
          <w:szCs w:val="24"/>
        </w:rPr>
        <w:t xml:space="preserve"> “</w:t>
      </w:r>
      <w:r w:rsidRPr="002619FD">
        <w:rPr>
          <w:rFonts w:ascii="Garamond" w:hAnsi="Garamond" w:cs="Times New Roman"/>
          <w:noProof w:val="0"/>
          <w:sz w:val="24"/>
          <w:szCs w:val="24"/>
        </w:rPr>
        <w:t>Për disa masa mbrojtëse ndaj sëmundjes së influencës aviare me patogjenitet të lartë të shpendëve</w:t>
      </w:r>
      <w:r w:rsidR="00DA4BAC" w:rsidRPr="002619F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2619FD">
        <w:rPr>
          <w:rFonts w:ascii="Garamond" w:hAnsi="Garamond" w:cs="Times New Roman"/>
          <w:noProof w:val="0"/>
          <w:sz w:val="24"/>
          <w:szCs w:val="24"/>
        </w:rPr>
        <w:t>të shfaqu</w:t>
      </w:r>
      <w:bookmarkStart w:id="0" w:name="_GoBack"/>
      <w:bookmarkEnd w:id="0"/>
      <w:r w:rsidRPr="002619FD">
        <w:rPr>
          <w:rFonts w:ascii="Garamond" w:hAnsi="Garamond" w:cs="Times New Roman"/>
          <w:noProof w:val="0"/>
          <w:sz w:val="24"/>
          <w:szCs w:val="24"/>
        </w:rPr>
        <w:t>r në shtetin e Çekisë”, shfuqizohet.</w:t>
      </w:r>
    </w:p>
    <w:p w14:paraId="3A6190F3" w14:textId="62636C5F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5. Për zbatimin e këtij urdhri</w:t>
      </w:r>
      <w:r w:rsidR="00FD084E" w:rsidRPr="002619FD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2619FD">
        <w:rPr>
          <w:rFonts w:ascii="Garamond" w:hAnsi="Garamond" w:cs="Times New Roman"/>
          <w:noProof w:val="0"/>
          <w:sz w:val="24"/>
          <w:szCs w:val="24"/>
        </w:rPr>
        <w:t>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C029D68" w14:textId="43C4828C" w:rsidR="00F65AB0" w:rsidRPr="002619FD" w:rsidRDefault="00F65AB0" w:rsidP="00F65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2619FD">
        <w:rPr>
          <w:rFonts w:ascii="Garamond" w:hAnsi="Garamond" w:cs="Times New Roman"/>
          <w:noProof w:val="0"/>
          <w:sz w:val="24"/>
          <w:szCs w:val="24"/>
        </w:rPr>
        <w:t>Ky urdhër hyn në fuqi menjëherë dhe botohet në Fletoren Zyrtare.</w:t>
      </w:r>
      <w:r w:rsidR="006729EF" w:rsidRPr="002619FD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</w:p>
    <w:p w14:paraId="1B5D8489" w14:textId="77777777" w:rsidR="00FF11BA" w:rsidRPr="002619FD" w:rsidRDefault="00FF11BA" w:rsidP="00F65AB0">
      <w:pPr>
        <w:spacing w:after="0" w:line="240" w:lineRule="auto"/>
        <w:ind w:firstLine="284"/>
        <w:rPr>
          <w:rFonts w:ascii="Garamond" w:hAnsi="Garamond"/>
          <w:noProof w:val="0"/>
        </w:rPr>
      </w:pPr>
    </w:p>
    <w:p w14:paraId="6DB248DE" w14:textId="77777777" w:rsidR="00F65AB0" w:rsidRPr="002619FD" w:rsidRDefault="00F65AB0" w:rsidP="00F65AB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noProof w:val="0"/>
          <w:color w:val="000000"/>
          <w:sz w:val="24"/>
          <w:szCs w:val="24"/>
        </w:rPr>
      </w:pPr>
      <w:r w:rsidRPr="002619FD">
        <w:rPr>
          <w:rFonts w:ascii="Garamond" w:hAnsi="Garamond"/>
          <w:noProof w:val="0"/>
          <w:sz w:val="24"/>
          <w:szCs w:val="24"/>
          <w:lang w:eastAsia="en-GB"/>
        </w:rPr>
        <w:t xml:space="preserve">MINISTËR I </w:t>
      </w:r>
      <w:r w:rsidRPr="002619FD">
        <w:rPr>
          <w:rFonts w:ascii="Garamond" w:hAnsi="Garamond"/>
          <w:noProof w:val="0"/>
          <w:color w:val="000000"/>
          <w:sz w:val="24"/>
          <w:szCs w:val="24"/>
        </w:rPr>
        <w:t xml:space="preserve">BUJQËSISË </w:t>
      </w:r>
    </w:p>
    <w:p w14:paraId="6BA26954" w14:textId="77777777" w:rsidR="00F65AB0" w:rsidRPr="002619FD" w:rsidRDefault="00F65AB0" w:rsidP="00F65AB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  <w:lang w:eastAsia="en-GB"/>
        </w:rPr>
      </w:pPr>
      <w:r w:rsidRPr="002619FD">
        <w:rPr>
          <w:rFonts w:ascii="Garamond" w:hAnsi="Garamond"/>
          <w:noProof w:val="0"/>
          <w:color w:val="000000"/>
          <w:sz w:val="24"/>
          <w:szCs w:val="24"/>
        </w:rPr>
        <w:t>DHE ZHVILLIMIT RURAL</w:t>
      </w:r>
    </w:p>
    <w:p w14:paraId="50AF9EF2" w14:textId="77777777" w:rsidR="00F65AB0" w:rsidRPr="002619FD" w:rsidRDefault="00F65AB0" w:rsidP="00F65AB0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  <w:lang w:eastAsia="en-GB"/>
        </w:rPr>
      </w:pPr>
      <w:r w:rsidRPr="002619FD">
        <w:rPr>
          <w:rFonts w:ascii="Garamond" w:hAnsi="Garamond"/>
          <w:b/>
          <w:noProof w:val="0"/>
          <w:sz w:val="24"/>
          <w:szCs w:val="24"/>
          <w:lang w:eastAsia="en-GB"/>
        </w:rPr>
        <w:t>Anila Denaj</w:t>
      </w:r>
    </w:p>
    <w:p w14:paraId="7C718540" w14:textId="77777777" w:rsidR="00F65AB0" w:rsidRPr="002619FD" w:rsidRDefault="00F65AB0" w:rsidP="00F65AB0">
      <w:pPr>
        <w:spacing w:after="0" w:line="240" w:lineRule="auto"/>
        <w:ind w:firstLine="284"/>
        <w:rPr>
          <w:rFonts w:ascii="Garamond" w:hAnsi="Garamond"/>
          <w:noProof w:val="0"/>
        </w:rPr>
      </w:pPr>
    </w:p>
    <w:sectPr w:rsidR="00F65AB0" w:rsidRPr="002619FD" w:rsidSect="0096682A">
      <w:pgSz w:w="12240" w:h="15840"/>
      <w:pgMar w:top="1080" w:right="1440" w:bottom="81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5D3CCA"/>
    <w:multiLevelType w:val="hybridMultilevel"/>
    <w:tmpl w:val="C1DC92F0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B0"/>
    <w:rsid w:val="002619FD"/>
    <w:rsid w:val="00521E7A"/>
    <w:rsid w:val="005C3FC5"/>
    <w:rsid w:val="006729EF"/>
    <w:rsid w:val="006F7F4C"/>
    <w:rsid w:val="0096682A"/>
    <w:rsid w:val="00B73CD8"/>
    <w:rsid w:val="00DA4BAC"/>
    <w:rsid w:val="00DC5204"/>
    <w:rsid w:val="00E82C7D"/>
    <w:rsid w:val="00F65AB0"/>
    <w:rsid w:val="00FA1034"/>
    <w:rsid w:val="00FD084E"/>
    <w:rsid w:val="00FF061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3A222"/>
  <w15:chartTrackingRefBased/>
  <w15:docId w15:val="{A70C0F9E-3721-46E6-8CF7-73F957B4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F65AB0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noProof w:val="0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65AB0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65AB0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FF0616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616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1068</Nr_x002e__x0020_akti>
    <Data_x0020_e_x0020_Krijimit xmlns="0e656187-b300-4fb0-8bf4-3a50f872073c">2024-12-16T13:32:52Z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Për disa masa mbrojtëse ndaj sëmundjes së influencës aviare me patogjenitet të lartë të shpendëve të shfaqur në shtetin e Republikës së  Çekisë</Titulli>
    <Modifikuesi xmlns="0e656187-b300-4fb0-8bf4-3a50f872073c">alma.lisaku</Modifikuesi>
    <Nr_x002e__x0020_prot_x0020_QBZ xmlns="0e656187-b300-4fb0-8bf4-3a50f872073c">2082/13</Nr_x002e__x0020_prot_x0020_QBZ>
    <Data_x0020_e_x0020_Modifikimit xmlns="0e656187-b300-4fb0-8bf4-3a50f872073c">2024-12-16T15:21:05Z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7956/13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E5E66C290243F7AB52E24A1940DC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608CD6-5F53-4A28-B3FD-944B5147F2D0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620712F-31F2-4A07-B66C-CC76947C4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1B84A1-3542-442B-8317-EA4F7D5A8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Republikës së Çekisë</dc:title>
  <dc:creator>Ermira Bukaci</dc:creator>
  <cp:lastModifiedBy>Alma Lisaku</cp:lastModifiedBy>
  <cp:revision>11</cp:revision>
  <dcterms:created xsi:type="dcterms:W3CDTF">2024-12-16T13:42:00Z</dcterms:created>
  <dcterms:modified xsi:type="dcterms:W3CDTF">2024-12-16T14:25:00Z</dcterms:modified>
</cp:coreProperties>
</file>