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CFEA7" w14:textId="77777777" w:rsidR="00246D1E" w:rsidRPr="003E721B" w:rsidRDefault="00246D1E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E72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URDHËR</w:t>
      </w:r>
    </w:p>
    <w:p w14:paraId="6761FF51" w14:textId="131C65D5" w:rsidR="00246D1E" w:rsidRPr="003E721B" w:rsidRDefault="00246D1E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E72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3E721B" w:rsidRPr="003E72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3E72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1080,</w:t>
      </w:r>
      <w:r w:rsidR="00072B6C" w:rsidRPr="003E72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3E72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 11.12.2024</w:t>
      </w:r>
    </w:p>
    <w:p w14:paraId="358CBE89" w14:textId="77777777" w:rsidR="00072B6C" w:rsidRPr="003E721B" w:rsidRDefault="00072B6C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3766E20" w14:textId="6CECEC2F" w:rsidR="00246D1E" w:rsidRPr="003E721B" w:rsidRDefault="00246D1E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E72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MIRATIMIN E RREGULLORES PËR AKSESIMIN NË BAZËN E TË DHËNAVE TË SISTEMIT RUDA</w:t>
      </w:r>
    </w:p>
    <w:p w14:paraId="216BB218" w14:textId="77777777" w:rsidR="00246D1E" w:rsidRPr="003E721B" w:rsidRDefault="00246D1E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B9C0EEC" w14:textId="7CBA287B" w:rsidR="00072B6C" w:rsidRPr="003E721B" w:rsidRDefault="00246D1E" w:rsidP="00246D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</w:pP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N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 mb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shtetje t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 pik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s 4, t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 nenit 102</w:t>
      </w:r>
      <w:r w:rsidR="003E721B" w:rsidRPr="00232CBA">
        <w:t>,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 t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 Kushtetut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s</w:t>
      </w:r>
      <w:r w:rsid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,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 dhe t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 pik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s 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5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, t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 ne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nit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 16, t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 </w:t>
      </w:r>
      <w:r w:rsidR="003E721B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lig</w:t>
      </w:r>
      <w:r w:rsid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j</w:t>
      </w:r>
      <w:r w:rsidR="003E721B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it nr. 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90, dat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 27.9.2012, </w:t>
      </w:r>
      <w:r w:rsid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“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P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r organizimin dhe funksionimin e administrat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s </w:t>
      </w:r>
      <w:r w:rsidR="003E721B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shtetërore</w:t>
      </w:r>
      <w:r w:rsid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”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, t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 nenit 16, pika 2</w:t>
      </w:r>
      <w:r w:rsidR="001843C7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,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 e </w:t>
      </w:r>
      <w:r w:rsidR="003E721B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ligjit nr. 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10296, dat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 26.6.2008</w:t>
      </w:r>
      <w:r w:rsid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,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 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“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P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r menaxhimin e sistemit buxhetor n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 Republik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n e Sh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q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ip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ris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ë”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, t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 ndryshuar,</w:t>
      </w:r>
    </w:p>
    <w:p w14:paraId="6CF54328" w14:textId="77777777" w:rsidR="00072B6C" w:rsidRPr="003E721B" w:rsidRDefault="00246D1E" w:rsidP="00072B6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</w:pP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URDH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ROJ:</w:t>
      </w:r>
    </w:p>
    <w:p w14:paraId="181E440E" w14:textId="77777777" w:rsidR="00072B6C" w:rsidRPr="003E721B" w:rsidRDefault="00072B6C" w:rsidP="00072B6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</w:pPr>
    </w:p>
    <w:p w14:paraId="5C257D90" w14:textId="6EFDC3A4" w:rsidR="00072B6C" w:rsidRPr="003E721B" w:rsidRDefault="00246D1E" w:rsidP="00246D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</w:pP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1. Miratimin e </w:t>
      </w:r>
      <w:r w:rsidR="003E721B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rregullores 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“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P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r aksesimin n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 baz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n e t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 dh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nave t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 sistemit RUDA</w:t>
      </w:r>
      <w:r w:rsid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”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.</w:t>
      </w:r>
    </w:p>
    <w:p w14:paraId="254EEB29" w14:textId="791FF36F" w:rsidR="00072B6C" w:rsidRPr="003E721B" w:rsidRDefault="00246D1E" w:rsidP="00246D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</w:pP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2. P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r zbatimin e këtij urdhri, ngarkohet:</w:t>
      </w:r>
    </w:p>
    <w:p w14:paraId="5FA0424F" w14:textId="45D0DFA1" w:rsidR="00072B6C" w:rsidRPr="003E721B" w:rsidRDefault="00246D1E" w:rsidP="00246D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</w:pP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a) Drejtoria e Politikave Veterinare;</w:t>
      </w:r>
    </w:p>
    <w:p w14:paraId="11B53163" w14:textId="0BF5CBAE" w:rsidR="00696DA0" w:rsidRDefault="00246D1E" w:rsidP="00696D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</w:pP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b) Autoriteti </w:t>
      </w:r>
      <w:r w:rsidR="001843C7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përgjegjës 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p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r </w:t>
      </w:r>
      <w:r w:rsidR="001843C7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veterinarinë dhe mbrojtjen e bimëve; </w:t>
      </w:r>
    </w:p>
    <w:p w14:paraId="428A8D80" w14:textId="0BD532B9" w:rsidR="00072B6C" w:rsidRPr="003E721B" w:rsidRDefault="00246D1E" w:rsidP="00696D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</w:pP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c) Autoriteti </w:t>
      </w:r>
      <w:r w:rsidR="001843C7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përgjegjës për kontrollin për ushqimin dhe ushqimin për kafshë.</w:t>
      </w:r>
    </w:p>
    <w:p w14:paraId="5863460F" w14:textId="5756DE68" w:rsidR="00246D1E" w:rsidRPr="003E721B" w:rsidRDefault="00246D1E" w:rsidP="00246D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</w:pP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3. Ky </w:t>
      </w:r>
      <w:r w:rsidR="008B5D15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urdhër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 hyn n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 fuqi menj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her</w:t>
      </w:r>
      <w:r w:rsidR="00072B6C"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3E721B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.</w:t>
      </w:r>
    </w:p>
    <w:p w14:paraId="087CB35B" w14:textId="77777777" w:rsidR="00696DA0" w:rsidRDefault="00696DA0" w:rsidP="00072B6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73839021" w14:textId="3A9F3338" w:rsidR="00072B6C" w:rsidRPr="003E721B" w:rsidRDefault="00072B6C" w:rsidP="00072B6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E721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 I BUJQËSI</w:t>
      </w:r>
      <w:r w:rsidR="00232CB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</w:t>
      </w:r>
      <w:r w:rsidRPr="003E721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 DHE ZHVILLIMIT RURAL</w:t>
      </w:r>
    </w:p>
    <w:p w14:paraId="193D244C" w14:textId="77777777" w:rsidR="00072B6C" w:rsidRPr="003E721B" w:rsidRDefault="00072B6C" w:rsidP="00072B6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E72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Anila Denaj</w:t>
      </w:r>
    </w:p>
    <w:p w14:paraId="59A63713" w14:textId="77777777" w:rsidR="00246D1E" w:rsidRPr="003E721B" w:rsidRDefault="00246D1E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89BA7F9" w14:textId="77777777" w:rsidR="00DD1284" w:rsidRPr="00696DA0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3062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RREGULLORE</w:t>
      </w:r>
    </w:p>
    <w:p w14:paraId="4E99F0B3" w14:textId="77777777" w:rsidR="00DD1284" w:rsidRPr="00696DA0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aps/>
          <w:sz w:val="24"/>
          <w:szCs w:val="24"/>
          <w:lang w:val="sq-AL"/>
        </w:rPr>
      </w:pPr>
      <w:r w:rsidRPr="00696DA0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Për AKSESIMIN NË bAZËN E TË DHËNAVE TË SISTEMIT RUDA</w:t>
      </w:r>
    </w:p>
    <w:p w14:paraId="02B3D169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</w:p>
    <w:p w14:paraId="47754D1C" w14:textId="7CB306AF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Në mbështetje të nenit 102 të Kushtetutës, të </w:t>
      </w:r>
      <w:r w:rsidR="00696DA0" w:rsidRPr="003E721B">
        <w:rPr>
          <w:rFonts w:ascii="Garamond" w:hAnsi="Garamond" w:cs="Times New Roman"/>
          <w:sz w:val="24"/>
          <w:szCs w:val="24"/>
          <w:lang w:val="sq-AL"/>
        </w:rPr>
        <w:t>ligjit n</w:t>
      </w:r>
      <w:r w:rsidRPr="003E721B">
        <w:rPr>
          <w:rFonts w:ascii="Garamond" w:hAnsi="Garamond" w:cs="Times New Roman"/>
          <w:sz w:val="24"/>
          <w:szCs w:val="24"/>
          <w:lang w:val="sq-AL"/>
        </w:rPr>
        <w:t>r. 10464, datë 29.9.2011, neni 5, neni 129, g</w:t>
      </w:r>
      <w:r w:rsidR="00696DA0">
        <w:rPr>
          <w:rFonts w:ascii="Garamond" w:hAnsi="Garamond" w:cs="Times New Roman"/>
          <w:sz w:val="24"/>
          <w:szCs w:val="24"/>
          <w:lang w:val="sq-AL"/>
        </w:rPr>
        <w:t>e</w:t>
      </w:r>
      <w:r w:rsidRPr="003E721B">
        <w:rPr>
          <w:rFonts w:ascii="Garamond" w:hAnsi="Garamond" w:cs="Times New Roman"/>
          <w:sz w:val="24"/>
          <w:szCs w:val="24"/>
          <w:lang w:val="sq-AL"/>
        </w:rPr>
        <w:t>rma “c</w:t>
      </w:r>
      <w:r w:rsidRPr="009F4EE9">
        <w:rPr>
          <w:rFonts w:ascii="Garamond" w:hAnsi="Garamond" w:cs="Times New Roman"/>
          <w:sz w:val="24"/>
          <w:szCs w:val="24"/>
          <w:lang w:val="sq-AL"/>
        </w:rPr>
        <w:t>”</w:t>
      </w:r>
      <w:r w:rsidR="00510573" w:rsidRPr="009F4EE9">
        <w:rPr>
          <w:rFonts w:ascii="Garamond" w:hAnsi="Garamond" w:cs="Times New Roman"/>
          <w:sz w:val="24"/>
          <w:szCs w:val="24"/>
          <w:lang w:val="sq-AL"/>
        </w:rPr>
        <w:t>,</w:t>
      </w:r>
      <w:r w:rsidRPr="009F4EE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E3ADF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9F4EE9" w:rsidRPr="001E3ADF">
        <w:rPr>
          <w:rFonts w:ascii="Garamond" w:hAnsi="Garamond"/>
          <w:sz w:val="24"/>
          <w:szCs w:val="24"/>
          <w:lang w:val="sq-AL"/>
        </w:rPr>
        <w:t>ligjit nr. 10465, datë 29.9.2011</w:t>
      </w:r>
      <w:r w:rsidR="00C1596B" w:rsidRPr="001E3ADF">
        <w:rPr>
          <w:rFonts w:ascii="Garamond" w:hAnsi="Garamond"/>
          <w:sz w:val="24"/>
          <w:szCs w:val="24"/>
          <w:lang w:val="sq-AL"/>
        </w:rPr>
        <w:t>,</w:t>
      </w:r>
      <w:r w:rsidR="009F4EE9" w:rsidRPr="009F4EE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F4EE9">
        <w:rPr>
          <w:rFonts w:ascii="Garamond" w:hAnsi="Garamond" w:cs="Times New Roman"/>
          <w:sz w:val="24"/>
          <w:szCs w:val="24"/>
          <w:lang w:val="sq-AL"/>
        </w:rPr>
        <w:t>“Për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shërbimin veterinar në Republikën e Shqipërisë”, Ministria e Bujqësisë dhe Zhvillimi Rural miraton këtë </w:t>
      </w:r>
      <w:r w:rsidR="001B3631" w:rsidRPr="003E721B">
        <w:rPr>
          <w:rFonts w:ascii="Garamond" w:hAnsi="Garamond" w:cs="Times New Roman"/>
          <w:sz w:val="24"/>
          <w:szCs w:val="24"/>
          <w:lang w:val="sq-AL"/>
        </w:rPr>
        <w:t>Rregullore</w:t>
      </w:r>
      <w:r w:rsidR="001D6E7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A1C0C34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10D205A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KREU I</w:t>
      </w:r>
    </w:p>
    <w:p w14:paraId="0F9EE11C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TË PËRGJITHSHME</w:t>
      </w:r>
    </w:p>
    <w:p w14:paraId="5D2E9C6D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6033F6B5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Neni 1</w:t>
      </w:r>
    </w:p>
    <w:p w14:paraId="448C7A49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E721B">
        <w:rPr>
          <w:rFonts w:ascii="Garamond" w:hAnsi="Garamond" w:cs="Times New Roman"/>
          <w:b/>
          <w:bCs/>
          <w:sz w:val="24"/>
          <w:szCs w:val="24"/>
          <w:lang w:val="sq-AL"/>
        </w:rPr>
        <w:t>Qëllimi</w:t>
      </w:r>
    </w:p>
    <w:p w14:paraId="5C3C1803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8720E99" w14:textId="56238E64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1.</w:t>
      </w:r>
      <w:r w:rsidR="003E72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Kjo </w:t>
      </w:r>
      <w:r w:rsidR="001B3631" w:rsidRPr="003E721B">
        <w:rPr>
          <w:rFonts w:ascii="Garamond" w:hAnsi="Garamond" w:cs="Times New Roman"/>
          <w:sz w:val="24"/>
          <w:szCs w:val="24"/>
          <w:lang w:val="sq-AL"/>
        </w:rPr>
        <w:t xml:space="preserve">Rregullore 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ka për qëllim rregullimin e procedurës së aksesit, detyrimet dhe kompetencat për administrimin, monitorimin, regjistrimin, përditësimin, me të dhëna blegtorale dhe veterinare për identifikimin dhe regjistrimin e kafshëve, fermave blegtorale, lëvizjen e kafshëve në pikat kufitare, në mënyrë elektronike në sistemin </w:t>
      </w:r>
      <w:r w:rsidRPr="000675ED">
        <w:rPr>
          <w:rFonts w:ascii="Garamond" w:hAnsi="Garamond" w:cs="Times New Roman"/>
          <w:sz w:val="24"/>
          <w:szCs w:val="24"/>
          <w:lang w:val="sq-AL"/>
        </w:rPr>
        <w:t>RUDA,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në përputhje me legjislacionin kombëtar në fuqi në Republikën e Shqipërisë.</w:t>
      </w:r>
    </w:p>
    <w:p w14:paraId="1AA6BF74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A0B7DA4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Neni 2</w:t>
      </w:r>
    </w:p>
    <w:p w14:paraId="75DFAE67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E721B">
        <w:rPr>
          <w:rFonts w:ascii="Garamond" w:hAnsi="Garamond" w:cs="Times New Roman"/>
          <w:b/>
          <w:bCs/>
          <w:sz w:val="24"/>
          <w:szCs w:val="24"/>
          <w:lang w:val="sq-AL"/>
        </w:rPr>
        <w:t>Fusha e zbatimit</w:t>
      </w:r>
    </w:p>
    <w:p w14:paraId="21329D9B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DD50446" w14:textId="09A83853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1.</w:t>
      </w:r>
      <w:r w:rsidR="003E72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Dispozitat e kësaj </w:t>
      </w:r>
      <w:r w:rsidR="001B3631" w:rsidRPr="003E721B">
        <w:rPr>
          <w:rFonts w:ascii="Garamond" w:hAnsi="Garamond" w:cs="Times New Roman"/>
          <w:sz w:val="24"/>
          <w:szCs w:val="24"/>
          <w:lang w:val="sq-AL"/>
        </w:rPr>
        <w:t xml:space="preserve">Rregulloreje 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zbatohen nga strukturat kompetente përkatëse apo nga çdo person tjetër kompetent, në përputhje me këtë </w:t>
      </w:r>
      <w:r w:rsidR="001B3631" w:rsidRPr="003E721B">
        <w:rPr>
          <w:rFonts w:ascii="Garamond" w:hAnsi="Garamond" w:cs="Times New Roman"/>
          <w:sz w:val="24"/>
          <w:szCs w:val="24"/>
          <w:lang w:val="sq-AL"/>
        </w:rPr>
        <w:t xml:space="preserve">Rregullore 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dhe legjislacionin në fuqi. Kjo </w:t>
      </w:r>
      <w:r w:rsidR="001B3631" w:rsidRPr="003E721B">
        <w:rPr>
          <w:rFonts w:ascii="Garamond" w:hAnsi="Garamond" w:cs="Times New Roman"/>
          <w:sz w:val="24"/>
          <w:szCs w:val="24"/>
          <w:lang w:val="sq-AL"/>
        </w:rPr>
        <w:t xml:space="preserve">Rregullore </w:t>
      </w:r>
      <w:r w:rsidRPr="003E721B">
        <w:rPr>
          <w:rFonts w:ascii="Garamond" w:hAnsi="Garamond" w:cs="Times New Roman"/>
          <w:sz w:val="24"/>
          <w:szCs w:val="24"/>
          <w:lang w:val="sq-AL"/>
        </w:rPr>
        <w:t>përcakton:</w:t>
      </w:r>
    </w:p>
    <w:p w14:paraId="6011B769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a) procedurat e mundësimit të aksesimit; </w:t>
      </w:r>
    </w:p>
    <w:p w14:paraId="22B62A03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b) strukturat kompetente për administrimin, monitorimin, regjistrimin dhe përditësimin e të dhënave në sistemin RUDA;</w:t>
      </w:r>
    </w:p>
    <w:p w14:paraId="41767A06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c) procedurën për regjistrimin e të dhënave.</w:t>
      </w:r>
    </w:p>
    <w:p w14:paraId="79341636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E45143F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Neni 3</w:t>
      </w:r>
    </w:p>
    <w:p w14:paraId="1B268DD4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E721B">
        <w:rPr>
          <w:rFonts w:ascii="Garamond" w:hAnsi="Garamond" w:cs="Times New Roman"/>
          <w:b/>
          <w:bCs/>
          <w:sz w:val="24"/>
          <w:szCs w:val="24"/>
          <w:lang w:val="sq-AL"/>
        </w:rPr>
        <w:t>Përkufizime</w:t>
      </w:r>
    </w:p>
    <w:p w14:paraId="311BC8CC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1F2F83A" w14:textId="3FF27DFC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Në këtë </w:t>
      </w:r>
      <w:r w:rsidR="001B3631" w:rsidRPr="003E721B">
        <w:rPr>
          <w:rFonts w:ascii="Garamond" w:hAnsi="Garamond" w:cs="Times New Roman"/>
          <w:sz w:val="24"/>
          <w:szCs w:val="24"/>
          <w:lang w:val="sq-AL"/>
        </w:rPr>
        <w:t xml:space="preserve">Rregullore 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termat e mëposhtëm, kanë këtë kuptim: </w:t>
      </w:r>
    </w:p>
    <w:p w14:paraId="312992CD" w14:textId="1D3EEF72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Pr="003E72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“Akses” është mundësimi i aktivizimit elektronik në sistemin </w:t>
      </w:r>
      <w:r w:rsidRPr="000675ED">
        <w:rPr>
          <w:rFonts w:ascii="Garamond" w:hAnsi="Garamond" w:cs="Times New Roman"/>
          <w:color w:val="000000"/>
          <w:sz w:val="24"/>
          <w:szCs w:val="24"/>
          <w:lang w:val="sq-AL"/>
        </w:rPr>
        <w:t>RUDA,</w:t>
      </w:r>
      <w:r w:rsidRPr="003E72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kushteve të përcaktuara, në baza ekskluzive ose joekskluzive, për sigurimin e hedhjes së informacionit elektronik</w:t>
      </w:r>
      <w:r w:rsidR="000675E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E72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për të ofruar dhe</w:t>
      </w:r>
      <w:r w:rsidR="00DA3A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</w:t>
      </w:r>
      <w:r w:rsidRPr="003E72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mundësuar shërbimet në zbatim të legjislacionit për shërbimin veterinar dhe legjislacionit për ushqimin. Aksesi, ndërmjet të tjerash, përfshin akses në elementet e rrjetit dhe fasiliteteve shoqëruese, të cilat mund të përfshijnë lidhjen e pajisjeve në mënyrë fikse ose jofikse, në veçanti kjo përfshin akses të hapur në rrjetin lokal dhe akses në fasilitetet dhe shërbimet e nevojshme; akses në sistemet e </w:t>
      </w:r>
      <w:r w:rsidRPr="002D743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soft</w:t>
      </w:r>
      <w:r w:rsidR="00D72F51" w:rsidRPr="002D743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w</w:t>
      </w:r>
      <w:r w:rsidRPr="002D743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are</w:t>
      </w:r>
      <w:r w:rsidRPr="003E721B">
        <w:rPr>
          <w:rFonts w:ascii="Garamond" w:hAnsi="Garamond" w:cs="Times New Roman"/>
          <w:color w:val="000000"/>
          <w:sz w:val="24"/>
          <w:szCs w:val="24"/>
          <w:lang w:val="sq-AL"/>
        </w:rPr>
        <w:t>-ve përkatëse, përfshirë sistemet mbështetëse operacionale; aksesin në shërbimet e rrjetit të sistemit.</w:t>
      </w:r>
    </w:p>
    <w:p w14:paraId="22F19220" w14:textId="378A52E4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Pr="00B17910">
        <w:rPr>
          <w:rFonts w:ascii="Garamond" w:hAnsi="Garamond" w:cs="Times New Roman"/>
          <w:sz w:val="24"/>
          <w:szCs w:val="24"/>
          <w:lang w:val="sq-AL"/>
        </w:rPr>
        <w:t xml:space="preserve">“RUDA” </w:t>
      </w:r>
      <w:r w:rsidRPr="003E721B">
        <w:rPr>
          <w:rFonts w:ascii="Garamond" w:hAnsi="Garamond" w:cs="Times New Roman"/>
          <w:sz w:val="24"/>
          <w:szCs w:val="24"/>
          <w:lang w:val="sq-AL"/>
        </w:rPr>
        <w:t>është sistemi i informacionit blegtoral dhe veterinar, regjistri elektronik ku hidhen dhe përpunohen të dhënat</w:t>
      </w:r>
      <w:r w:rsidR="00625CEB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87F8C53" w14:textId="5E6482E1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3. “Baza e të dhënave” është grumbullimi i organizuar i informacionit i ruajtur në formë elektronike, ku përpunimi dhe përditësimi i tij kryhet nëpërmjet sistemit kompjuterik</w:t>
      </w:r>
      <w:r w:rsidR="00625CEB">
        <w:rPr>
          <w:rFonts w:ascii="Garamond" w:hAnsi="Garamond" w:cs="Times New Roman"/>
          <w:sz w:val="24"/>
          <w:szCs w:val="24"/>
          <w:lang w:val="sq-AL"/>
        </w:rPr>
        <w:t>.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4037168E" w14:textId="32EDC4A5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4. “DVP” është Drejtoria e Politikave Veterinare në ministrinë përgjegjëse për bujqësinë</w:t>
      </w:r>
      <w:r w:rsidR="00625CEB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C692D97" w14:textId="4EDACBC2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5. “Veterineri zyrtar” ka të njëjtin kuptim me atë të ligjit të shërbimit veterinar në Republikën e Shqipërisë</w:t>
      </w:r>
      <w:r w:rsidR="00625CEB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A06B1D5" w14:textId="193D9184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6. “Inspektori i ushqimit dhe ushqimit për kafshë” në pikat e inspektimit kufitar (PIK) ka të njëjtin kuptim me ligjin e ushqimit</w:t>
      </w:r>
      <w:r w:rsidR="00625CEB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DE0DFCB" w14:textId="3BA4203D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7. “Ndërveprim” është procesi i shkëmbimit të informacionit ndërmjet bazave të të dhënave</w:t>
      </w:r>
      <w:r w:rsidR="00625CEB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6F6370D" w14:textId="14104520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8. “Web-services” është metoda e përdorur për implementimin e ndërveprimit të bazave të të dhënave</w:t>
      </w:r>
      <w:r w:rsidR="00B46979">
        <w:rPr>
          <w:rFonts w:ascii="Garamond" w:hAnsi="Garamond" w:cs="Times New Roman"/>
          <w:sz w:val="24"/>
          <w:szCs w:val="24"/>
          <w:lang w:val="sq-AL"/>
        </w:rPr>
        <w:t>,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si dhe sinkronizimit të tyre</w:t>
      </w:r>
      <w:r w:rsidR="00625CEB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EAAD26D" w14:textId="48E8BC83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9. “Ferma blegtorale” janë të gjitha vendet ose mjediset, në të cilat mbahen, rriten ose trajtohen kafshët, përgjithnjë ose përkohësisht</w:t>
      </w:r>
      <w:r w:rsidR="003A147B">
        <w:rPr>
          <w:rFonts w:ascii="Garamond" w:hAnsi="Garamond" w:cs="Times New Roman"/>
          <w:sz w:val="24"/>
          <w:szCs w:val="24"/>
          <w:lang w:val="sq-AL"/>
        </w:rPr>
        <w:t>,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të cilat referuar legjislacionit veterinar duhet të regjistrohen</w:t>
      </w:r>
      <w:r w:rsidR="00625CEB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A577E3B" w14:textId="1EBC0CBD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10. “SEIR” është Sektori i Epidemiologjisë dhe Identifikim Regjistrimit në ministrinë përgjegjëse për bujqësinë</w:t>
      </w:r>
      <w:r w:rsidR="00625CEB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9928715" w14:textId="7AF9E366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11. “Regjistrim” është veprimi me anë të të cilit informacioni për kafshët (si: identifikimi shëndeti i kafshëve, lëvizja, certifikimi, epidemiologjia, stabilimentet), mblidhet, shënohet dhe ruhet në mënyrë të sigurt për përdorim në përputhje me ligjin për shërbimin veterinar</w:t>
      </w:r>
      <w:r w:rsidR="00625CEB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5550ED1" w14:textId="10116950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12. “Autorizim” është vendimi i SEIR</w:t>
      </w:r>
      <w:r w:rsidR="00D42F53">
        <w:rPr>
          <w:rFonts w:ascii="Garamond" w:hAnsi="Garamond" w:cs="Times New Roman"/>
          <w:sz w:val="24"/>
          <w:szCs w:val="24"/>
          <w:lang w:val="sq-AL"/>
        </w:rPr>
        <w:t>-it,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i cili lëshohet në përputhje me parashikimet e nenit 4 të kësaj </w:t>
      </w:r>
      <w:r w:rsidR="001B3631" w:rsidRPr="003E721B">
        <w:rPr>
          <w:rFonts w:ascii="Garamond" w:hAnsi="Garamond" w:cs="Times New Roman"/>
          <w:sz w:val="24"/>
          <w:szCs w:val="24"/>
          <w:lang w:val="sq-AL"/>
        </w:rPr>
        <w:t>Rregulloreje</w:t>
      </w:r>
      <w:r w:rsidR="00625CEB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B2627C4" w14:textId="6B980A3E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13. “Institucion administrues i të dhënave” është ministria përgjegjëse për bujqësinë</w:t>
      </w:r>
      <w:r w:rsidR="00625CEB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1D05AC1" w14:textId="51C0097A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14. “</w:t>
      </w:r>
      <w:r w:rsidR="00D72F51" w:rsidRPr="003E721B">
        <w:rPr>
          <w:rFonts w:ascii="Garamond" w:hAnsi="Garamond" w:cs="Times New Roman"/>
          <w:sz w:val="24"/>
          <w:szCs w:val="24"/>
          <w:lang w:val="sq-AL"/>
        </w:rPr>
        <w:t>Institucion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administrues i infrastrukturës” është AKSH</w:t>
      </w:r>
      <w:r w:rsidR="00E72715">
        <w:rPr>
          <w:rFonts w:ascii="Garamond" w:hAnsi="Garamond" w:cs="Times New Roman"/>
          <w:sz w:val="24"/>
          <w:szCs w:val="24"/>
          <w:lang w:val="sq-AL"/>
        </w:rPr>
        <w:t>-i</w:t>
      </w:r>
      <w:r w:rsidRPr="003E721B">
        <w:rPr>
          <w:rFonts w:ascii="Garamond" w:hAnsi="Garamond" w:cs="Times New Roman"/>
          <w:sz w:val="24"/>
          <w:szCs w:val="24"/>
          <w:lang w:val="sq-AL"/>
        </w:rPr>
        <w:t>, si institucioni kompetent i ngarkuar nga ligji për krijimin, funksionimin dhe mirëmbajtjen e sistemeve elektronike të institucioneve shtetërore.</w:t>
      </w:r>
    </w:p>
    <w:p w14:paraId="51365BB4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2D68EE12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KREU II</w:t>
      </w:r>
    </w:p>
    <w:p w14:paraId="2D81EEAC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KËRKESA, AKSESI DHE NIVELET PËRKATËSE</w:t>
      </w:r>
    </w:p>
    <w:p w14:paraId="6CAE16EC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6DB23ECA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Neni 4</w:t>
      </w:r>
    </w:p>
    <w:p w14:paraId="6A1FAA51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E721B">
        <w:rPr>
          <w:rFonts w:ascii="Garamond" w:hAnsi="Garamond" w:cs="Times New Roman"/>
          <w:b/>
          <w:bCs/>
          <w:sz w:val="24"/>
          <w:szCs w:val="24"/>
          <w:lang w:val="sq-AL"/>
        </w:rPr>
        <w:t>Paraqitja dhe shqyrtimi i kërkesës</w:t>
      </w:r>
    </w:p>
    <w:p w14:paraId="5BD5C4A9" w14:textId="77777777" w:rsidR="00246D1E" w:rsidRPr="003E721B" w:rsidRDefault="00246D1E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32E65C11" w14:textId="25CEBBAF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1. Kërkesa për autorizimin dhe mundësimin e aksesit në bazën e të dhënave shoqërohet me çdo të dhënë apo dokument mbështetës provues mbi të cilin arsyetohet kërkesa. Kërkesa mund të paraqitet vetëm nga strukturat e përcaktuara me këtë </w:t>
      </w:r>
      <w:r w:rsidR="001B3631" w:rsidRPr="003E721B">
        <w:rPr>
          <w:rFonts w:ascii="Garamond" w:hAnsi="Garamond" w:cs="Times New Roman"/>
          <w:sz w:val="24"/>
          <w:szCs w:val="24"/>
          <w:lang w:val="sq-AL"/>
        </w:rPr>
        <w:t xml:space="preserve">Rregullore </w:t>
      </w:r>
      <w:r w:rsidRPr="003E721B">
        <w:rPr>
          <w:rFonts w:ascii="Garamond" w:hAnsi="Garamond" w:cs="Times New Roman"/>
          <w:sz w:val="24"/>
          <w:szCs w:val="24"/>
          <w:lang w:val="sq-AL"/>
        </w:rPr>
        <w:t>apo legjislacionin në fuqi.</w:t>
      </w:r>
    </w:p>
    <w:p w14:paraId="4A66B564" w14:textId="03F6633B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2. Pas shqyrtimit të kërkesës brenda afatit të arsyeshëm ajo pranohet ose refuzohet nga SEIR</w:t>
      </w:r>
      <w:r w:rsidR="00AA5320">
        <w:rPr>
          <w:rFonts w:ascii="Garamond" w:hAnsi="Garamond" w:cs="Times New Roman"/>
          <w:sz w:val="24"/>
          <w:szCs w:val="24"/>
          <w:lang w:val="sq-AL"/>
        </w:rPr>
        <w:t>-i</w:t>
      </w:r>
      <w:r w:rsidRPr="003E721B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149A687" w14:textId="4F81A7D5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3. Vendimi i arsyetuar për pranimin ose refuzimin e kërkesës i vihet në </w:t>
      </w:r>
      <w:r w:rsidR="002D7434" w:rsidRPr="003E721B">
        <w:rPr>
          <w:rFonts w:ascii="Garamond" w:hAnsi="Garamond" w:cs="Times New Roman"/>
          <w:sz w:val="24"/>
          <w:szCs w:val="24"/>
          <w:lang w:val="sq-AL"/>
        </w:rPr>
        <w:t>dispozicion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kërkuesit brenda 15 ditëve nga marrja e vendimit.</w:t>
      </w:r>
    </w:p>
    <w:p w14:paraId="618663C8" w14:textId="74D033B5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4. Në rast</w:t>
      </w:r>
      <w:r w:rsidR="00EF5E3C">
        <w:rPr>
          <w:rFonts w:ascii="Garamond" w:hAnsi="Garamond" w:cs="Times New Roman"/>
          <w:sz w:val="24"/>
          <w:szCs w:val="24"/>
          <w:lang w:val="sq-AL"/>
        </w:rPr>
        <w:t>in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kur kërkesa pranohet</w:t>
      </w:r>
      <w:r w:rsidR="00EF5E3C">
        <w:rPr>
          <w:rFonts w:ascii="Garamond" w:hAnsi="Garamond" w:cs="Times New Roman"/>
          <w:sz w:val="24"/>
          <w:szCs w:val="24"/>
          <w:lang w:val="sq-AL"/>
        </w:rPr>
        <w:t>,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SEIR</w:t>
      </w:r>
      <w:r w:rsidR="00EF5E3C">
        <w:rPr>
          <w:rFonts w:ascii="Garamond" w:hAnsi="Garamond" w:cs="Times New Roman"/>
          <w:sz w:val="24"/>
          <w:szCs w:val="24"/>
          <w:lang w:val="sq-AL"/>
        </w:rPr>
        <w:t>-i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e përcjell vendimin e saj për autorizimin e aksesit, në strukturën përgjegjëse të administruesit të infrastruktur</w:t>
      </w:r>
      <w:r w:rsidR="00005669">
        <w:rPr>
          <w:rFonts w:ascii="Garamond" w:hAnsi="Garamond" w:cs="Times New Roman"/>
          <w:sz w:val="24"/>
          <w:szCs w:val="24"/>
          <w:lang w:val="sq-AL"/>
        </w:rPr>
        <w:t>ës o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se operatorit ekonomik të kontraktuar për </w:t>
      </w:r>
      <w:r w:rsidR="00D72F51" w:rsidRPr="003E721B">
        <w:rPr>
          <w:rFonts w:ascii="Garamond" w:hAnsi="Garamond" w:cs="Times New Roman"/>
          <w:sz w:val="24"/>
          <w:szCs w:val="24"/>
          <w:lang w:val="sq-AL"/>
        </w:rPr>
        <w:t>krijimin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e aksesit elektronik në bazën e të dhënave.</w:t>
      </w:r>
    </w:p>
    <w:p w14:paraId="7BAEC838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B440101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Neni 5</w:t>
      </w:r>
    </w:p>
    <w:p w14:paraId="7AE77C85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E721B">
        <w:rPr>
          <w:rFonts w:ascii="Garamond" w:hAnsi="Garamond" w:cs="Times New Roman"/>
          <w:b/>
          <w:bCs/>
          <w:sz w:val="24"/>
          <w:szCs w:val="24"/>
          <w:lang w:val="sq-AL"/>
        </w:rPr>
        <w:t>Aksesi në bazën e të dhënave</w:t>
      </w:r>
    </w:p>
    <w:p w14:paraId="1DA0EF95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213E4F2" w14:textId="1778259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1. Aksesi në bazën e të dhënave kryhet në përputhje me nenet 4, 6 dhe 7 të kësaj </w:t>
      </w:r>
      <w:r w:rsidR="001B3631" w:rsidRPr="003E721B">
        <w:rPr>
          <w:rFonts w:ascii="Garamond" w:hAnsi="Garamond" w:cs="Times New Roman"/>
          <w:sz w:val="24"/>
          <w:szCs w:val="24"/>
          <w:lang w:val="sq-AL"/>
        </w:rPr>
        <w:t>Rregulloreje</w:t>
      </w:r>
      <w:r w:rsidRPr="003E721B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042EC23" w14:textId="738862F8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2. Kur nëpunësi përgjegjës, i caktuar i strukturave kompetente, sipas parashikimeve të kësaj </w:t>
      </w:r>
      <w:r w:rsidR="001B3631" w:rsidRPr="003E721B">
        <w:rPr>
          <w:rFonts w:ascii="Garamond" w:hAnsi="Garamond" w:cs="Times New Roman"/>
          <w:sz w:val="24"/>
          <w:szCs w:val="24"/>
          <w:lang w:val="sq-AL"/>
        </w:rPr>
        <w:t xml:space="preserve">Rregulloreje 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nuk ka mundësi të kryejnë funksionin e ngarkuar, bëhet zëvendësimi i tij. </w:t>
      </w:r>
    </w:p>
    <w:p w14:paraId="7269B47B" w14:textId="77777777" w:rsidR="00DD1284" w:rsidRPr="003E721B" w:rsidRDefault="00DD1284" w:rsidP="00D72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3. Aksesimi i serverit në bazën e të dhënave nga nëpunësi përgjegjës kryhet nëpërmjet kredencialeve personale, duke bërë të mundur identifikimin e tij në sistemin elektronik </w:t>
      </w:r>
      <w:r w:rsidRPr="002727EA">
        <w:rPr>
          <w:rFonts w:ascii="Garamond" w:hAnsi="Garamond" w:cs="Times New Roman"/>
          <w:sz w:val="24"/>
          <w:szCs w:val="24"/>
          <w:lang w:val="sq-AL"/>
        </w:rPr>
        <w:t>RUDA,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sipas legjislacionit që rregullon identifikimin elektronik dhe shërbimet e besuara.</w:t>
      </w:r>
    </w:p>
    <w:p w14:paraId="5C3DD49C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4. Të gjitha llogaritë hapen nga administratori i infrastrukturës ose operatori ekonomik i kontraktuar.</w:t>
      </w:r>
    </w:p>
    <w:p w14:paraId="4B123D50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5. Veprimet e kryera në bazën e të dhënave regjistrohen dhe ruhen nga institucioni administrues i infrastrukturës, duke përdorur kodin identifikues të personit të ngarkuar që ka kryer veprimin, datën e orën e konsultimit, fjalët kyç të përdorura për kërkimin dhe të dhënat e konsultuara.</w:t>
      </w:r>
    </w:p>
    <w:p w14:paraId="15C6FB55" w14:textId="42191DC0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6. Administrues i infrastrukturës</w:t>
      </w:r>
      <w:r w:rsidR="00E01E25">
        <w:rPr>
          <w:rFonts w:ascii="Garamond" w:hAnsi="Garamond" w:cs="Times New Roman"/>
          <w:sz w:val="24"/>
          <w:szCs w:val="24"/>
          <w:lang w:val="sq-AL"/>
        </w:rPr>
        <w:t>,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në rast të konstatimit të veprimeve të parregullta nga secila palë, pezullon menjëherë aksesin e personit, i cili ka vepruar në kundërshtim me ligjin apo udhëzimet e procedurat për administrimin e bazës së të dhënave. Pezullimi dhe/apo largimi nga baza e të dhënave nuk përjashton përgjegjësinë disiplinore, civile ose penale</w:t>
      </w:r>
      <w:r w:rsidR="00FD371B">
        <w:rPr>
          <w:rFonts w:ascii="Garamond" w:hAnsi="Garamond" w:cs="Times New Roman"/>
          <w:sz w:val="24"/>
          <w:szCs w:val="24"/>
          <w:lang w:val="sq-AL"/>
        </w:rPr>
        <w:t>,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në përputhje me legjislacionin përkatës në fuqi.</w:t>
      </w:r>
    </w:p>
    <w:p w14:paraId="0DA4BA7B" w14:textId="77777777" w:rsidR="00842B34" w:rsidRPr="003E721B" w:rsidRDefault="00842B34" w:rsidP="00DD128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0392C8EB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Neni 6</w:t>
      </w:r>
    </w:p>
    <w:p w14:paraId="313296BF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E721B">
        <w:rPr>
          <w:rFonts w:ascii="Garamond" w:hAnsi="Garamond" w:cs="Times New Roman"/>
          <w:b/>
          <w:bCs/>
          <w:sz w:val="24"/>
          <w:szCs w:val="24"/>
          <w:lang w:val="sq-AL"/>
        </w:rPr>
        <w:t>Niveli i aksesimit</w:t>
      </w:r>
    </w:p>
    <w:p w14:paraId="7CCDD9C7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0289092" w14:textId="3F18A96E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1. Niveli i aksesimit në bazën e të dhënave është</w:t>
      </w:r>
      <w:r w:rsidR="003C3A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E721B">
        <w:rPr>
          <w:rFonts w:ascii="Garamond" w:hAnsi="Garamond" w:cs="Times New Roman"/>
          <w:sz w:val="24"/>
          <w:szCs w:val="24"/>
          <w:lang w:val="sq-AL"/>
        </w:rPr>
        <w:t>si më poshtë vijon:</w:t>
      </w:r>
    </w:p>
    <w:p w14:paraId="2F3EEC75" w14:textId="66A306D3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a) veprimet në bazën e të dhënave kryhen nga strukturat kompetente</w:t>
      </w:r>
      <w:r w:rsidR="00DA3599">
        <w:rPr>
          <w:rFonts w:ascii="Garamond" w:hAnsi="Garamond" w:cs="Times New Roman"/>
          <w:sz w:val="24"/>
          <w:szCs w:val="24"/>
          <w:lang w:val="sq-AL"/>
        </w:rPr>
        <w:t>,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sipas përcaktimeve të nenit 7, të cilët kanë të drejta regjistrimi, përpunimi, raportimi, leximi, shkrimi dhe përditësimi për të dhënat e regjistruara në regjistër;</w:t>
      </w:r>
    </w:p>
    <w:p w14:paraId="1C021FEC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b) aksesimi sipas këtij neni është i drejtpërdrejtë i pakufizuar në leximin e të dhënave që ndodhen në bazën e të dhënave.</w:t>
      </w:r>
    </w:p>
    <w:p w14:paraId="188F5350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D7BEED7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KREU III</w:t>
      </w:r>
    </w:p>
    <w:p w14:paraId="26869296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STRUKTURAT KOMPETENTE</w:t>
      </w:r>
    </w:p>
    <w:p w14:paraId="13B24E3A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A6FB05B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Neni 7</w:t>
      </w:r>
    </w:p>
    <w:p w14:paraId="69CD701E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E721B">
        <w:rPr>
          <w:rFonts w:ascii="Garamond" w:hAnsi="Garamond" w:cs="Times New Roman"/>
          <w:b/>
          <w:bCs/>
          <w:sz w:val="24"/>
          <w:szCs w:val="24"/>
          <w:lang w:val="sq-AL"/>
        </w:rPr>
        <w:t>Strukturat kompetente për regjistrimin e të dhënave</w:t>
      </w:r>
    </w:p>
    <w:p w14:paraId="09531FAB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4F2A4C2" w14:textId="6EAC9B04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1. Strukturat kompetente për aksesimin, regjistrimin dhe monitorimin e të dhënave në përputhje me këtë </w:t>
      </w:r>
      <w:r w:rsidR="001B3631" w:rsidRPr="003E721B">
        <w:rPr>
          <w:rFonts w:ascii="Garamond" w:hAnsi="Garamond" w:cs="Times New Roman"/>
          <w:sz w:val="24"/>
          <w:szCs w:val="24"/>
          <w:lang w:val="sq-AL"/>
        </w:rPr>
        <w:t xml:space="preserve">Rregullore </w:t>
      </w:r>
      <w:r w:rsidRPr="003E721B">
        <w:rPr>
          <w:rFonts w:ascii="Garamond" w:hAnsi="Garamond" w:cs="Times New Roman"/>
          <w:sz w:val="24"/>
          <w:szCs w:val="24"/>
          <w:lang w:val="sq-AL"/>
        </w:rPr>
        <w:t>dhe legjislacionin në fuqi janë:</w:t>
      </w:r>
    </w:p>
    <w:p w14:paraId="7BA784CF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a) DPV;</w:t>
      </w:r>
    </w:p>
    <w:p w14:paraId="649EED56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b) veterineri zyrtar;</w:t>
      </w:r>
    </w:p>
    <w:p w14:paraId="4003EB10" w14:textId="60F8BE48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c) inspektori i ushqimit dhe </w:t>
      </w:r>
      <w:r w:rsidR="00C81FA7">
        <w:rPr>
          <w:rFonts w:ascii="Garamond" w:hAnsi="Garamond" w:cs="Times New Roman"/>
          <w:sz w:val="24"/>
          <w:szCs w:val="24"/>
          <w:lang w:val="sq-AL"/>
        </w:rPr>
        <w:t xml:space="preserve">i </w:t>
      </w:r>
      <w:r w:rsidRPr="003E721B">
        <w:rPr>
          <w:rFonts w:ascii="Garamond" w:hAnsi="Garamond" w:cs="Times New Roman"/>
          <w:sz w:val="24"/>
          <w:szCs w:val="24"/>
          <w:lang w:val="sq-AL"/>
        </w:rPr>
        <w:t>ushqimit për kafshë në pikat e inspektimit kufitar (PIK)</w:t>
      </w:r>
    </w:p>
    <w:p w14:paraId="715D9116" w14:textId="5943A0A9" w:rsidR="00DD1284" w:rsidRPr="003E721B" w:rsidRDefault="00246D1E" w:rsidP="00246D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ç</w:t>
      </w:r>
      <w:r w:rsidR="00DD1284" w:rsidRPr="003E721B">
        <w:rPr>
          <w:rFonts w:ascii="Garamond" w:hAnsi="Garamond" w:cs="Times New Roman"/>
          <w:sz w:val="24"/>
          <w:szCs w:val="24"/>
          <w:lang w:val="sq-AL"/>
        </w:rPr>
        <w:t>) administruesi i infrastrukturës ose operatori ekonomik i kontraktuar sipas legjislacionit në fuqi</w:t>
      </w:r>
      <w:r w:rsidR="004046BC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D93F5C0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0478ADD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Neni 8</w:t>
      </w:r>
    </w:p>
    <w:p w14:paraId="73A6F807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E721B">
        <w:rPr>
          <w:rFonts w:ascii="Garamond" w:hAnsi="Garamond" w:cs="Times New Roman"/>
          <w:b/>
          <w:bCs/>
          <w:sz w:val="24"/>
          <w:szCs w:val="24"/>
          <w:lang w:val="sq-AL"/>
        </w:rPr>
        <w:t>Regjistrimi i të dhënave</w:t>
      </w:r>
    </w:p>
    <w:p w14:paraId="67862A23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10B7BD3" w14:textId="6452DBED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1. Të dhënat e fermave blegtorale të regjistruara hidhen dhe mbahen në bazën elektronike kombëtare të të dhënave në sistemin RUDA, sipas </w:t>
      </w:r>
      <w:r w:rsidR="00403A0E">
        <w:rPr>
          <w:rFonts w:ascii="Garamond" w:hAnsi="Garamond" w:cs="Times New Roman"/>
          <w:sz w:val="24"/>
          <w:szCs w:val="24"/>
          <w:lang w:val="sq-AL"/>
        </w:rPr>
        <w:t>m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anualit të përdorimit të aplikacionit Mobile- RUDA “Regjistri i Fermës”. </w:t>
      </w:r>
    </w:p>
    <w:p w14:paraId="509A11D6" w14:textId="0D19CA52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2. Veterineri </w:t>
      </w:r>
      <w:r w:rsidR="00BF7B01">
        <w:rPr>
          <w:rFonts w:ascii="Garamond" w:hAnsi="Garamond" w:cs="Times New Roman"/>
          <w:sz w:val="24"/>
          <w:szCs w:val="24"/>
          <w:lang w:val="sq-AL"/>
        </w:rPr>
        <w:t>z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yrtar plotëson </w:t>
      </w:r>
      <w:r w:rsidRPr="00364DEB">
        <w:rPr>
          <w:rFonts w:ascii="Garamond" w:hAnsi="Garamond" w:cs="Times New Roman"/>
          <w:i/>
          <w:iCs/>
          <w:sz w:val="24"/>
          <w:szCs w:val="24"/>
          <w:lang w:val="sq-AL"/>
        </w:rPr>
        <w:t>online</w:t>
      </w:r>
      <w:r w:rsidR="00842B34" w:rsidRPr="009D0BAE">
        <w:rPr>
          <w:rStyle w:val="FootnoteReference"/>
          <w:rFonts w:ascii="Garamond" w:hAnsi="Garamond" w:cs="Times New Roman"/>
          <w:i/>
          <w:iCs/>
          <w:sz w:val="24"/>
          <w:szCs w:val="24"/>
          <w:lang w:val="sq-AL"/>
        </w:rPr>
        <w:footnoteReference w:id="2"/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formularin tip të regjistrit të fermës në bazën elektronike të të dhënave në sistemin RUDA</w:t>
      </w:r>
      <w:r w:rsidR="002F5D91">
        <w:rPr>
          <w:rFonts w:ascii="Garamond" w:hAnsi="Garamond" w:cs="Times New Roman"/>
          <w:sz w:val="24"/>
          <w:szCs w:val="24"/>
          <w:lang w:val="sq-AL"/>
        </w:rPr>
        <w:t>,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të cilat përditësohen në vazhdimësi. Fermeri paraqet kërkesë për regjistrim pranë </w:t>
      </w:r>
      <w:r w:rsidR="00435A6A" w:rsidRPr="003E721B">
        <w:rPr>
          <w:rFonts w:ascii="Garamond" w:hAnsi="Garamond" w:cs="Times New Roman"/>
          <w:sz w:val="24"/>
          <w:szCs w:val="24"/>
          <w:lang w:val="sq-AL"/>
        </w:rPr>
        <w:t>zyrave rajonale të veterinarisë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. Për fermat e reja afati është brenda 30 ditëve. </w:t>
      </w:r>
    </w:p>
    <w:p w14:paraId="13BDE677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3. Formulari plotësohet nga mjeku veteriner zyrtar me të dhënat e mëposhtme:</w:t>
      </w:r>
    </w:p>
    <w:p w14:paraId="773F1CEC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a) informacioni personal i mbajtësit, pronarit të kafshës (emër, atësi, mbiemër);</w:t>
      </w:r>
    </w:p>
    <w:p w14:paraId="4B4584B1" w14:textId="613AC4B0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b)</w:t>
      </w:r>
      <w:r w:rsidR="003E72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E721B">
        <w:rPr>
          <w:rFonts w:ascii="Garamond" w:hAnsi="Garamond" w:cs="Times New Roman"/>
          <w:sz w:val="24"/>
          <w:szCs w:val="24"/>
          <w:lang w:val="sq-AL"/>
        </w:rPr>
        <w:t>të dhëna mbi vend</w:t>
      </w:r>
      <w:r w:rsidR="00364DEB">
        <w:rPr>
          <w:rFonts w:ascii="Garamond" w:hAnsi="Garamond" w:cs="Times New Roman"/>
          <w:sz w:val="24"/>
          <w:szCs w:val="24"/>
          <w:lang w:val="sq-AL"/>
        </w:rPr>
        <w:t>nd</w:t>
      </w:r>
      <w:r w:rsidRPr="003E721B">
        <w:rPr>
          <w:rFonts w:ascii="Garamond" w:hAnsi="Garamond" w:cs="Times New Roman"/>
          <w:sz w:val="24"/>
          <w:szCs w:val="24"/>
          <w:lang w:val="sq-AL"/>
        </w:rPr>
        <w:t>odhjen e fermës (qarku, rrethi, njësia administrative, fshati);</w:t>
      </w:r>
    </w:p>
    <w:p w14:paraId="450056FD" w14:textId="6EFC2D9B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c)</w:t>
      </w:r>
      <w:r w:rsidR="003E72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E721B">
        <w:rPr>
          <w:rFonts w:ascii="Garamond" w:hAnsi="Garamond" w:cs="Times New Roman"/>
          <w:sz w:val="24"/>
          <w:szCs w:val="24"/>
          <w:lang w:val="sq-AL"/>
        </w:rPr>
        <w:t>gjendja e kafshëve në fermë (inventari).</w:t>
      </w:r>
    </w:p>
    <w:p w14:paraId="3915F5D6" w14:textId="5CE5FF68" w:rsidR="00DD1284" w:rsidRPr="003E721B" w:rsidRDefault="00DD1284" w:rsidP="00AA31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4. Veterineri </w:t>
      </w:r>
      <w:r w:rsidR="00AA3195">
        <w:rPr>
          <w:rFonts w:ascii="Garamond" w:hAnsi="Garamond" w:cs="Times New Roman"/>
          <w:sz w:val="24"/>
          <w:szCs w:val="24"/>
          <w:lang w:val="sq-AL"/>
        </w:rPr>
        <w:t>z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yrtar, pas njoftimit përmes formularit tip A, plotëson </w:t>
      </w:r>
      <w:r w:rsidRPr="008B45FF">
        <w:rPr>
          <w:rFonts w:ascii="Garamond" w:hAnsi="Garamond" w:cs="Times New Roman"/>
          <w:i/>
          <w:iCs/>
          <w:sz w:val="24"/>
          <w:szCs w:val="24"/>
          <w:lang w:val="sq-AL"/>
        </w:rPr>
        <w:t>online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të dhënat në sistemin RUDA për sëmundjet me lajmërim të detyrueshëm, verifikon rastin, merr kampione, kontrollon situatën epizootike të sëmundjes së shfaqur në kafshë dhe përhapjen e saj në fermë/fshat/njësi administrative</w:t>
      </w:r>
      <w:r w:rsidR="00AA3195">
        <w:rPr>
          <w:rFonts w:ascii="Garamond" w:hAnsi="Garamond" w:cs="Times New Roman"/>
          <w:sz w:val="24"/>
          <w:szCs w:val="24"/>
          <w:lang w:val="sq-AL"/>
        </w:rPr>
        <w:t>,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me qëllim mbrojtjen e shëndetit të kafshëve dhe atij publik. </w:t>
      </w:r>
    </w:p>
    <w:p w14:paraId="1A84E8FD" w14:textId="4885AC80" w:rsidR="00DD1284" w:rsidRPr="003E721B" w:rsidRDefault="003E1DFA" w:rsidP="00AA31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4</w:t>
      </w:r>
      <w:r w:rsidR="00DD1284" w:rsidRPr="003E721B">
        <w:rPr>
          <w:rFonts w:ascii="Garamond" w:hAnsi="Garamond" w:cs="Times New Roman"/>
          <w:sz w:val="24"/>
          <w:szCs w:val="24"/>
          <w:lang w:val="sq-AL"/>
        </w:rPr>
        <w:t>.</w:t>
      </w:r>
      <w:r w:rsidR="003E72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D1284" w:rsidRPr="003E721B">
        <w:rPr>
          <w:rFonts w:ascii="Garamond" w:hAnsi="Garamond" w:cs="Times New Roman"/>
          <w:sz w:val="24"/>
          <w:szCs w:val="24"/>
          <w:lang w:val="sq-AL"/>
        </w:rPr>
        <w:t>Shërbimi rajonal veterinar merr masa veterinare</w:t>
      </w:r>
      <w:r w:rsidR="00AA3195">
        <w:rPr>
          <w:rFonts w:ascii="Garamond" w:hAnsi="Garamond" w:cs="Times New Roman"/>
          <w:sz w:val="24"/>
          <w:szCs w:val="24"/>
          <w:lang w:val="sq-AL"/>
        </w:rPr>
        <w:t>,</w:t>
      </w:r>
      <w:r w:rsidR="00DD1284" w:rsidRPr="003E721B">
        <w:rPr>
          <w:rFonts w:ascii="Garamond" w:hAnsi="Garamond" w:cs="Times New Roman"/>
          <w:sz w:val="24"/>
          <w:szCs w:val="24"/>
          <w:lang w:val="sq-AL"/>
        </w:rPr>
        <w:t xml:space="preserve"> në përputhje me nen</w:t>
      </w:r>
      <w:r w:rsidR="00435A6A">
        <w:rPr>
          <w:rFonts w:ascii="Garamond" w:hAnsi="Garamond" w:cs="Times New Roman"/>
          <w:sz w:val="24"/>
          <w:szCs w:val="24"/>
          <w:lang w:val="sq-AL"/>
        </w:rPr>
        <w:t>et</w:t>
      </w:r>
      <w:r w:rsidR="00DD1284" w:rsidRPr="003E721B">
        <w:rPr>
          <w:rFonts w:ascii="Garamond" w:hAnsi="Garamond" w:cs="Times New Roman"/>
          <w:sz w:val="24"/>
          <w:szCs w:val="24"/>
          <w:lang w:val="sq-AL"/>
        </w:rPr>
        <w:t xml:space="preserve"> 15, 20, 21 dhe nenin 24 të ligjit për shërbimin veterinar, ku pas përfundimit të kësaj procedure veterineri zyrtar plotëson </w:t>
      </w:r>
      <w:r w:rsidR="00DD1284" w:rsidRPr="008B45FF">
        <w:rPr>
          <w:rFonts w:ascii="Garamond" w:hAnsi="Garamond" w:cs="Times New Roman"/>
          <w:i/>
          <w:iCs/>
          <w:sz w:val="24"/>
          <w:szCs w:val="24"/>
          <w:lang w:val="sq-AL"/>
        </w:rPr>
        <w:t>online</w:t>
      </w:r>
      <w:r w:rsidR="00DD1284" w:rsidRPr="003E721B">
        <w:rPr>
          <w:rFonts w:ascii="Garamond" w:hAnsi="Garamond" w:cs="Times New Roman"/>
          <w:sz w:val="24"/>
          <w:szCs w:val="24"/>
          <w:lang w:val="sq-AL"/>
        </w:rPr>
        <w:t xml:space="preserve"> formularin tip sipas seksionit B. </w:t>
      </w:r>
    </w:p>
    <w:p w14:paraId="77EAE801" w14:textId="29812A70" w:rsidR="00DD1284" w:rsidRPr="003E721B" w:rsidRDefault="003E1DFA" w:rsidP="002655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5</w:t>
      </w:r>
      <w:r w:rsidR="00DD1284" w:rsidRPr="003E721B">
        <w:rPr>
          <w:rFonts w:ascii="Garamond" w:hAnsi="Garamond" w:cs="Times New Roman"/>
          <w:sz w:val="24"/>
          <w:szCs w:val="24"/>
          <w:lang w:val="sq-AL"/>
        </w:rPr>
        <w:t xml:space="preserve">. Veterineri zyrtar ushtron kontrolle periodike në fermën/fshatin e infektuar në varësi të sëmundjes dhe rrezikshmërisë së saj, sipas vlerësimit </w:t>
      </w:r>
      <w:r w:rsidR="0000753A">
        <w:rPr>
          <w:rFonts w:ascii="Garamond" w:hAnsi="Garamond" w:cs="Times New Roman"/>
          <w:sz w:val="24"/>
          <w:szCs w:val="24"/>
          <w:lang w:val="sq-AL"/>
        </w:rPr>
        <w:t>“</w:t>
      </w:r>
      <w:r w:rsidR="00DD1284" w:rsidRPr="003E721B">
        <w:rPr>
          <w:rFonts w:ascii="Garamond" w:hAnsi="Garamond" w:cs="Times New Roman"/>
          <w:sz w:val="24"/>
          <w:szCs w:val="24"/>
          <w:lang w:val="sq-AL"/>
        </w:rPr>
        <w:t>e lajmërueshme</w:t>
      </w:r>
      <w:r w:rsidR="0000753A">
        <w:rPr>
          <w:rFonts w:ascii="Garamond" w:hAnsi="Garamond" w:cs="Times New Roman"/>
          <w:sz w:val="24"/>
          <w:szCs w:val="24"/>
          <w:lang w:val="sq-AL"/>
        </w:rPr>
        <w:t>”</w:t>
      </w:r>
      <w:r w:rsidR="00DD1284" w:rsidRPr="003E721B">
        <w:rPr>
          <w:rFonts w:ascii="Garamond" w:hAnsi="Garamond" w:cs="Times New Roman"/>
          <w:sz w:val="24"/>
          <w:szCs w:val="24"/>
          <w:lang w:val="sq-AL"/>
        </w:rPr>
        <w:t xml:space="preserve"> ose </w:t>
      </w:r>
      <w:r w:rsidR="0000753A">
        <w:rPr>
          <w:rFonts w:ascii="Garamond" w:hAnsi="Garamond" w:cs="Times New Roman"/>
          <w:sz w:val="24"/>
          <w:szCs w:val="24"/>
          <w:lang w:val="sq-AL"/>
        </w:rPr>
        <w:t>“</w:t>
      </w:r>
      <w:r w:rsidR="00DD1284" w:rsidRPr="003E721B">
        <w:rPr>
          <w:rFonts w:ascii="Garamond" w:hAnsi="Garamond" w:cs="Times New Roman"/>
          <w:sz w:val="24"/>
          <w:szCs w:val="24"/>
          <w:lang w:val="sq-AL"/>
        </w:rPr>
        <w:t>menjëherë e lajmërueshme</w:t>
      </w:r>
      <w:r w:rsidR="0000753A">
        <w:rPr>
          <w:rFonts w:ascii="Garamond" w:hAnsi="Garamond" w:cs="Times New Roman"/>
          <w:sz w:val="24"/>
          <w:szCs w:val="24"/>
          <w:lang w:val="sq-AL"/>
        </w:rPr>
        <w:t>”</w:t>
      </w:r>
      <w:r w:rsidR="00246D1E" w:rsidRPr="003E721B">
        <w:rPr>
          <w:rStyle w:val="FootnoteReference"/>
          <w:rFonts w:ascii="Garamond" w:hAnsi="Garamond" w:cs="Times New Roman"/>
          <w:sz w:val="24"/>
          <w:szCs w:val="24"/>
          <w:lang w:val="sq-AL"/>
        </w:rPr>
        <w:footnoteReference w:id="3"/>
      </w:r>
      <w:r w:rsidR="0000753A">
        <w:rPr>
          <w:rFonts w:ascii="Garamond" w:hAnsi="Garamond" w:cs="Times New Roman"/>
          <w:sz w:val="24"/>
          <w:szCs w:val="24"/>
          <w:lang w:val="sq-AL"/>
        </w:rPr>
        <w:t>,</w:t>
      </w:r>
      <w:r w:rsidR="00DD1284" w:rsidRPr="003E721B">
        <w:rPr>
          <w:rFonts w:ascii="Garamond" w:hAnsi="Garamond" w:cs="Times New Roman"/>
          <w:sz w:val="24"/>
          <w:szCs w:val="24"/>
          <w:lang w:val="sq-AL"/>
        </w:rPr>
        <w:t xml:space="preserve"> si dhe plotëson </w:t>
      </w:r>
      <w:r w:rsidR="00DD1284" w:rsidRPr="008B45FF">
        <w:rPr>
          <w:rFonts w:ascii="Garamond" w:hAnsi="Garamond" w:cs="Times New Roman"/>
          <w:i/>
          <w:iCs/>
          <w:sz w:val="24"/>
          <w:szCs w:val="24"/>
          <w:lang w:val="sq-AL"/>
        </w:rPr>
        <w:t>online</w:t>
      </w:r>
      <w:r w:rsidR="00DD1284" w:rsidRPr="003E721B">
        <w:rPr>
          <w:rFonts w:ascii="Garamond" w:hAnsi="Garamond" w:cs="Times New Roman"/>
          <w:sz w:val="24"/>
          <w:szCs w:val="24"/>
          <w:lang w:val="sq-AL"/>
        </w:rPr>
        <w:t>, formularin tip sipas seksioni B. Ai plotëson formularin tip derisa sëmundja të deklarohet e eliminuar.</w:t>
      </w:r>
    </w:p>
    <w:p w14:paraId="101A38DB" w14:textId="4D55AF3C" w:rsidR="00DD1284" w:rsidRPr="00D2012E" w:rsidRDefault="003E1DFA" w:rsidP="00D201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6.</w:t>
      </w:r>
      <w:r w:rsidR="00DD1284" w:rsidRPr="003E721B">
        <w:rPr>
          <w:rFonts w:ascii="Garamond" w:hAnsi="Garamond" w:cs="Times New Roman"/>
          <w:sz w:val="24"/>
          <w:szCs w:val="24"/>
          <w:lang w:val="sq-AL"/>
        </w:rPr>
        <w:t xml:space="preserve"> Veterineri zyrtar në treg verifikon certifikatat e lëvizjes</w:t>
      </w:r>
      <w:r w:rsidR="0000753A">
        <w:rPr>
          <w:rFonts w:ascii="Garamond" w:hAnsi="Garamond" w:cs="Times New Roman"/>
          <w:sz w:val="24"/>
          <w:szCs w:val="24"/>
          <w:lang w:val="sq-AL"/>
        </w:rPr>
        <w:t>,</w:t>
      </w:r>
      <w:r w:rsidR="00DD1284" w:rsidRPr="003E721B">
        <w:rPr>
          <w:rFonts w:ascii="Garamond" w:hAnsi="Garamond" w:cs="Times New Roman"/>
          <w:sz w:val="24"/>
          <w:szCs w:val="24"/>
          <w:lang w:val="sq-AL"/>
        </w:rPr>
        <w:t xml:space="preserve"> ku ai pranon ose krijon një certifikatë të re </w:t>
      </w:r>
      <w:r w:rsidR="00DD1284" w:rsidRPr="00D2012E">
        <w:rPr>
          <w:rFonts w:ascii="Garamond" w:hAnsi="Garamond" w:cs="Times New Roman"/>
          <w:i/>
          <w:iCs/>
          <w:sz w:val="24"/>
          <w:szCs w:val="24"/>
          <w:lang w:val="sq-AL"/>
        </w:rPr>
        <w:t>online</w:t>
      </w:r>
      <w:r w:rsidR="00DD1284" w:rsidRPr="003E721B">
        <w:rPr>
          <w:rFonts w:ascii="Garamond" w:hAnsi="Garamond" w:cs="Times New Roman"/>
          <w:sz w:val="24"/>
          <w:szCs w:val="24"/>
          <w:lang w:val="sq-AL"/>
        </w:rPr>
        <w:t xml:space="preserve">. Veterineri </w:t>
      </w:r>
      <w:r w:rsidR="00D2012E" w:rsidRPr="003E721B">
        <w:rPr>
          <w:rFonts w:ascii="Garamond" w:hAnsi="Garamond" w:cs="Times New Roman"/>
          <w:sz w:val="24"/>
          <w:szCs w:val="24"/>
          <w:lang w:val="sq-AL"/>
        </w:rPr>
        <w:t xml:space="preserve">zyrtar </w:t>
      </w:r>
      <w:r w:rsidR="00DD1284" w:rsidRPr="003E721B">
        <w:rPr>
          <w:rFonts w:ascii="Garamond" w:hAnsi="Garamond" w:cs="Times New Roman"/>
          <w:sz w:val="24"/>
          <w:szCs w:val="24"/>
          <w:lang w:val="sq-AL"/>
        </w:rPr>
        <w:t>duhet të plotësojë informacionin e mbetur në mënyrë që të plotësohet certifikata dhe të kryhet lëvizja e kafshëve</w:t>
      </w:r>
      <w:r w:rsidR="0000753A">
        <w:rPr>
          <w:rFonts w:ascii="Garamond" w:hAnsi="Garamond" w:cs="Times New Roman"/>
          <w:sz w:val="24"/>
          <w:szCs w:val="24"/>
          <w:lang w:val="sq-AL"/>
        </w:rPr>
        <w:t>,</w:t>
      </w:r>
      <w:r w:rsidR="00DD1284" w:rsidRPr="003E721B">
        <w:rPr>
          <w:rFonts w:ascii="Garamond" w:hAnsi="Garamond" w:cs="Times New Roman"/>
          <w:sz w:val="24"/>
          <w:szCs w:val="24"/>
          <w:lang w:val="sq-AL"/>
        </w:rPr>
        <w:t xml:space="preserve"> sipas manualit të përdorimit të aplikacionit mobile </w:t>
      </w:r>
      <w:r w:rsidR="00DD1284" w:rsidRPr="00D2012E">
        <w:rPr>
          <w:rFonts w:ascii="Garamond" w:hAnsi="Garamond" w:cs="Times New Roman"/>
          <w:sz w:val="24"/>
          <w:szCs w:val="24"/>
          <w:lang w:val="sq-AL"/>
        </w:rPr>
        <w:t>“RUDA Tregu”.</w:t>
      </w:r>
    </w:p>
    <w:p w14:paraId="5903E580" w14:textId="3DF3044E" w:rsidR="00DD1284" w:rsidRPr="00D2012E" w:rsidRDefault="003E1DFA" w:rsidP="00D201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7</w:t>
      </w:r>
      <w:r w:rsidR="00DD1284" w:rsidRPr="003E721B">
        <w:rPr>
          <w:rFonts w:ascii="Garamond" w:hAnsi="Garamond" w:cs="Times New Roman"/>
          <w:sz w:val="24"/>
          <w:szCs w:val="24"/>
          <w:lang w:val="sq-AL"/>
        </w:rPr>
        <w:t xml:space="preserve">. Veterineri </w:t>
      </w:r>
      <w:r w:rsidR="00D2012E" w:rsidRPr="003E721B">
        <w:rPr>
          <w:rFonts w:ascii="Garamond" w:hAnsi="Garamond" w:cs="Times New Roman"/>
          <w:sz w:val="24"/>
          <w:szCs w:val="24"/>
          <w:lang w:val="sq-AL"/>
        </w:rPr>
        <w:t xml:space="preserve">zyrtar </w:t>
      </w:r>
      <w:r w:rsidR="00DD1284" w:rsidRPr="003E721B">
        <w:rPr>
          <w:rFonts w:ascii="Garamond" w:hAnsi="Garamond" w:cs="Times New Roman"/>
          <w:sz w:val="24"/>
          <w:szCs w:val="24"/>
          <w:lang w:val="sq-AL"/>
        </w:rPr>
        <w:t>në thertore verifikon certifikatat e lëvizjes</w:t>
      </w:r>
      <w:r w:rsidR="0000753A">
        <w:rPr>
          <w:rFonts w:ascii="Garamond" w:hAnsi="Garamond" w:cs="Times New Roman"/>
          <w:sz w:val="24"/>
          <w:szCs w:val="24"/>
          <w:lang w:val="sq-AL"/>
        </w:rPr>
        <w:t>,</w:t>
      </w:r>
      <w:r w:rsidR="00DD1284" w:rsidRPr="003E721B">
        <w:rPr>
          <w:rFonts w:ascii="Garamond" w:hAnsi="Garamond" w:cs="Times New Roman"/>
          <w:sz w:val="24"/>
          <w:szCs w:val="24"/>
          <w:lang w:val="sq-AL"/>
        </w:rPr>
        <w:t xml:space="preserve"> ku ai pranon ose krijon një certifikatë të re </w:t>
      </w:r>
      <w:r w:rsidR="00DD1284" w:rsidRPr="00D2012E">
        <w:rPr>
          <w:rFonts w:ascii="Garamond" w:hAnsi="Garamond" w:cs="Times New Roman"/>
          <w:i/>
          <w:iCs/>
          <w:sz w:val="24"/>
          <w:szCs w:val="24"/>
          <w:lang w:val="sq-AL"/>
        </w:rPr>
        <w:t>online</w:t>
      </w:r>
      <w:r w:rsidR="00DD1284" w:rsidRPr="003E721B">
        <w:rPr>
          <w:rFonts w:ascii="Garamond" w:hAnsi="Garamond" w:cs="Times New Roman"/>
          <w:sz w:val="24"/>
          <w:szCs w:val="24"/>
          <w:lang w:val="sq-AL"/>
        </w:rPr>
        <w:t xml:space="preserve">. Veterineri </w:t>
      </w:r>
      <w:r w:rsidR="00D2012E" w:rsidRPr="003E721B">
        <w:rPr>
          <w:rFonts w:ascii="Garamond" w:hAnsi="Garamond" w:cs="Times New Roman"/>
          <w:sz w:val="24"/>
          <w:szCs w:val="24"/>
          <w:lang w:val="sq-AL"/>
        </w:rPr>
        <w:t xml:space="preserve">zyrtar </w:t>
      </w:r>
      <w:r w:rsidR="00DD1284" w:rsidRPr="003E721B">
        <w:rPr>
          <w:rFonts w:ascii="Garamond" w:hAnsi="Garamond" w:cs="Times New Roman"/>
          <w:sz w:val="24"/>
          <w:szCs w:val="24"/>
          <w:lang w:val="sq-AL"/>
        </w:rPr>
        <w:t>duhet të plotësojë informacionin e mbetur në mënyrë që të plotësohet certifikata dhe të kryhet lëvizja e kafshëve</w:t>
      </w:r>
      <w:r w:rsidR="0000753A">
        <w:rPr>
          <w:rFonts w:ascii="Garamond" w:hAnsi="Garamond" w:cs="Times New Roman"/>
          <w:sz w:val="24"/>
          <w:szCs w:val="24"/>
          <w:lang w:val="sq-AL"/>
        </w:rPr>
        <w:t>,</w:t>
      </w:r>
      <w:r w:rsidR="00DD1284" w:rsidRPr="003E721B">
        <w:rPr>
          <w:rFonts w:ascii="Garamond" w:hAnsi="Garamond" w:cs="Times New Roman"/>
          <w:sz w:val="24"/>
          <w:szCs w:val="24"/>
          <w:lang w:val="sq-AL"/>
        </w:rPr>
        <w:t xml:space="preserve"> sipas manualit të përdorimit të aplikacionit mobile </w:t>
      </w:r>
      <w:r w:rsidR="00DD1284" w:rsidRPr="00D2012E">
        <w:rPr>
          <w:rFonts w:ascii="Garamond" w:hAnsi="Garamond" w:cs="Times New Roman"/>
          <w:sz w:val="24"/>
          <w:szCs w:val="24"/>
          <w:lang w:val="sq-AL"/>
        </w:rPr>
        <w:t>“RUDA Thertore”.</w:t>
      </w:r>
    </w:p>
    <w:p w14:paraId="05884555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sz w:val="24"/>
          <w:szCs w:val="24"/>
          <w:lang w:val="sq-AL"/>
        </w:rPr>
      </w:pPr>
    </w:p>
    <w:p w14:paraId="57D87B96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bookmarkStart w:id="0" w:name="_GoBack"/>
      <w:bookmarkEnd w:id="0"/>
      <w:r w:rsidRPr="003E721B">
        <w:rPr>
          <w:rFonts w:ascii="Garamond" w:hAnsi="Garamond" w:cs="Times New Roman"/>
          <w:sz w:val="24"/>
          <w:szCs w:val="24"/>
          <w:lang w:val="sq-AL"/>
        </w:rPr>
        <w:t>Neni 9</w:t>
      </w:r>
    </w:p>
    <w:p w14:paraId="2709FBB1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E721B">
        <w:rPr>
          <w:rFonts w:ascii="Garamond" w:hAnsi="Garamond" w:cs="Times New Roman"/>
          <w:b/>
          <w:bCs/>
          <w:sz w:val="24"/>
          <w:szCs w:val="24"/>
          <w:lang w:val="sq-AL"/>
        </w:rPr>
        <w:t>Monitorimi i të dhënave dhe strukturat kompetente</w:t>
      </w:r>
    </w:p>
    <w:p w14:paraId="450972BE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683BAC4" w14:textId="094EF486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1. DVP</w:t>
      </w:r>
      <w:r w:rsidR="007B4483">
        <w:rPr>
          <w:rFonts w:ascii="Garamond" w:hAnsi="Garamond" w:cs="Times New Roman"/>
          <w:sz w:val="24"/>
          <w:szCs w:val="24"/>
          <w:lang w:val="sq-AL"/>
        </w:rPr>
        <w:t>-ja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monitoron në mënyrë të vazhdueshme të dhënat e regjistruara dhe në bazë të raporteve epidemiologjike të marra nga sistemi RUDA, përcakton çdo vit numrin dhe llojin e sëmundjeve </w:t>
      </w:r>
      <w:r w:rsidRPr="003E721B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infektive, që do t’u nënshtrohen masave diagnostikuese, analizave, ekzaminimeve anatomo-patologjike, vaksinimit, gjurmimit dhe çrrënjosjes së tyre për të siguruar një situatë të pastër epidemiologjike. </w:t>
      </w:r>
    </w:p>
    <w:p w14:paraId="56A0BF94" w14:textId="500B0EBA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2. Monitorimi dhe studimi i situatës epizootike në nivel kombëtar, qarku, bashkie, komunë dhe përcaktimin e shpenzimeve financiare të nevojshme kryhet nga DPV</w:t>
      </w:r>
      <w:r w:rsidR="00613139">
        <w:rPr>
          <w:rFonts w:ascii="Garamond" w:hAnsi="Garamond" w:cs="Times New Roman"/>
          <w:sz w:val="24"/>
          <w:szCs w:val="24"/>
          <w:lang w:val="sq-AL"/>
        </w:rPr>
        <w:t>-ja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6FE26A74" w14:textId="17F04E8C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3. SEIR</w:t>
      </w:r>
      <w:r w:rsidR="00F54521">
        <w:rPr>
          <w:rFonts w:ascii="Garamond" w:hAnsi="Garamond" w:cs="Times New Roman"/>
          <w:sz w:val="24"/>
          <w:szCs w:val="24"/>
          <w:lang w:val="sq-AL"/>
        </w:rPr>
        <w:t>-i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në ministri, pasi merr informacionin, kryen këto funksione: </w:t>
      </w:r>
    </w:p>
    <w:p w14:paraId="5C1ACE3D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a) monitoron dhe ruan informacionin;</w:t>
      </w:r>
    </w:p>
    <w:p w14:paraId="0B66DBCC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b) integron të dhëna në funksion të përgatitjes së raporteve veterinare;</w:t>
      </w:r>
    </w:p>
    <w:p w14:paraId="040AC83A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c) kryen krahasime statistikore;</w:t>
      </w:r>
    </w:p>
    <w:p w14:paraId="2CB00581" w14:textId="0C51C6FF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ç) analizon informacionin</w:t>
      </w:r>
      <w:r w:rsidR="00F54521" w:rsidRPr="003E721B">
        <w:rPr>
          <w:rFonts w:ascii="Garamond" w:hAnsi="Garamond" w:cs="Times New Roman"/>
          <w:sz w:val="24"/>
          <w:szCs w:val="24"/>
          <w:lang w:val="sq-AL"/>
        </w:rPr>
        <w:t>;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si dhe</w:t>
      </w:r>
    </w:p>
    <w:p w14:paraId="7FEAE112" w14:textId="5FD4CDA5" w:rsidR="00DD1284" w:rsidRDefault="00DD1284" w:rsidP="00DF63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d) jep konsulencën përkatëse pranë autoriteteve përkatëse.</w:t>
      </w:r>
      <w:r w:rsidR="00DF63AB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01E20990" w14:textId="77777777" w:rsidR="00DF63AB" w:rsidRPr="003E721B" w:rsidRDefault="00DF63AB" w:rsidP="00DF63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0C96759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Neni 10</w:t>
      </w:r>
    </w:p>
    <w:p w14:paraId="798EAC40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E721B">
        <w:rPr>
          <w:rFonts w:ascii="Garamond" w:hAnsi="Garamond" w:cs="Times New Roman"/>
          <w:b/>
          <w:bCs/>
          <w:sz w:val="24"/>
          <w:szCs w:val="24"/>
          <w:lang w:val="sq-AL"/>
        </w:rPr>
        <w:t>Administrimi i bazës së të dhënave</w:t>
      </w:r>
    </w:p>
    <w:p w14:paraId="71731B3E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7E90D6F" w14:textId="2A38699F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1. Institucioni administrues bën përpunimin e të dhënave personale në bazën e të dhënave vetëm me qëllim të ofrimit të shërbimeve elektronike, në përputhje me parimet dhe përcaktimet ligjore</w:t>
      </w:r>
      <w:r w:rsidR="00994073">
        <w:rPr>
          <w:rFonts w:ascii="Garamond" w:hAnsi="Garamond" w:cs="Times New Roman"/>
          <w:sz w:val="24"/>
          <w:szCs w:val="24"/>
          <w:lang w:val="sq-AL"/>
        </w:rPr>
        <w:t>,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sipas ligjit për mbrojtjen e të dhënave personale. </w:t>
      </w:r>
    </w:p>
    <w:p w14:paraId="72B55B86" w14:textId="3168CCFF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2. Administratori i infrastrukturës përgjigjet për krijimin, zhvillimin, sigurinë e infrastrukturës, mirëmbajtjen e sistemeve teknologjike të informacionit dhe </w:t>
      </w:r>
      <w:r w:rsidR="00994073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3E721B">
        <w:rPr>
          <w:rFonts w:ascii="Garamond" w:hAnsi="Garamond" w:cs="Times New Roman"/>
          <w:sz w:val="24"/>
          <w:szCs w:val="24"/>
          <w:lang w:val="sq-AL"/>
        </w:rPr>
        <w:t>komunikimit, për infrastrukturën e qendërzuar dhe infrastrukturën.</w:t>
      </w:r>
    </w:p>
    <w:p w14:paraId="32851BB7" w14:textId="76C7E804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3. Krijimi dhe rikthimi i kopjes rezervë do të bazohet dhe kryhet në rezultatet e analizës së sigurisë, ku do të përcaktohen nivelet e kritikalitetit që paraqiten dhe ndarja në kategori</w:t>
      </w:r>
      <w:r w:rsidR="00CF1775">
        <w:rPr>
          <w:rFonts w:ascii="Garamond" w:hAnsi="Garamond" w:cs="Times New Roman"/>
          <w:sz w:val="24"/>
          <w:szCs w:val="24"/>
          <w:lang w:val="sq-AL"/>
        </w:rPr>
        <w:t>,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sipas parashikimeve të </w:t>
      </w:r>
      <w:r w:rsidR="00023471" w:rsidRPr="003E721B">
        <w:rPr>
          <w:rFonts w:ascii="Garamond" w:hAnsi="Garamond" w:cs="Times New Roman"/>
          <w:sz w:val="24"/>
          <w:szCs w:val="24"/>
          <w:lang w:val="sq-AL"/>
        </w:rPr>
        <w:t>udhëzimit n</w:t>
      </w:r>
      <w:r w:rsidRPr="003E721B">
        <w:rPr>
          <w:rFonts w:ascii="Garamond" w:hAnsi="Garamond" w:cs="Times New Roman"/>
          <w:sz w:val="24"/>
          <w:szCs w:val="24"/>
          <w:lang w:val="sq-AL"/>
        </w:rPr>
        <w:t>r. 1, datë 31.7.2023</w:t>
      </w:r>
      <w:r w:rsidR="00521C6E">
        <w:rPr>
          <w:rFonts w:ascii="Garamond" w:hAnsi="Garamond" w:cs="Times New Roman"/>
          <w:sz w:val="24"/>
          <w:szCs w:val="24"/>
          <w:lang w:val="sq-AL"/>
        </w:rPr>
        <w:t>,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“Për zbatimin e dokumentit të përditësuar të politikave të vazhdimësisë së punës dhe planit për ruajtjen e informacionit</w:t>
      </w:r>
      <w:r w:rsidR="00521C6E">
        <w:rPr>
          <w:rFonts w:ascii="Garamond" w:hAnsi="Garamond" w:cs="Times New Roman"/>
          <w:sz w:val="24"/>
          <w:szCs w:val="24"/>
          <w:lang w:val="sq-AL"/>
        </w:rPr>
        <w:t>”</w:t>
      </w:r>
      <w:r w:rsidRPr="003E721B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7851505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4. Të dhënat transferohen për arkivim në përputhje me legjislacionin për arkivat dhe dokumentin elektronik.</w:t>
      </w:r>
    </w:p>
    <w:p w14:paraId="07843CFB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5. Auditimi kryhet në përputhje me përcaktimet e ligjit për bazën e të dhënave si dhe aktet nënligjore në zbatim të tij.</w:t>
      </w:r>
    </w:p>
    <w:p w14:paraId="77242CB1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1D37564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Neni 11</w:t>
      </w:r>
    </w:p>
    <w:p w14:paraId="684B572A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E721B">
        <w:rPr>
          <w:rFonts w:ascii="Garamond" w:hAnsi="Garamond" w:cs="Times New Roman"/>
          <w:b/>
          <w:bCs/>
          <w:sz w:val="24"/>
          <w:szCs w:val="24"/>
          <w:lang w:val="sq-AL"/>
        </w:rPr>
        <w:t>Përputhshmëria e të dhënave</w:t>
      </w:r>
    </w:p>
    <w:p w14:paraId="2D5BDE4B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386BBCA3" w14:textId="7CDAB40A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1.</w:t>
      </w:r>
      <w:r w:rsidR="0054184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E721B">
        <w:rPr>
          <w:rFonts w:ascii="Garamond" w:hAnsi="Garamond" w:cs="Times New Roman"/>
          <w:sz w:val="24"/>
          <w:szCs w:val="24"/>
          <w:lang w:val="sq-AL"/>
        </w:rPr>
        <w:t>DPV</w:t>
      </w:r>
      <w:r w:rsidR="00541847">
        <w:rPr>
          <w:rFonts w:ascii="Garamond" w:hAnsi="Garamond" w:cs="Times New Roman"/>
          <w:sz w:val="24"/>
          <w:szCs w:val="24"/>
          <w:lang w:val="sq-AL"/>
        </w:rPr>
        <w:t>-ja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në bashkëpunim me administratorin e infrastrukturës dhe strukturat kompetente për regjistrimin e të dhënave vendos sisteme të përshtatshme dhe që sigurojnë në mënyrë automatike, periodikisht, të paktën 1 herë në muaj, përputhshmërinë e të dhënave të regjistruara në bazën e të dhënave me:</w:t>
      </w:r>
    </w:p>
    <w:p w14:paraId="18308771" w14:textId="7227A615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a)</w:t>
      </w:r>
      <w:r w:rsidR="003E72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E721B">
        <w:rPr>
          <w:rFonts w:ascii="Garamond" w:hAnsi="Garamond" w:cs="Times New Roman"/>
          <w:sz w:val="24"/>
          <w:szCs w:val="24"/>
          <w:lang w:val="sq-AL"/>
        </w:rPr>
        <w:t>të dhënat e disponuara për atë fermë/fermer/kafshë/thertore/tregje/spitale veterinare/klinika veterinare/depo farmaceutike p</w:t>
      </w:r>
      <w:r w:rsidR="00541847">
        <w:rPr>
          <w:rFonts w:ascii="Garamond" w:hAnsi="Garamond" w:cs="Times New Roman"/>
          <w:sz w:val="24"/>
          <w:szCs w:val="24"/>
          <w:lang w:val="sq-AL"/>
        </w:rPr>
        <w:t>ë</w:t>
      </w:r>
      <w:r w:rsidRPr="003E721B">
        <w:rPr>
          <w:rFonts w:ascii="Garamond" w:hAnsi="Garamond" w:cs="Times New Roman"/>
          <w:sz w:val="24"/>
          <w:szCs w:val="24"/>
          <w:lang w:val="sq-AL"/>
        </w:rPr>
        <w:t>r medikamente veterinare/kullotat</w:t>
      </w:r>
      <w:r w:rsidR="00A6678B" w:rsidRPr="003E721B">
        <w:rPr>
          <w:rFonts w:ascii="Garamond" w:hAnsi="Garamond" w:cs="Times New Roman"/>
          <w:sz w:val="24"/>
          <w:szCs w:val="24"/>
          <w:lang w:val="sq-AL"/>
        </w:rPr>
        <w:t>;</w:t>
      </w:r>
      <w:r w:rsidR="00A6678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E721B">
        <w:rPr>
          <w:rFonts w:ascii="Garamond" w:hAnsi="Garamond" w:cs="Times New Roman"/>
          <w:sz w:val="24"/>
          <w:szCs w:val="24"/>
          <w:lang w:val="sq-AL"/>
        </w:rPr>
        <w:t>dhe</w:t>
      </w:r>
    </w:p>
    <w:p w14:paraId="18C8C5CE" w14:textId="0C0D51BE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b)</w:t>
      </w:r>
      <w:r w:rsidR="003E72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E721B">
        <w:rPr>
          <w:rFonts w:ascii="Garamond" w:hAnsi="Garamond" w:cs="Times New Roman"/>
          <w:sz w:val="24"/>
          <w:szCs w:val="24"/>
          <w:lang w:val="sq-AL"/>
        </w:rPr>
        <w:t>me të dhënat për subjektet që eventualisht i regjistrojnë të dhënat sipas g</w:t>
      </w:r>
      <w:r w:rsidR="00541847">
        <w:rPr>
          <w:rFonts w:ascii="Garamond" w:hAnsi="Garamond" w:cs="Times New Roman"/>
          <w:sz w:val="24"/>
          <w:szCs w:val="24"/>
          <w:lang w:val="sq-AL"/>
        </w:rPr>
        <w:t>e</w:t>
      </w:r>
      <w:r w:rsidRPr="003E721B">
        <w:rPr>
          <w:rFonts w:ascii="Garamond" w:hAnsi="Garamond" w:cs="Times New Roman"/>
          <w:sz w:val="24"/>
          <w:szCs w:val="24"/>
          <w:lang w:val="sq-AL"/>
        </w:rPr>
        <w:t>rmës “a”.</w:t>
      </w:r>
    </w:p>
    <w:p w14:paraId="69593BD0" w14:textId="29C481C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2. Në rast konstatimi të gabimeve teknike apo gabime të tjera gjatë apo pas regjistrimit të dhënave, me kërkesë apo kryesisht korrigjohen nga administratori i infrastrukturës</w:t>
      </w:r>
      <w:r w:rsidR="00885A51">
        <w:rPr>
          <w:rFonts w:ascii="Garamond" w:hAnsi="Garamond" w:cs="Times New Roman"/>
          <w:sz w:val="24"/>
          <w:szCs w:val="24"/>
          <w:lang w:val="sq-AL"/>
        </w:rPr>
        <w:t>,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i cili më pas raporton pranë DPV-së.</w:t>
      </w:r>
    </w:p>
    <w:p w14:paraId="1F587B72" w14:textId="7605AC74" w:rsidR="00DD1284" w:rsidRPr="003E721B" w:rsidRDefault="003E721B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D1284" w:rsidRPr="003E721B">
        <w:rPr>
          <w:rFonts w:ascii="Garamond" w:hAnsi="Garamond" w:cs="Times New Roman"/>
          <w:sz w:val="24"/>
          <w:szCs w:val="24"/>
          <w:lang w:val="sq-AL"/>
        </w:rPr>
        <w:t>3. Krahas detyrimeve për raportimin e shkeljeve, në rast të konstatimit të mospërputhjeve midis</w:t>
      </w:r>
      <w:r w:rsidR="0054184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D1284" w:rsidRPr="003E721B">
        <w:rPr>
          <w:rFonts w:ascii="Garamond" w:hAnsi="Garamond" w:cs="Times New Roman"/>
          <w:sz w:val="24"/>
          <w:szCs w:val="24"/>
          <w:lang w:val="sq-AL"/>
        </w:rPr>
        <w:t>të dhënave, administratori i infrastrukturës është i detyruar të ruajë të dhënat e këtyre mospërputhjeve dhe hapat që janë ndërmarrë nga ana e tij për t’i adresuar ato.</w:t>
      </w:r>
    </w:p>
    <w:p w14:paraId="208498EF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D54746D" w14:textId="77777777" w:rsidR="00D2012E" w:rsidRDefault="00D2012E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19EBDE78" w14:textId="502BD9EF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lastRenderedPageBreak/>
        <w:t>KREU IV</w:t>
      </w:r>
    </w:p>
    <w:p w14:paraId="08C26CAD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NDËRHYRJET, LARGIMI DHE NDËRVEPRIMI I BAZËS SË TË DHËNAVE</w:t>
      </w:r>
    </w:p>
    <w:p w14:paraId="3249ED91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592BA4D2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Neni 12</w:t>
      </w:r>
    </w:p>
    <w:p w14:paraId="7A5F01A0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E721B">
        <w:rPr>
          <w:rFonts w:ascii="Garamond" w:hAnsi="Garamond" w:cs="Times New Roman"/>
          <w:b/>
          <w:bCs/>
          <w:sz w:val="24"/>
          <w:szCs w:val="24"/>
          <w:lang w:val="sq-AL"/>
        </w:rPr>
        <w:t>Ndërhyrjet e paautorizuara</w:t>
      </w:r>
    </w:p>
    <w:p w14:paraId="29CE4233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8CE67BB" w14:textId="7DC00CFB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1.</w:t>
      </w:r>
      <w:r w:rsidR="003E72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Në rast të ndërhyrjeve të paautorizuara në bazën e të dhënave, administratori </w:t>
      </w:r>
      <w:r w:rsidR="00132DEB">
        <w:rPr>
          <w:rFonts w:ascii="Garamond" w:hAnsi="Garamond" w:cs="Times New Roman"/>
          <w:sz w:val="24"/>
          <w:szCs w:val="24"/>
          <w:lang w:val="sq-AL"/>
        </w:rPr>
        <w:t xml:space="preserve">i </w:t>
      </w:r>
      <w:r w:rsidRPr="003E721B">
        <w:rPr>
          <w:rFonts w:ascii="Garamond" w:hAnsi="Garamond" w:cs="Times New Roman"/>
          <w:sz w:val="24"/>
          <w:szCs w:val="24"/>
          <w:lang w:val="sq-AL"/>
        </w:rPr>
        <w:t>infrastrukturës ose operatori ekonomik i kontraktuar, bën largimin e menjëhershëm të tyre dhe njofton pa vonesë me shkrim DPV-në.</w:t>
      </w:r>
    </w:p>
    <w:p w14:paraId="516E5C88" w14:textId="20153E94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2. Në rast të ndërhyrjeve të paautorizuara që bëjnë të pamundur shfrytëzimin e të dhënave dhe </w:t>
      </w:r>
      <w:r w:rsidR="002040E6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3E721B">
        <w:rPr>
          <w:rFonts w:ascii="Garamond" w:hAnsi="Garamond" w:cs="Times New Roman"/>
          <w:sz w:val="24"/>
          <w:szCs w:val="24"/>
          <w:lang w:val="sq-AL"/>
        </w:rPr>
        <w:t>bazës së të dhënave, administratori i infrastrukturës ose operatori ekonomik i kontraktuar, bën rikthimin dhe përdorimin e bazës së të dhënave në mënyrë të sigurt dhe njofton pa vonesë me shkrim DPV-në.</w:t>
      </w:r>
    </w:p>
    <w:p w14:paraId="11E0A0F4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3. Në rast të sulmeve kibernetike, administratori i infrastrukturës së bazës së të dhënave ose operatori ekonomik i kontraktuar raportojnë rastin pranë autoriteteve përkatëse të sigurisë së të dhënave. </w:t>
      </w:r>
    </w:p>
    <w:p w14:paraId="0E97A187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A1C66DF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Neni 13</w:t>
      </w:r>
    </w:p>
    <w:p w14:paraId="5EA36701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E721B">
        <w:rPr>
          <w:rFonts w:ascii="Garamond" w:hAnsi="Garamond" w:cs="Times New Roman"/>
          <w:b/>
          <w:bCs/>
          <w:sz w:val="24"/>
          <w:szCs w:val="24"/>
          <w:lang w:val="sq-AL"/>
        </w:rPr>
        <w:t>Largimi nga funksioni i bazës së të dhënave</w:t>
      </w:r>
    </w:p>
    <w:p w14:paraId="3DB38414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ADED0A1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1. Largimi i përkohshëm nga funksioni i bazës së të dhënave bëhet në rastet kur: </w:t>
      </w:r>
    </w:p>
    <w:p w14:paraId="40F67067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a) bëhet avancimi i bazës së të dhënave; </w:t>
      </w:r>
    </w:p>
    <w:p w14:paraId="4942F6EF" w14:textId="24A438CA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541847" w:rsidRPr="003E721B">
        <w:rPr>
          <w:rFonts w:ascii="Garamond" w:hAnsi="Garamond" w:cs="Times New Roman"/>
          <w:sz w:val="24"/>
          <w:szCs w:val="24"/>
          <w:lang w:val="sq-AL"/>
        </w:rPr>
        <w:t>cenohet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siguria; </w:t>
      </w:r>
    </w:p>
    <w:p w14:paraId="29080EA9" w14:textId="5D018B5B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c) dëmtohet baza e të dhënave</w:t>
      </w:r>
      <w:r w:rsidR="004544DA">
        <w:rPr>
          <w:rFonts w:ascii="Garamond" w:hAnsi="Garamond" w:cs="Times New Roman"/>
          <w:sz w:val="24"/>
          <w:szCs w:val="24"/>
          <w:lang w:val="sq-AL"/>
        </w:rPr>
        <w:t>;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dhe</w:t>
      </w:r>
    </w:p>
    <w:p w14:paraId="35272916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ç) ka probleme të tjera teknike;</w:t>
      </w:r>
    </w:p>
    <w:p w14:paraId="3A5FF39B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d) arsye të tjera të parashikuara nga ligji.</w:t>
      </w:r>
    </w:p>
    <w:p w14:paraId="0E114725" w14:textId="529B63CB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2. Largimi i përhershëm nga funksioni i bazës së të dhënave bëhet në rast arkivimi të bazës së të dhënave në hapësirën arkivuese</w:t>
      </w:r>
      <w:r w:rsidR="00F83C73">
        <w:rPr>
          <w:rFonts w:ascii="Garamond" w:hAnsi="Garamond" w:cs="Times New Roman"/>
          <w:sz w:val="24"/>
          <w:szCs w:val="24"/>
          <w:lang w:val="sq-AL"/>
        </w:rPr>
        <w:t>,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apo në raste tjera të parashikuara ligjore. </w:t>
      </w:r>
    </w:p>
    <w:p w14:paraId="47E31502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DA9BAE6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Neni 14</w:t>
      </w:r>
    </w:p>
    <w:p w14:paraId="23740D35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E721B">
        <w:rPr>
          <w:rFonts w:ascii="Garamond" w:hAnsi="Garamond" w:cs="Times New Roman"/>
          <w:b/>
          <w:bCs/>
          <w:sz w:val="24"/>
          <w:szCs w:val="24"/>
          <w:lang w:val="sq-AL"/>
        </w:rPr>
        <w:t>Ndërveprimi</w:t>
      </w:r>
    </w:p>
    <w:p w14:paraId="362B6346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98C5709" w14:textId="7D737128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1.</w:t>
      </w:r>
      <w:r w:rsidR="003E72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Sistemi i të dhënave të regjistrit elektronik </w:t>
      </w:r>
      <w:r w:rsidRPr="00C23330">
        <w:rPr>
          <w:rFonts w:ascii="Garamond" w:hAnsi="Garamond" w:cs="Times New Roman"/>
          <w:sz w:val="24"/>
          <w:szCs w:val="24"/>
          <w:lang w:val="sq-AL"/>
        </w:rPr>
        <w:t>RUDA</w:t>
      </w:r>
      <w:r w:rsidRPr="003E721B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Pr="003E721B">
        <w:rPr>
          <w:rFonts w:ascii="Garamond" w:hAnsi="Garamond" w:cs="Times New Roman"/>
          <w:sz w:val="24"/>
          <w:szCs w:val="24"/>
          <w:lang w:val="sq-AL"/>
        </w:rPr>
        <w:t>ndërvepron me sisteme ose regjistra të tjerë elektronikë të të dhënave, që administrohen nga Ministria e Bujqësisë dhe Zhvillimin Rural, institucionet e saj të varësisë dhe institucione të tjera</w:t>
      </w:r>
      <w:r w:rsidR="00E74D73">
        <w:rPr>
          <w:rFonts w:ascii="Garamond" w:hAnsi="Garamond" w:cs="Times New Roman"/>
          <w:sz w:val="24"/>
          <w:szCs w:val="24"/>
          <w:lang w:val="sq-AL"/>
        </w:rPr>
        <w:t>,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në përputhje me </w:t>
      </w:r>
      <w:r w:rsidR="00D2012E" w:rsidRPr="003E721B">
        <w:rPr>
          <w:rFonts w:ascii="Garamond" w:hAnsi="Garamond" w:cs="Times New Roman"/>
          <w:sz w:val="24"/>
          <w:szCs w:val="24"/>
          <w:lang w:val="sq-AL"/>
        </w:rPr>
        <w:t>ligjin n</w:t>
      </w:r>
      <w:r w:rsidRPr="003E721B">
        <w:rPr>
          <w:rFonts w:ascii="Garamond" w:hAnsi="Garamond" w:cs="Times New Roman"/>
          <w:sz w:val="24"/>
          <w:szCs w:val="24"/>
          <w:lang w:val="sq-AL"/>
        </w:rPr>
        <w:t>r. 10325, datë 23.9.2010</w:t>
      </w:r>
      <w:r w:rsidR="00D2012E">
        <w:rPr>
          <w:rFonts w:ascii="Garamond" w:hAnsi="Garamond" w:cs="Times New Roman"/>
          <w:sz w:val="24"/>
          <w:szCs w:val="24"/>
          <w:lang w:val="sq-AL"/>
        </w:rPr>
        <w:t>,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“Për bazat e të dhënave shtetërore”.</w:t>
      </w:r>
      <w:r w:rsidR="003E721B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7F3CF9B" w14:textId="290BDB06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2.</w:t>
      </w:r>
      <w:r w:rsidR="003E72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E721B">
        <w:rPr>
          <w:rFonts w:ascii="Garamond" w:hAnsi="Garamond" w:cs="Times New Roman"/>
          <w:sz w:val="24"/>
          <w:szCs w:val="24"/>
          <w:lang w:val="sq-AL"/>
        </w:rPr>
        <w:t>Aksesi i palëve të treta në bazën e të dhënave bëhet në përputhje me nenin 4 dhe në prezencën e administratorit të infrastrukturës së bazës së të dhënave, ose operatori ekonomik i kontraktuar.</w:t>
      </w:r>
    </w:p>
    <w:p w14:paraId="3F705742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3D052AC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KREU V</w:t>
      </w:r>
    </w:p>
    <w:p w14:paraId="7A006633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PËRFUNDIMTARE</w:t>
      </w:r>
    </w:p>
    <w:p w14:paraId="7C5DAAEF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30738F22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Neni 15</w:t>
      </w:r>
    </w:p>
    <w:p w14:paraId="5C46CC03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E721B">
        <w:rPr>
          <w:rFonts w:ascii="Garamond" w:hAnsi="Garamond" w:cs="Times New Roman"/>
          <w:b/>
          <w:bCs/>
          <w:sz w:val="24"/>
          <w:szCs w:val="24"/>
          <w:lang w:val="sq-AL"/>
        </w:rPr>
        <w:t>Institucionet zbatuese</w:t>
      </w:r>
    </w:p>
    <w:p w14:paraId="230D85EE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8D7B215" w14:textId="696B8D43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1. Kjo </w:t>
      </w:r>
      <w:r w:rsidR="001B3631" w:rsidRPr="003E721B">
        <w:rPr>
          <w:rFonts w:ascii="Garamond" w:hAnsi="Garamond" w:cs="Times New Roman"/>
          <w:sz w:val="24"/>
          <w:szCs w:val="24"/>
          <w:lang w:val="sq-AL"/>
        </w:rPr>
        <w:t xml:space="preserve">Rregullore </w:t>
      </w:r>
      <w:r w:rsidRPr="003E721B">
        <w:rPr>
          <w:rFonts w:ascii="Garamond" w:hAnsi="Garamond" w:cs="Times New Roman"/>
          <w:sz w:val="24"/>
          <w:szCs w:val="24"/>
          <w:lang w:val="sq-AL"/>
        </w:rPr>
        <w:t>zbatohet nga Ministria e Bujqësisë dhe Zhvillimit Rural, Autoriteti Përgjegjës për Veterinarinë dhe Mbrojtjen e Bimëve dhe Autoriteti Përgjegjës për Ushqimin dhe Ushqimin për Kafshë.</w:t>
      </w:r>
    </w:p>
    <w:p w14:paraId="65D7B96D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lastRenderedPageBreak/>
        <w:t>Neni 16</w:t>
      </w:r>
    </w:p>
    <w:p w14:paraId="1FF176B9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E721B">
        <w:rPr>
          <w:rFonts w:ascii="Garamond" w:hAnsi="Garamond" w:cs="Times New Roman"/>
          <w:b/>
          <w:bCs/>
          <w:sz w:val="24"/>
          <w:szCs w:val="24"/>
          <w:lang w:val="sq-AL"/>
        </w:rPr>
        <w:t>Dispozita përfundimtare dhe hyrja në fuqi</w:t>
      </w:r>
    </w:p>
    <w:p w14:paraId="0D644ECF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C300622" w14:textId="3942AE50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1.</w:t>
      </w:r>
      <w:r w:rsidR="003E72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Kjo </w:t>
      </w:r>
      <w:r w:rsidR="001B3631" w:rsidRPr="003E721B">
        <w:rPr>
          <w:rFonts w:ascii="Garamond" w:hAnsi="Garamond" w:cs="Times New Roman"/>
          <w:sz w:val="24"/>
          <w:szCs w:val="24"/>
          <w:lang w:val="sq-AL"/>
        </w:rPr>
        <w:t xml:space="preserve">Rregullore 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hyn në fuqi </w:t>
      </w:r>
      <w:r w:rsidR="00541847" w:rsidRPr="003E721B">
        <w:rPr>
          <w:rFonts w:ascii="Garamond" w:hAnsi="Garamond" w:cs="Times New Roman"/>
          <w:sz w:val="24"/>
          <w:szCs w:val="24"/>
          <w:lang w:val="sq-AL"/>
        </w:rPr>
        <w:t>menjëherë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dhe publikohet në Fletoren Zyrtare. </w:t>
      </w:r>
    </w:p>
    <w:p w14:paraId="39682343" w14:textId="23B01844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2.</w:t>
      </w:r>
      <w:r w:rsidR="003E72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E721B">
        <w:rPr>
          <w:rFonts w:ascii="Garamond" w:hAnsi="Garamond" w:cs="Times New Roman"/>
          <w:sz w:val="24"/>
          <w:szCs w:val="24"/>
          <w:lang w:val="sq-AL"/>
        </w:rPr>
        <w:t>Dispozitat e akteve të tjera nënligjore për regjistrimin e të dhënave në regjistra elektronik</w:t>
      </w:r>
      <w:r w:rsidR="00E74D73">
        <w:rPr>
          <w:rFonts w:ascii="Garamond" w:hAnsi="Garamond" w:cs="Times New Roman"/>
          <w:sz w:val="24"/>
          <w:szCs w:val="24"/>
          <w:lang w:val="sq-AL"/>
        </w:rPr>
        <w:t>ë,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të cil</w:t>
      </w:r>
      <w:r w:rsidR="00E74D73">
        <w:rPr>
          <w:rFonts w:ascii="Garamond" w:hAnsi="Garamond" w:cs="Times New Roman"/>
          <w:sz w:val="24"/>
          <w:szCs w:val="24"/>
          <w:lang w:val="sq-AL"/>
        </w:rPr>
        <w:t>ë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t janë në fuqi zbatohen për aq sa nuk bien ndesh me parashikimet e kësaj </w:t>
      </w:r>
      <w:r w:rsidR="001B3631" w:rsidRPr="003E721B">
        <w:rPr>
          <w:rFonts w:ascii="Garamond" w:hAnsi="Garamond" w:cs="Times New Roman"/>
          <w:sz w:val="24"/>
          <w:szCs w:val="24"/>
          <w:lang w:val="sq-AL"/>
        </w:rPr>
        <w:t>Rregulloreje</w:t>
      </w:r>
      <w:r w:rsidRPr="003E721B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B1DA42B" w14:textId="0111E356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21B">
        <w:rPr>
          <w:rFonts w:ascii="Garamond" w:hAnsi="Garamond" w:cs="Times New Roman"/>
          <w:sz w:val="24"/>
          <w:szCs w:val="24"/>
          <w:lang w:val="sq-AL"/>
        </w:rPr>
        <w:t>3. DPV</w:t>
      </w:r>
      <w:r w:rsidR="00541847">
        <w:rPr>
          <w:rFonts w:ascii="Garamond" w:hAnsi="Garamond" w:cs="Times New Roman"/>
          <w:sz w:val="24"/>
          <w:szCs w:val="24"/>
          <w:lang w:val="sq-AL"/>
        </w:rPr>
        <w:t>-ja</w:t>
      </w:r>
      <w:r w:rsidRPr="003E721B">
        <w:rPr>
          <w:rFonts w:ascii="Garamond" w:hAnsi="Garamond" w:cs="Times New Roman"/>
          <w:sz w:val="24"/>
          <w:szCs w:val="24"/>
          <w:lang w:val="sq-AL"/>
        </w:rPr>
        <w:t>, me propozimin e autoriteteve përgjegjëse</w:t>
      </w:r>
      <w:r w:rsidR="00E74D73">
        <w:rPr>
          <w:rFonts w:ascii="Garamond" w:hAnsi="Garamond" w:cs="Times New Roman"/>
          <w:sz w:val="24"/>
          <w:szCs w:val="24"/>
          <w:lang w:val="sq-AL"/>
        </w:rPr>
        <w:t>,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 sipas nenit 15, miraton me urdhër të </w:t>
      </w:r>
      <w:r w:rsidR="00E74D73" w:rsidRPr="003E721B">
        <w:rPr>
          <w:rFonts w:ascii="Garamond" w:hAnsi="Garamond" w:cs="Times New Roman"/>
          <w:sz w:val="24"/>
          <w:szCs w:val="24"/>
          <w:lang w:val="sq-AL"/>
        </w:rPr>
        <w:t xml:space="preserve">ministrit 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“Manualin </w:t>
      </w:r>
      <w:r w:rsidR="00E74D73" w:rsidRPr="003E721B">
        <w:rPr>
          <w:rFonts w:ascii="Garamond" w:hAnsi="Garamond" w:cs="Times New Roman"/>
          <w:sz w:val="24"/>
          <w:szCs w:val="24"/>
          <w:lang w:val="sq-AL"/>
        </w:rPr>
        <w:t>e ris</w:t>
      </w:r>
      <w:r w:rsidRPr="003E721B">
        <w:rPr>
          <w:rFonts w:ascii="Garamond" w:hAnsi="Garamond" w:cs="Times New Roman"/>
          <w:sz w:val="24"/>
          <w:szCs w:val="24"/>
          <w:lang w:val="sq-AL"/>
        </w:rPr>
        <w:t xml:space="preserve">kut mbi kontrollin e lëvizjeve të kafshëve të gjalla në </w:t>
      </w:r>
      <w:r w:rsidR="00E74D73" w:rsidRPr="003E721B">
        <w:rPr>
          <w:rFonts w:ascii="Garamond" w:hAnsi="Garamond" w:cs="Times New Roman"/>
          <w:sz w:val="24"/>
          <w:szCs w:val="24"/>
          <w:lang w:val="sq-AL"/>
        </w:rPr>
        <w:t>pikat e inspektimit kufitar</w:t>
      </w:r>
      <w:r w:rsidRPr="003E721B">
        <w:rPr>
          <w:rFonts w:ascii="Garamond" w:hAnsi="Garamond" w:cs="Times New Roman"/>
          <w:sz w:val="24"/>
          <w:szCs w:val="24"/>
          <w:lang w:val="sq-AL"/>
        </w:rPr>
        <w:t>”.</w:t>
      </w:r>
    </w:p>
    <w:p w14:paraId="6B2FF5DD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9F7FD06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9B28BA6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1A4292F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1CCCDA9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8FAA137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2078623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5B1A74E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B6C5D31" w14:textId="77777777" w:rsidR="00DD1284" w:rsidRPr="003E721B" w:rsidRDefault="00DD1284" w:rsidP="00DD12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73FE2F6" w14:textId="77777777" w:rsidR="003C3138" w:rsidRPr="003E721B" w:rsidRDefault="003C3138" w:rsidP="00DD128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3C3138" w:rsidRPr="003E721B" w:rsidSect="003E721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40F36D" w14:textId="77777777" w:rsidR="003E1DFA" w:rsidRDefault="003E1DFA" w:rsidP="00842B34">
      <w:pPr>
        <w:spacing w:after="0" w:line="240" w:lineRule="auto"/>
      </w:pPr>
      <w:r>
        <w:separator/>
      </w:r>
    </w:p>
  </w:endnote>
  <w:endnote w:type="continuationSeparator" w:id="0">
    <w:p w14:paraId="6A4ADF02" w14:textId="77777777" w:rsidR="003E1DFA" w:rsidRDefault="003E1DFA" w:rsidP="00842B34">
      <w:pPr>
        <w:spacing w:after="0" w:line="240" w:lineRule="auto"/>
      </w:pPr>
      <w:r>
        <w:continuationSeparator/>
      </w:r>
    </w:p>
  </w:endnote>
  <w:endnote w:type="continuationNotice" w:id="1">
    <w:p w14:paraId="045D3346" w14:textId="77777777" w:rsidR="003E1DFA" w:rsidRDefault="003E1D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2EC176" w14:textId="77777777" w:rsidR="003E1DFA" w:rsidRDefault="003E1DFA" w:rsidP="00842B34">
      <w:pPr>
        <w:spacing w:after="0" w:line="240" w:lineRule="auto"/>
      </w:pPr>
      <w:r>
        <w:separator/>
      </w:r>
    </w:p>
  </w:footnote>
  <w:footnote w:type="continuationSeparator" w:id="0">
    <w:p w14:paraId="42D95985" w14:textId="77777777" w:rsidR="003E1DFA" w:rsidRDefault="003E1DFA" w:rsidP="00842B34">
      <w:pPr>
        <w:spacing w:after="0" w:line="240" w:lineRule="auto"/>
      </w:pPr>
      <w:r>
        <w:continuationSeparator/>
      </w:r>
    </w:p>
  </w:footnote>
  <w:footnote w:type="continuationNotice" w:id="1">
    <w:p w14:paraId="2C9769C2" w14:textId="77777777" w:rsidR="003E1DFA" w:rsidRDefault="003E1DFA">
      <w:pPr>
        <w:spacing w:after="0" w:line="240" w:lineRule="auto"/>
      </w:pPr>
    </w:p>
  </w:footnote>
  <w:footnote w:id="2">
    <w:p w14:paraId="17A8F3D6" w14:textId="5FA72750" w:rsidR="003E1DFA" w:rsidRPr="008B45FF" w:rsidRDefault="003E1DFA" w:rsidP="00246D1E">
      <w:pPr>
        <w:pStyle w:val="FootnoteText"/>
        <w:spacing w:after="0" w:line="240" w:lineRule="auto"/>
        <w:rPr>
          <w:rFonts w:ascii="Garamond" w:hAnsi="Garamond"/>
          <w:lang w:val="sq-AL"/>
        </w:rPr>
      </w:pPr>
      <w:r w:rsidRPr="008B45FF">
        <w:rPr>
          <w:rStyle w:val="FootnoteReference"/>
          <w:rFonts w:ascii="Garamond" w:hAnsi="Garamond"/>
          <w:lang w:val="sq-AL"/>
        </w:rPr>
        <w:footnoteRef/>
      </w:r>
      <w:r w:rsidRPr="008B45FF">
        <w:rPr>
          <w:rFonts w:ascii="Garamond" w:hAnsi="Garamond"/>
          <w:lang w:val="sq-AL"/>
        </w:rPr>
        <w:t xml:space="preserve"> Regjistrimi në sistemin RUDA</w:t>
      </w:r>
      <w:r>
        <w:rPr>
          <w:rFonts w:ascii="Garamond" w:hAnsi="Garamond"/>
          <w:lang w:val="sq-AL"/>
        </w:rPr>
        <w:t xml:space="preserve"> </w:t>
      </w:r>
      <w:r w:rsidRPr="008B45FF">
        <w:rPr>
          <w:rFonts w:ascii="Garamond" w:hAnsi="Garamond"/>
          <w:lang w:val="sq-AL"/>
        </w:rPr>
        <w:t>mund të kryhet edhe kur nuk ka shërbim interneti.</w:t>
      </w:r>
    </w:p>
  </w:footnote>
  <w:footnote w:id="3">
    <w:p w14:paraId="479F1882" w14:textId="1F168D01" w:rsidR="003E1DFA" w:rsidRPr="008B45FF" w:rsidRDefault="003E1DFA" w:rsidP="00246D1E">
      <w:pPr>
        <w:pStyle w:val="FootnoteText"/>
        <w:spacing w:after="0" w:line="240" w:lineRule="auto"/>
        <w:rPr>
          <w:rFonts w:ascii="Garamond" w:hAnsi="Garamond"/>
          <w:lang w:val="sq-AL"/>
        </w:rPr>
      </w:pPr>
      <w:r w:rsidRPr="008B45FF">
        <w:rPr>
          <w:rStyle w:val="FootnoteReference"/>
          <w:rFonts w:ascii="Garamond" w:hAnsi="Garamond"/>
          <w:lang w:val="sq-AL"/>
        </w:rPr>
        <w:footnoteRef/>
      </w:r>
      <w:r w:rsidRPr="008B45FF">
        <w:rPr>
          <w:rFonts w:ascii="Garamond" w:hAnsi="Garamond"/>
          <w:lang w:val="sq-AL"/>
        </w:rPr>
        <w:t xml:space="preserve"> Neni 4 </w:t>
      </w:r>
      <w:r>
        <w:rPr>
          <w:rFonts w:ascii="Garamond" w:hAnsi="Garamond"/>
          <w:lang w:val="sq-AL"/>
        </w:rPr>
        <w:t>i</w:t>
      </w:r>
      <w:r w:rsidRPr="008B45FF">
        <w:rPr>
          <w:rFonts w:ascii="Garamond" w:hAnsi="Garamond"/>
          <w:lang w:val="sq-AL"/>
        </w:rPr>
        <w:t xml:space="preserve"> ligjit nr.</w:t>
      </w:r>
      <w:r>
        <w:rPr>
          <w:rFonts w:ascii="Garamond" w:hAnsi="Garamond"/>
          <w:lang w:val="sq-AL"/>
        </w:rPr>
        <w:t xml:space="preserve"> </w:t>
      </w:r>
      <w:r w:rsidRPr="008B45FF">
        <w:rPr>
          <w:rFonts w:ascii="Garamond" w:hAnsi="Garamond"/>
          <w:lang w:val="sq-AL"/>
        </w:rPr>
        <w:t>10465</w:t>
      </w:r>
      <w:r>
        <w:rPr>
          <w:rFonts w:ascii="Garamond" w:hAnsi="Garamond"/>
          <w:lang w:val="sq-AL"/>
        </w:rPr>
        <w:t>,</w:t>
      </w:r>
      <w:r w:rsidRPr="008B45FF">
        <w:rPr>
          <w:rFonts w:ascii="Garamond" w:hAnsi="Garamond"/>
          <w:lang w:val="sq-AL"/>
        </w:rPr>
        <w:t xml:space="preserve"> datë 29.9.2011</w:t>
      </w:r>
      <w:r>
        <w:rPr>
          <w:rFonts w:ascii="Garamond" w:hAnsi="Garamond"/>
          <w:lang w:val="sq-AL"/>
        </w:rPr>
        <w:t>,</w:t>
      </w:r>
      <w:r w:rsidRPr="008B45FF">
        <w:rPr>
          <w:rFonts w:ascii="Garamond" w:hAnsi="Garamond"/>
          <w:lang w:val="sq-AL"/>
        </w:rPr>
        <w:t xml:space="preserve"> “Për shërbimin </w:t>
      </w:r>
      <w:r w:rsidRPr="001E3ADF">
        <w:rPr>
          <w:rFonts w:ascii="Garamond" w:hAnsi="Garamond"/>
          <w:lang w:val="sq-AL"/>
        </w:rPr>
        <w:t>veterinar në Republikën e Shqipërisë”.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284"/>
    <w:rsid w:val="00005669"/>
    <w:rsid w:val="0000753A"/>
    <w:rsid w:val="00023471"/>
    <w:rsid w:val="000675ED"/>
    <w:rsid w:val="00072B6C"/>
    <w:rsid w:val="000A5892"/>
    <w:rsid w:val="000B3824"/>
    <w:rsid w:val="000B6756"/>
    <w:rsid w:val="00132DEB"/>
    <w:rsid w:val="00152A61"/>
    <w:rsid w:val="001843C7"/>
    <w:rsid w:val="001B3631"/>
    <w:rsid w:val="001D6E7E"/>
    <w:rsid w:val="001E3ADF"/>
    <w:rsid w:val="002040E6"/>
    <w:rsid w:val="00232CBA"/>
    <w:rsid w:val="00246D1E"/>
    <w:rsid w:val="00263F70"/>
    <w:rsid w:val="002655B0"/>
    <w:rsid w:val="0027137F"/>
    <w:rsid w:val="002727EA"/>
    <w:rsid w:val="002B2B48"/>
    <w:rsid w:val="002C3D59"/>
    <w:rsid w:val="002D7434"/>
    <w:rsid w:val="002F5D91"/>
    <w:rsid w:val="00364DEB"/>
    <w:rsid w:val="00391B85"/>
    <w:rsid w:val="003A147B"/>
    <w:rsid w:val="003A5F23"/>
    <w:rsid w:val="003B0698"/>
    <w:rsid w:val="003B7D51"/>
    <w:rsid w:val="003C3138"/>
    <w:rsid w:val="003C3A90"/>
    <w:rsid w:val="003E1DFA"/>
    <w:rsid w:val="003E3E39"/>
    <w:rsid w:val="003E721B"/>
    <w:rsid w:val="00403A0E"/>
    <w:rsid w:val="004046BC"/>
    <w:rsid w:val="00435A6A"/>
    <w:rsid w:val="004544DA"/>
    <w:rsid w:val="00495582"/>
    <w:rsid w:val="00510573"/>
    <w:rsid w:val="00520CD0"/>
    <w:rsid w:val="00521C6E"/>
    <w:rsid w:val="00541847"/>
    <w:rsid w:val="00553B73"/>
    <w:rsid w:val="005759F2"/>
    <w:rsid w:val="005A55C9"/>
    <w:rsid w:val="005F6005"/>
    <w:rsid w:val="00613139"/>
    <w:rsid w:val="00625CEB"/>
    <w:rsid w:val="00696DA0"/>
    <w:rsid w:val="006970E3"/>
    <w:rsid w:val="006A2025"/>
    <w:rsid w:val="007164A6"/>
    <w:rsid w:val="007B4483"/>
    <w:rsid w:val="007D39B1"/>
    <w:rsid w:val="00803904"/>
    <w:rsid w:val="00840C3D"/>
    <w:rsid w:val="00842B34"/>
    <w:rsid w:val="00885A51"/>
    <w:rsid w:val="008B05C2"/>
    <w:rsid w:val="008B45FF"/>
    <w:rsid w:val="008B5D15"/>
    <w:rsid w:val="008E620E"/>
    <w:rsid w:val="00994073"/>
    <w:rsid w:val="009D0BAE"/>
    <w:rsid w:val="009F4EE9"/>
    <w:rsid w:val="00A6678B"/>
    <w:rsid w:val="00AA3195"/>
    <w:rsid w:val="00AA5320"/>
    <w:rsid w:val="00B17910"/>
    <w:rsid w:val="00B33107"/>
    <w:rsid w:val="00B46979"/>
    <w:rsid w:val="00BF7B01"/>
    <w:rsid w:val="00C1596B"/>
    <w:rsid w:val="00C213F4"/>
    <w:rsid w:val="00C23330"/>
    <w:rsid w:val="00C81FA7"/>
    <w:rsid w:val="00C96800"/>
    <w:rsid w:val="00CA1642"/>
    <w:rsid w:val="00CB4E5B"/>
    <w:rsid w:val="00CF1775"/>
    <w:rsid w:val="00D2012E"/>
    <w:rsid w:val="00D42F53"/>
    <w:rsid w:val="00D72F51"/>
    <w:rsid w:val="00DA3599"/>
    <w:rsid w:val="00DA3A47"/>
    <w:rsid w:val="00DD1284"/>
    <w:rsid w:val="00DF63AB"/>
    <w:rsid w:val="00E01E25"/>
    <w:rsid w:val="00E30620"/>
    <w:rsid w:val="00E565DB"/>
    <w:rsid w:val="00E72715"/>
    <w:rsid w:val="00E74D73"/>
    <w:rsid w:val="00EF5E3C"/>
    <w:rsid w:val="00F54521"/>
    <w:rsid w:val="00F55D35"/>
    <w:rsid w:val="00F83C73"/>
    <w:rsid w:val="00FB5822"/>
    <w:rsid w:val="00FD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168FD"/>
  <w15:chartTrackingRefBased/>
  <w15:docId w15:val="{26FBA815-9BE2-4012-A1AC-C42258D98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DD1284"/>
    <w:pPr>
      <w:autoSpaceDE w:val="0"/>
      <w:autoSpaceDN w:val="0"/>
      <w:adjustRightInd w:val="0"/>
      <w:spacing w:after="160" w:line="258" w:lineRule="atLeast"/>
    </w:pPr>
    <w:rPr>
      <w:rFonts w:ascii="Calibri" w:hAnsi="Calibri" w:cs="Calibri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D1284"/>
    <w:rPr>
      <w:rFonts w:ascii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42B34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5A5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55C9"/>
  </w:style>
  <w:style w:type="paragraph" w:styleId="Footer">
    <w:name w:val="footer"/>
    <w:basedOn w:val="Normal"/>
    <w:link w:val="FooterChar"/>
    <w:uiPriority w:val="99"/>
    <w:semiHidden/>
    <w:unhideWhenUsed/>
    <w:rsid w:val="005A5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55C9"/>
  </w:style>
  <w:style w:type="paragraph" w:styleId="Revision">
    <w:name w:val="Revision"/>
    <w:hidden/>
    <w:uiPriority w:val="99"/>
    <w:semiHidden/>
    <w:rsid w:val="008B05C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05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5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1080</Nr_x002e__x0020_akti>
    <Data_x0020_e_x0020_Krijimit xmlns="0e656187-b300-4fb0-8bf4-3a50f872073c">2024-12-17T09:58:07Z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2024-12-16T00:00:00Z</Date_x0020_protokolli>
    <Titulli xmlns="0e656187-b300-4fb0-8bf4-3a50f872073c">Për miratimin e rregullores "Për aksesimin në bazën e të dhënave të sistemit "RUDA"</Titulli>
    <Modifikuesi xmlns="0e656187-b300-4fb0-8bf4-3a50f872073c">entela.suli</Modifikuesi>
    <Nr_x002e__x0020_prot_x0020_QBZ xmlns="0e656187-b300-4fb0-8bf4-3a50f872073c">2106/1</Nr_x002e__x0020_prot_x0020_QBZ>
    <Data_x0020_e_x0020_Modifikimit xmlns="0e656187-b300-4fb0-8bf4-3a50f872073c">2024-12-19T10:21:10Z</Data_x0020_e_x0020_Modifikimit>
    <Dekretuar xmlns="0e656187-b300-4fb0-8bf4-3a50f872073c">false</Dekretuar>
    <Data xmlns="0e656187-b300-4fb0-8bf4-3a50f872073c">2024-12-11T00:00:00Z</Data>
    <Nr_x002e__x0020_protokolli_x0020_i_x0020_aktit xmlns="0e656187-b300-4fb0-8bf4-3a50f872073c">8052/1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82F1798B6B48F8A20B01CD36B8E8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82F1798B6B48F8A20B01CD36B8E8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1B0D9-2EF0-47B3-9737-DE738CEB8B78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B58D763-AE02-4C3C-AAF9-B33BE9736A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D1B50A-7742-4D9E-8206-6475F35933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73BD634-B9EE-45DF-9114-20F1155764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22937DC-9304-4B21-9963-38A03A62FF3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C5BB413-4751-44DB-B6D3-8734A3540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2395</Words>
  <Characters>13658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"Për aksesimin në bazën e të dhënave të sistemit "RUDA"</vt:lpstr>
    </vt:vector>
  </TitlesOfParts>
  <Company/>
  <LinksUpToDate>false</LinksUpToDate>
  <CharactersWithSpaces>16021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aksesimin në bazën e të dhënave të sistemit "RUDA"</dc:title>
  <dc:creator>Nevila Samarxhi</dc:creator>
  <cp:lastModifiedBy>Ermira Bukaci</cp:lastModifiedBy>
  <cp:revision>84</cp:revision>
  <dcterms:created xsi:type="dcterms:W3CDTF">2024-12-18T09:45:00Z</dcterms:created>
  <dcterms:modified xsi:type="dcterms:W3CDTF">2024-12-19T12:36:00Z</dcterms:modified>
</cp:coreProperties>
</file>