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B81F6E" w14:textId="77777777" w:rsidR="007007DC" w:rsidRPr="00B41559" w:rsidRDefault="00574705" w:rsidP="007007DC">
      <w:pPr>
        <w:spacing w:after="0" w:line="240" w:lineRule="auto"/>
        <w:ind w:firstLine="284"/>
        <w:jc w:val="center"/>
        <w:rPr>
          <w:rFonts w:ascii="Garamond" w:hAnsi="Garamond"/>
          <w:b/>
          <w:sz w:val="24"/>
        </w:rPr>
      </w:pPr>
      <w:r w:rsidRPr="00B41559">
        <w:rPr>
          <w:rFonts w:ascii="Garamond" w:hAnsi="Garamond"/>
          <w:b/>
          <w:sz w:val="24"/>
        </w:rPr>
        <w:t>URDHËR</w:t>
      </w:r>
    </w:p>
    <w:p w14:paraId="77E66314" w14:textId="335F58DB" w:rsidR="00574705" w:rsidRPr="00B41559" w:rsidRDefault="00574705" w:rsidP="007007DC">
      <w:pPr>
        <w:spacing w:after="0" w:line="240" w:lineRule="auto"/>
        <w:ind w:firstLine="284"/>
        <w:jc w:val="center"/>
        <w:rPr>
          <w:rFonts w:ascii="Garamond" w:hAnsi="Garamond"/>
          <w:b/>
          <w:sz w:val="24"/>
        </w:rPr>
      </w:pPr>
      <w:r w:rsidRPr="00B41559">
        <w:rPr>
          <w:rFonts w:ascii="Garamond" w:hAnsi="Garamond"/>
          <w:b/>
          <w:sz w:val="24"/>
        </w:rPr>
        <w:t xml:space="preserve">Nr. </w:t>
      </w:r>
      <w:r w:rsidR="007007DC" w:rsidRPr="00B41559">
        <w:rPr>
          <w:rFonts w:ascii="Garamond" w:hAnsi="Garamond"/>
          <w:b/>
          <w:sz w:val="24"/>
        </w:rPr>
        <w:t>181</w:t>
      </w:r>
      <w:r w:rsidRPr="00B41559">
        <w:rPr>
          <w:rFonts w:ascii="Garamond" w:hAnsi="Garamond"/>
          <w:b/>
          <w:sz w:val="24"/>
        </w:rPr>
        <w:t xml:space="preserve">, datë </w:t>
      </w:r>
      <w:r w:rsidR="007007DC" w:rsidRPr="00B41559">
        <w:rPr>
          <w:rFonts w:ascii="Garamond" w:hAnsi="Garamond"/>
          <w:b/>
          <w:sz w:val="24"/>
        </w:rPr>
        <w:t>24.2</w:t>
      </w:r>
      <w:r w:rsidRPr="00B41559">
        <w:rPr>
          <w:rFonts w:ascii="Garamond" w:hAnsi="Garamond"/>
          <w:b/>
          <w:sz w:val="24"/>
        </w:rPr>
        <w:t>.2025</w:t>
      </w:r>
    </w:p>
    <w:p w14:paraId="4B378947" w14:textId="77777777" w:rsidR="007007DC" w:rsidRPr="00B41559" w:rsidRDefault="007007DC" w:rsidP="007007DC">
      <w:pPr>
        <w:spacing w:after="0" w:line="240" w:lineRule="auto"/>
        <w:ind w:firstLine="284"/>
        <w:jc w:val="center"/>
        <w:rPr>
          <w:rFonts w:ascii="Garamond" w:hAnsi="Garamond"/>
          <w:b/>
          <w:sz w:val="24"/>
        </w:rPr>
      </w:pPr>
    </w:p>
    <w:p w14:paraId="56B77AC6" w14:textId="6420A0AF" w:rsidR="00574705" w:rsidRPr="00B41559" w:rsidRDefault="00574705" w:rsidP="007007DC">
      <w:pPr>
        <w:spacing w:after="0" w:line="240" w:lineRule="auto"/>
        <w:ind w:firstLine="284"/>
        <w:jc w:val="center"/>
        <w:rPr>
          <w:rFonts w:ascii="Garamond" w:hAnsi="Garamond"/>
          <w:b/>
          <w:sz w:val="24"/>
        </w:rPr>
      </w:pPr>
      <w:r w:rsidRPr="00B41559">
        <w:rPr>
          <w:rFonts w:ascii="Garamond" w:hAnsi="Garamond"/>
          <w:b/>
          <w:sz w:val="24"/>
        </w:rPr>
        <w:t xml:space="preserve">PËR MIRATIMIN E </w:t>
      </w:r>
      <w:bookmarkStart w:id="0" w:name="_Hlk190423429"/>
      <w:r w:rsidRPr="00B41559">
        <w:rPr>
          <w:rFonts w:ascii="Garamond" w:hAnsi="Garamond"/>
          <w:b/>
          <w:sz w:val="24"/>
        </w:rPr>
        <w:t>REKOMANDIMIT GFCM/46/2023/18 MBI SKEMËN E PËRBASHKËT NDËRKOMBËTARE TË INSPEKTIMIT DHE MBIKËQYRJES NË UJ</w:t>
      </w:r>
      <w:r w:rsidR="008C5AE9" w:rsidRPr="00B41559">
        <w:rPr>
          <w:rFonts w:ascii="Garamond" w:hAnsi="Garamond"/>
          <w:b/>
          <w:sz w:val="24"/>
        </w:rPr>
        <w:t>Ë</w:t>
      </w:r>
      <w:r w:rsidRPr="00B41559">
        <w:rPr>
          <w:rFonts w:ascii="Garamond" w:hAnsi="Garamond"/>
          <w:b/>
          <w:sz w:val="24"/>
        </w:rPr>
        <w:t>RAT NDËRKOMBËTARE NË DETIN ADRIATIK (NËNZONA GJEOGRAFIKE 17 DHE 18)</w:t>
      </w:r>
    </w:p>
    <w:bookmarkEnd w:id="0"/>
    <w:p w14:paraId="4EDA0EAF" w14:textId="321068D1" w:rsidR="00F868AB" w:rsidRPr="00B41559" w:rsidRDefault="00F868AB" w:rsidP="007007DC">
      <w:pPr>
        <w:spacing w:after="0" w:line="240" w:lineRule="auto"/>
        <w:ind w:firstLine="284"/>
        <w:jc w:val="center"/>
        <w:rPr>
          <w:rFonts w:ascii="Garamond" w:hAnsi="Garamond"/>
          <w:b/>
          <w:sz w:val="24"/>
        </w:rPr>
      </w:pPr>
    </w:p>
    <w:p w14:paraId="7A83E95C" w14:textId="3DE25B72" w:rsidR="00831E61" w:rsidRPr="00B41559" w:rsidRDefault="00831E61" w:rsidP="007007DC">
      <w:pPr>
        <w:spacing w:after="0" w:line="240" w:lineRule="auto"/>
        <w:ind w:firstLine="284"/>
        <w:jc w:val="both"/>
        <w:rPr>
          <w:rFonts w:ascii="Garamond" w:hAnsi="Garamond"/>
          <w:sz w:val="24"/>
        </w:rPr>
      </w:pPr>
      <w:r w:rsidRPr="00B41559">
        <w:rPr>
          <w:rFonts w:ascii="Garamond" w:hAnsi="Garamond"/>
          <w:sz w:val="24"/>
        </w:rPr>
        <w:t>Në mbështetje të pikës 4, të nenit 102</w:t>
      </w:r>
      <w:r w:rsidR="00022B92" w:rsidRPr="00B41559">
        <w:rPr>
          <w:rFonts w:ascii="Garamond" w:hAnsi="Garamond"/>
          <w:sz w:val="24"/>
        </w:rPr>
        <w:t>,</w:t>
      </w:r>
      <w:r w:rsidRPr="00B41559">
        <w:rPr>
          <w:rFonts w:ascii="Garamond" w:hAnsi="Garamond"/>
          <w:sz w:val="24"/>
        </w:rPr>
        <w:t xml:space="preserve"> të Kushtetutës, të shkronjave “a” dhe “b”, të pikës 1, të nenit 3</w:t>
      </w:r>
      <w:r w:rsidR="00302EFA" w:rsidRPr="00B41559">
        <w:rPr>
          <w:rFonts w:ascii="Garamond" w:hAnsi="Garamond"/>
          <w:sz w:val="24"/>
        </w:rPr>
        <w:t>,</w:t>
      </w:r>
      <w:r w:rsidRPr="00B41559">
        <w:rPr>
          <w:rFonts w:ascii="Garamond" w:hAnsi="Garamond"/>
          <w:sz w:val="24"/>
        </w:rPr>
        <w:t xml:space="preserve"> të </w:t>
      </w:r>
      <w:r w:rsidR="008C5AE9" w:rsidRPr="00B41559">
        <w:rPr>
          <w:rFonts w:ascii="Garamond" w:hAnsi="Garamond"/>
          <w:sz w:val="24"/>
        </w:rPr>
        <w:t>“</w:t>
      </w:r>
      <w:r w:rsidRPr="00B41559">
        <w:rPr>
          <w:rFonts w:ascii="Garamond" w:hAnsi="Garamond"/>
          <w:sz w:val="24"/>
        </w:rPr>
        <w:t xml:space="preserve">Marrëveshjes </w:t>
      </w:r>
      <w:r w:rsidR="008C5AE9" w:rsidRPr="00B41559">
        <w:rPr>
          <w:rFonts w:ascii="Garamond" w:hAnsi="Garamond"/>
          <w:sz w:val="24"/>
        </w:rPr>
        <w:t>p</w:t>
      </w:r>
      <w:r w:rsidRPr="00B41559">
        <w:rPr>
          <w:rFonts w:ascii="Garamond" w:hAnsi="Garamond"/>
          <w:sz w:val="24"/>
        </w:rPr>
        <w:t xml:space="preserve">ër krijimin e Komisionit të Përgjithshëm të Peshkimit për Mesdheun”, të ratifikuar me </w:t>
      </w:r>
      <w:r w:rsidR="00022B92" w:rsidRPr="00B41559">
        <w:rPr>
          <w:rFonts w:ascii="Garamond" w:hAnsi="Garamond"/>
          <w:sz w:val="24"/>
        </w:rPr>
        <w:t xml:space="preserve">ligjin </w:t>
      </w:r>
      <w:r w:rsidRPr="00B41559">
        <w:rPr>
          <w:rFonts w:ascii="Garamond" w:hAnsi="Garamond"/>
          <w:sz w:val="24"/>
        </w:rPr>
        <w:t xml:space="preserve">nr. 9093, datë 3.7.2003, të neneve 13 dhe 14, të </w:t>
      </w:r>
      <w:r w:rsidR="00022B92" w:rsidRPr="00B41559">
        <w:rPr>
          <w:rFonts w:ascii="Garamond" w:hAnsi="Garamond"/>
          <w:sz w:val="24"/>
        </w:rPr>
        <w:t xml:space="preserve">ligjit </w:t>
      </w:r>
      <w:r w:rsidRPr="00B41559">
        <w:rPr>
          <w:rFonts w:ascii="Garamond" w:hAnsi="Garamond"/>
          <w:sz w:val="24"/>
        </w:rPr>
        <w:t>nr. 64, datë 31.5.2012</w:t>
      </w:r>
      <w:r w:rsidR="00022B92" w:rsidRPr="00B41559">
        <w:rPr>
          <w:rFonts w:ascii="Garamond" w:hAnsi="Garamond"/>
          <w:sz w:val="24"/>
        </w:rPr>
        <w:t>,</w:t>
      </w:r>
      <w:r w:rsidRPr="00B41559">
        <w:rPr>
          <w:rFonts w:ascii="Garamond" w:hAnsi="Garamond"/>
          <w:sz w:val="24"/>
        </w:rPr>
        <w:t xml:space="preserve"> “Për peshkimin”, të ndryshuar,</w:t>
      </w:r>
    </w:p>
    <w:p w14:paraId="01A0B26D" w14:textId="77777777" w:rsidR="00534B1F" w:rsidRPr="00B41559" w:rsidRDefault="00534B1F" w:rsidP="007007DC">
      <w:pPr>
        <w:spacing w:after="0" w:line="240" w:lineRule="auto"/>
        <w:ind w:firstLine="284"/>
        <w:jc w:val="both"/>
        <w:rPr>
          <w:rFonts w:ascii="Garamond" w:hAnsi="Garamond"/>
          <w:sz w:val="24"/>
        </w:rPr>
      </w:pPr>
    </w:p>
    <w:p w14:paraId="319C7AD7" w14:textId="77777777" w:rsidR="00831E61" w:rsidRPr="00B41559" w:rsidRDefault="00831E61" w:rsidP="007007DC">
      <w:pPr>
        <w:spacing w:after="0" w:line="240" w:lineRule="auto"/>
        <w:ind w:firstLine="284"/>
        <w:jc w:val="center"/>
        <w:rPr>
          <w:rFonts w:ascii="Garamond" w:hAnsi="Garamond"/>
          <w:sz w:val="24"/>
        </w:rPr>
      </w:pPr>
      <w:r w:rsidRPr="00B41559">
        <w:rPr>
          <w:rFonts w:ascii="Garamond" w:hAnsi="Garamond"/>
          <w:sz w:val="24"/>
        </w:rPr>
        <w:t>URDHËROJ:</w:t>
      </w:r>
    </w:p>
    <w:p w14:paraId="5B214CDE" w14:textId="77777777" w:rsidR="00831E61" w:rsidRPr="00B41559" w:rsidRDefault="00831E61" w:rsidP="007007DC">
      <w:pPr>
        <w:spacing w:after="0" w:line="240" w:lineRule="auto"/>
        <w:ind w:firstLine="284"/>
        <w:jc w:val="both"/>
        <w:rPr>
          <w:rFonts w:ascii="Garamond" w:hAnsi="Garamond"/>
          <w:sz w:val="24"/>
        </w:rPr>
      </w:pPr>
    </w:p>
    <w:p w14:paraId="20B702FA" w14:textId="52C150DC" w:rsidR="00574705" w:rsidRPr="00B41559" w:rsidRDefault="007007DC" w:rsidP="007007DC">
      <w:pPr>
        <w:spacing w:after="0" w:line="240" w:lineRule="auto"/>
        <w:ind w:firstLine="284"/>
        <w:jc w:val="both"/>
        <w:rPr>
          <w:rFonts w:ascii="Garamond" w:hAnsi="Garamond"/>
          <w:sz w:val="24"/>
        </w:rPr>
      </w:pPr>
      <w:r w:rsidRPr="00B41559">
        <w:rPr>
          <w:rFonts w:ascii="Garamond" w:hAnsi="Garamond"/>
          <w:sz w:val="24"/>
        </w:rPr>
        <w:t xml:space="preserve">1. </w:t>
      </w:r>
      <w:r w:rsidR="00F868AB" w:rsidRPr="00B41559">
        <w:rPr>
          <w:rFonts w:ascii="Garamond" w:hAnsi="Garamond"/>
          <w:sz w:val="24"/>
        </w:rPr>
        <w:t xml:space="preserve">Zbatimin e </w:t>
      </w:r>
      <w:r w:rsidR="008B1E30" w:rsidRPr="00B41559">
        <w:rPr>
          <w:rFonts w:ascii="Garamond" w:hAnsi="Garamond"/>
          <w:sz w:val="24"/>
        </w:rPr>
        <w:t xml:space="preserve">rekomandimit GFCM/46/2023/18 mbi </w:t>
      </w:r>
      <w:bookmarkStart w:id="1" w:name="_Hlk190423861"/>
      <w:r w:rsidR="008B1E30" w:rsidRPr="00B41559">
        <w:rPr>
          <w:rFonts w:ascii="Garamond" w:hAnsi="Garamond"/>
          <w:sz w:val="24"/>
        </w:rPr>
        <w:t>skemën e përbashkët ndërkombëtare të inspektimit dhe mbikëqyrjes në uj</w:t>
      </w:r>
      <w:r w:rsidR="008C5AE9" w:rsidRPr="00B41559">
        <w:rPr>
          <w:rFonts w:ascii="Garamond" w:hAnsi="Garamond"/>
          <w:sz w:val="24"/>
        </w:rPr>
        <w:t>ë</w:t>
      </w:r>
      <w:r w:rsidR="008B1E30" w:rsidRPr="00B41559">
        <w:rPr>
          <w:rFonts w:ascii="Garamond" w:hAnsi="Garamond"/>
          <w:sz w:val="24"/>
        </w:rPr>
        <w:t>rat ndërkombëtare në detin Adriatik (nënzona gjeografike 17 dhe 18)</w:t>
      </w:r>
      <w:bookmarkEnd w:id="1"/>
      <w:r w:rsidR="008B1E30" w:rsidRPr="00B41559">
        <w:rPr>
          <w:rFonts w:ascii="Garamond" w:hAnsi="Garamond"/>
          <w:sz w:val="24"/>
        </w:rPr>
        <w:t>, që i bashkëlidhen këtij urdhri dhe është pjesë përbërëse e tij.</w:t>
      </w:r>
    </w:p>
    <w:p w14:paraId="699C7409" w14:textId="3371AE66" w:rsidR="008B1E30" w:rsidRPr="00B41559" w:rsidRDefault="007007DC" w:rsidP="007007DC">
      <w:pPr>
        <w:spacing w:after="0" w:line="240" w:lineRule="auto"/>
        <w:ind w:firstLine="284"/>
        <w:jc w:val="both"/>
        <w:rPr>
          <w:rFonts w:ascii="Garamond" w:hAnsi="Garamond"/>
          <w:sz w:val="24"/>
        </w:rPr>
      </w:pPr>
      <w:r w:rsidRPr="00B41559">
        <w:rPr>
          <w:rFonts w:ascii="Garamond" w:hAnsi="Garamond"/>
          <w:sz w:val="24"/>
        </w:rPr>
        <w:t xml:space="preserve">2. </w:t>
      </w:r>
      <w:r w:rsidR="008B1E30" w:rsidRPr="00B41559">
        <w:rPr>
          <w:rFonts w:ascii="Garamond" w:hAnsi="Garamond"/>
          <w:sz w:val="24"/>
        </w:rPr>
        <w:t xml:space="preserve">Inspektorati </w:t>
      </w:r>
      <w:r w:rsidR="008B1E30" w:rsidRPr="00B41559">
        <w:rPr>
          <w:rFonts w:ascii="Garamond" w:hAnsi="Garamond"/>
          <w:sz w:val="24"/>
          <w:szCs w:val="24"/>
        </w:rPr>
        <w:t>q</w:t>
      </w:r>
      <w:r w:rsidR="00C51FCE" w:rsidRPr="00B41559">
        <w:rPr>
          <w:rFonts w:ascii="Garamond" w:hAnsi="Garamond"/>
          <w:sz w:val="24"/>
          <w:szCs w:val="24"/>
        </w:rPr>
        <w:t>ë</w:t>
      </w:r>
      <w:r w:rsidR="008B1E30" w:rsidRPr="00B41559">
        <w:rPr>
          <w:rFonts w:ascii="Garamond" w:hAnsi="Garamond"/>
          <w:sz w:val="24"/>
        </w:rPr>
        <w:t xml:space="preserve"> mbulon fushën e peshkimit merr pjes</w:t>
      </w:r>
      <w:r w:rsidR="008C5AE9" w:rsidRPr="00B41559">
        <w:rPr>
          <w:rFonts w:ascii="Garamond" w:hAnsi="Garamond"/>
          <w:sz w:val="24"/>
        </w:rPr>
        <w:t>ë</w:t>
      </w:r>
      <w:r w:rsidR="008B1E30" w:rsidRPr="00B41559">
        <w:rPr>
          <w:rFonts w:ascii="Garamond" w:hAnsi="Garamond"/>
          <w:sz w:val="24"/>
        </w:rPr>
        <w:t xml:space="preserve"> n</w:t>
      </w:r>
      <w:r w:rsidR="008C5AE9" w:rsidRPr="00B41559">
        <w:rPr>
          <w:rFonts w:ascii="Garamond" w:hAnsi="Garamond"/>
          <w:sz w:val="24"/>
        </w:rPr>
        <w:t>ë</w:t>
      </w:r>
      <w:r w:rsidR="008B1E30" w:rsidRPr="00B41559">
        <w:rPr>
          <w:rFonts w:ascii="Garamond" w:hAnsi="Garamond"/>
          <w:sz w:val="24"/>
        </w:rPr>
        <w:t xml:space="preserve"> skemën e përbashkët ndërkombëtare të inspektimit dhe mbikëqyrjes në uj</w:t>
      </w:r>
      <w:r w:rsidR="008C5AE9" w:rsidRPr="00B41559">
        <w:rPr>
          <w:rFonts w:ascii="Garamond" w:hAnsi="Garamond"/>
          <w:sz w:val="24"/>
        </w:rPr>
        <w:t>ë</w:t>
      </w:r>
      <w:r w:rsidR="008B1E30" w:rsidRPr="00B41559">
        <w:rPr>
          <w:rFonts w:ascii="Garamond" w:hAnsi="Garamond"/>
          <w:sz w:val="24"/>
        </w:rPr>
        <w:t>rat ndërkombëtare në detin Adriatik (nënzona gjeografike 17 dhe 18)</w:t>
      </w:r>
      <w:r w:rsidR="0040057B" w:rsidRPr="00B41559">
        <w:rPr>
          <w:rFonts w:ascii="Garamond" w:hAnsi="Garamond"/>
          <w:sz w:val="24"/>
        </w:rPr>
        <w:t>, në vijim skema e përbashkët ndërkombëtare</w:t>
      </w:r>
      <w:r w:rsidR="008B1E30" w:rsidRPr="00B41559">
        <w:rPr>
          <w:rFonts w:ascii="Garamond" w:hAnsi="Garamond"/>
          <w:sz w:val="24"/>
        </w:rPr>
        <w:t>.</w:t>
      </w:r>
    </w:p>
    <w:p w14:paraId="3DCA24C3" w14:textId="1E47E64A" w:rsidR="00606D1D" w:rsidRPr="00B41559" w:rsidRDefault="007007DC" w:rsidP="007007DC">
      <w:pPr>
        <w:spacing w:after="0" w:line="240" w:lineRule="auto"/>
        <w:ind w:firstLine="284"/>
        <w:jc w:val="both"/>
        <w:rPr>
          <w:rFonts w:ascii="Garamond" w:hAnsi="Garamond"/>
          <w:sz w:val="24"/>
        </w:rPr>
      </w:pPr>
      <w:r w:rsidRPr="00B41559">
        <w:rPr>
          <w:rFonts w:ascii="Garamond" w:hAnsi="Garamond"/>
          <w:sz w:val="24"/>
        </w:rPr>
        <w:t xml:space="preserve">3. </w:t>
      </w:r>
      <w:r w:rsidR="008B1E30" w:rsidRPr="00B41559">
        <w:rPr>
          <w:rFonts w:ascii="Garamond" w:hAnsi="Garamond"/>
          <w:sz w:val="24"/>
        </w:rPr>
        <w:t>Inspektorati q</w:t>
      </w:r>
      <w:r w:rsidR="008C5AE9" w:rsidRPr="00B41559">
        <w:rPr>
          <w:rFonts w:ascii="Garamond" w:hAnsi="Garamond"/>
          <w:sz w:val="24"/>
        </w:rPr>
        <w:t>ë</w:t>
      </w:r>
      <w:r w:rsidR="008B1E30" w:rsidRPr="00B41559">
        <w:rPr>
          <w:rFonts w:ascii="Garamond" w:hAnsi="Garamond"/>
          <w:sz w:val="24"/>
        </w:rPr>
        <w:t xml:space="preserve"> mbulon fushën e peshkimit përzgjedh inspektor</w:t>
      </w:r>
      <w:r w:rsidR="008C5AE9" w:rsidRPr="00B41559">
        <w:rPr>
          <w:rFonts w:ascii="Garamond" w:hAnsi="Garamond"/>
          <w:sz w:val="24"/>
        </w:rPr>
        <w:t>ë</w:t>
      </w:r>
      <w:r w:rsidR="008B1E30" w:rsidRPr="00B41559">
        <w:rPr>
          <w:rFonts w:ascii="Garamond" w:hAnsi="Garamond"/>
          <w:sz w:val="24"/>
        </w:rPr>
        <w:t>t t</w:t>
      </w:r>
      <w:r w:rsidR="008C5AE9" w:rsidRPr="00B41559">
        <w:rPr>
          <w:rFonts w:ascii="Garamond" w:hAnsi="Garamond"/>
          <w:sz w:val="24"/>
        </w:rPr>
        <w:t>ë</w:t>
      </w:r>
      <w:r w:rsidR="008B1E30" w:rsidRPr="00B41559">
        <w:rPr>
          <w:rFonts w:ascii="Garamond" w:hAnsi="Garamond"/>
          <w:sz w:val="24"/>
        </w:rPr>
        <w:t xml:space="preserve"> cilët </w:t>
      </w:r>
      <w:r w:rsidR="00606D1D" w:rsidRPr="00B41559">
        <w:rPr>
          <w:rFonts w:ascii="Garamond" w:hAnsi="Garamond"/>
          <w:sz w:val="24"/>
        </w:rPr>
        <w:t>do t</w:t>
      </w:r>
      <w:r w:rsidR="008C5AE9" w:rsidRPr="00B41559">
        <w:rPr>
          <w:rFonts w:ascii="Garamond" w:hAnsi="Garamond"/>
          <w:sz w:val="24"/>
        </w:rPr>
        <w:t>ë</w:t>
      </w:r>
      <w:r w:rsidR="008B1E30" w:rsidRPr="00B41559">
        <w:rPr>
          <w:rFonts w:ascii="Garamond" w:hAnsi="Garamond"/>
          <w:sz w:val="24"/>
        </w:rPr>
        <w:t xml:space="preserve"> marrin pjes</w:t>
      </w:r>
      <w:r w:rsidR="008C5AE9" w:rsidRPr="00B41559">
        <w:rPr>
          <w:rFonts w:ascii="Garamond" w:hAnsi="Garamond"/>
          <w:sz w:val="24"/>
        </w:rPr>
        <w:t>ë</w:t>
      </w:r>
      <w:r w:rsidR="008B1E30" w:rsidRPr="00B41559">
        <w:rPr>
          <w:rFonts w:ascii="Garamond" w:hAnsi="Garamond"/>
          <w:sz w:val="24"/>
        </w:rPr>
        <w:t xml:space="preserve"> </w:t>
      </w:r>
      <w:bookmarkStart w:id="2" w:name="_Hlk190424692"/>
      <w:r w:rsidR="008B1E30" w:rsidRPr="00B41559">
        <w:rPr>
          <w:rFonts w:ascii="Garamond" w:hAnsi="Garamond"/>
          <w:sz w:val="24"/>
        </w:rPr>
        <w:t>n</w:t>
      </w:r>
      <w:r w:rsidR="008C5AE9" w:rsidRPr="00B41559">
        <w:rPr>
          <w:rFonts w:ascii="Garamond" w:hAnsi="Garamond"/>
          <w:sz w:val="24"/>
        </w:rPr>
        <w:t>ë</w:t>
      </w:r>
      <w:r w:rsidR="008B1E30" w:rsidRPr="00B41559">
        <w:rPr>
          <w:rFonts w:ascii="Garamond" w:hAnsi="Garamond"/>
          <w:sz w:val="24"/>
        </w:rPr>
        <w:t xml:space="preserve"> skemën e përbashkët ndërkombëtare </w:t>
      </w:r>
      <w:bookmarkEnd w:id="2"/>
      <w:r w:rsidR="008B1E30" w:rsidRPr="00B41559">
        <w:rPr>
          <w:rFonts w:ascii="Garamond" w:hAnsi="Garamond"/>
          <w:sz w:val="24"/>
        </w:rPr>
        <w:t xml:space="preserve">dhe </w:t>
      </w:r>
      <w:r w:rsidR="0052057E" w:rsidRPr="00B41559">
        <w:rPr>
          <w:rFonts w:ascii="Garamond" w:hAnsi="Garamond"/>
          <w:sz w:val="24"/>
        </w:rPr>
        <w:t>dërgon</w:t>
      </w:r>
      <w:r w:rsidR="008B1E30" w:rsidRPr="00B41559">
        <w:rPr>
          <w:rFonts w:ascii="Garamond" w:hAnsi="Garamond"/>
          <w:sz w:val="24"/>
        </w:rPr>
        <w:t xml:space="preserve"> </w:t>
      </w:r>
      <w:r w:rsidR="00242197" w:rsidRPr="00B41559">
        <w:rPr>
          <w:rFonts w:ascii="Garamond" w:hAnsi="Garamond"/>
          <w:sz w:val="24"/>
        </w:rPr>
        <w:t xml:space="preserve">brenda </w:t>
      </w:r>
      <w:r w:rsidR="008C5AE9" w:rsidRPr="00B41559">
        <w:rPr>
          <w:rFonts w:ascii="Garamond" w:hAnsi="Garamond"/>
          <w:sz w:val="24"/>
        </w:rPr>
        <w:t>datës</w:t>
      </w:r>
      <w:r w:rsidR="00242197" w:rsidRPr="00B41559">
        <w:rPr>
          <w:rFonts w:ascii="Garamond" w:hAnsi="Garamond"/>
          <w:sz w:val="24"/>
        </w:rPr>
        <w:t xml:space="preserve"> 15</w:t>
      </w:r>
      <w:r w:rsidR="0052057E" w:rsidRPr="00B41559">
        <w:rPr>
          <w:rFonts w:ascii="Garamond" w:hAnsi="Garamond"/>
          <w:sz w:val="24"/>
        </w:rPr>
        <w:t xml:space="preserve"> </w:t>
      </w:r>
      <w:r w:rsidR="008C5AE9" w:rsidRPr="00B41559">
        <w:rPr>
          <w:rFonts w:ascii="Garamond" w:hAnsi="Garamond"/>
          <w:sz w:val="24"/>
        </w:rPr>
        <w:t>n</w:t>
      </w:r>
      <w:r w:rsidR="0052057E" w:rsidRPr="00B41559">
        <w:rPr>
          <w:rFonts w:ascii="Garamond" w:hAnsi="Garamond"/>
          <w:sz w:val="24"/>
        </w:rPr>
        <w:t>ëntor</w:t>
      </w:r>
      <w:r w:rsidR="00242197" w:rsidRPr="00B41559">
        <w:rPr>
          <w:rFonts w:ascii="Garamond" w:hAnsi="Garamond"/>
          <w:sz w:val="24"/>
        </w:rPr>
        <w:t xml:space="preserve"> </w:t>
      </w:r>
      <w:r w:rsidR="0040057B" w:rsidRPr="00B41559">
        <w:rPr>
          <w:rFonts w:ascii="Garamond" w:hAnsi="Garamond"/>
          <w:sz w:val="24"/>
        </w:rPr>
        <w:t xml:space="preserve">të </w:t>
      </w:r>
      <w:r w:rsidR="008C5AE9" w:rsidRPr="00B41559">
        <w:rPr>
          <w:rFonts w:ascii="Garamond" w:hAnsi="Garamond"/>
          <w:sz w:val="24"/>
        </w:rPr>
        <w:t>çdo</w:t>
      </w:r>
      <w:r w:rsidR="0040057B" w:rsidRPr="00B41559">
        <w:rPr>
          <w:rFonts w:ascii="Garamond" w:hAnsi="Garamond"/>
          <w:sz w:val="24"/>
        </w:rPr>
        <w:t xml:space="preserve"> viti </w:t>
      </w:r>
      <w:r w:rsidR="008B1E30" w:rsidRPr="00B41559">
        <w:rPr>
          <w:rFonts w:ascii="Garamond" w:hAnsi="Garamond"/>
          <w:sz w:val="24"/>
        </w:rPr>
        <w:t>n</w:t>
      </w:r>
      <w:r w:rsidR="008C5AE9" w:rsidRPr="00B41559">
        <w:rPr>
          <w:rFonts w:ascii="Garamond" w:hAnsi="Garamond"/>
          <w:sz w:val="24"/>
        </w:rPr>
        <w:t>ë</w:t>
      </w:r>
      <w:r w:rsidR="008B1E30" w:rsidRPr="00B41559">
        <w:rPr>
          <w:rFonts w:ascii="Garamond" w:hAnsi="Garamond"/>
          <w:sz w:val="24"/>
        </w:rPr>
        <w:t xml:space="preserve"> </w:t>
      </w:r>
      <w:r w:rsidR="00606D1D" w:rsidRPr="00B41559">
        <w:rPr>
          <w:rFonts w:ascii="Garamond" w:hAnsi="Garamond"/>
          <w:sz w:val="24"/>
        </w:rPr>
        <w:t>Drejtorinë e Politikave, Strategjisë dhe Programeve të Peshkimit dhe Akuakulturës listën e emrave të inspektorëve t</w:t>
      </w:r>
      <w:r w:rsidR="008C5AE9" w:rsidRPr="00B41559">
        <w:rPr>
          <w:rFonts w:ascii="Garamond" w:hAnsi="Garamond"/>
          <w:sz w:val="24"/>
        </w:rPr>
        <w:t>ë</w:t>
      </w:r>
      <w:r w:rsidR="00606D1D" w:rsidRPr="00B41559">
        <w:rPr>
          <w:rFonts w:ascii="Garamond" w:hAnsi="Garamond"/>
          <w:sz w:val="24"/>
        </w:rPr>
        <w:t xml:space="preserve"> përzgjedhur.</w:t>
      </w:r>
    </w:p>
    <w:p w14:paraId="7505BC78" w14:textId="0441CF76" w:rsidR="00606D1D" w:rsidRPr="00B41559" w:rsidRDefault="007007DC" w:rsidP="007007DC">
      <w:pPr>
        <w:spacing w:after="0" w:line="240" w:lineRule="auto"/>
        <w:ind w:firstLine="284"/>
        <w:jc w:val="both"/>
        <w:rPr>
          <w:rFonts w:ascii="Garamond" w:hAnsi="Garamond"/>
          <w:sz w:val="24"/>
        </w:rPr>
      </w:pPr>
      <w:r w:rsidRPr="00B41559">
        <w:rPr>
          <w:rFonts w:ascii="Garamond" w:hAnsi="Garamond"/>
          <w:sz w:val="24"/>
        </w:rPr>
        <w:t xml:space="preserve">4. </w:t>
      </w:r>
      <w:r w:rsidR="00606D1D" w:rsidRPr="00B41559">
        <w:rPr>
          <w:rFonts w:ascii="Garamond" w:hAnsi="Garamond"/>
          <w:sz w:val="24"/>
        </w:rPr>
        <w:t>Drejtoria e Politikave, Strategjisë dhe Programeve të Peshkimit dhe Akuakulturës, brenda dat</w:t>
      </w:r>
      <w:r w:rsidR="008C5AE9" w:rsidRPr="00B41559">
        <w:rPr>
          <w:rFonts w:ascii="Garamond" w:hAnsi="Garamond"/>
          <w:sz w:val="24"/>
        </w:rPr>
        <w:t>ë</w:t>
      </w:r>
      <w:r w:rsidR="00606D1D" w:rsidRPr="00B41559">
        <w:rPr>
          <w:rFonts w:ascii="Garamond" w:hAnsi="Garamond"/>
          <w:sz w:val="24"/>
        </w:rPr>
        <w:t>s 1 dhjetor të çdo viti, dërgon n</w:t>
      </w:r>
      <w:r w:rsidR="008C5AE9" w:rsidRPr="00B41559">
        <w:rPr>
          <w:rFonts w:ascii="Garamond" w:hAnsi="Garamond"/>
          <w:sz w:val="24"/>
        </w:rPr>
        <w:t>ë</w:t>
      </w:r>
      <w:r w:rsidR="00606D1D" w:rsidRPr="00B41559">
        <w:rPr>
          <w:rFonts w:ascii="Garamond" w:hAnsi="Garamond"/>
          <w:sz w:val="24"/>
        </w:rPr>
        <w:t xml:space="preserve"> GFCM listën e emrave të inspektorëve të autorizuar për të kryer inspektim dhe mbikëqyrje në zonën </w:t>
      </w:r>
      <w:r w:rsidR="00DD0484" w:rsidRPr="00B41559">
        <w:rPr>
          <w:rFonts w:ascii="Garamond" w:hAnsi="Garamond"/>
          <w:sz w:val="24"/>
        </w:rPr>
        <w:t>që mbulohet nga</w:t>
      </w:r>
      <w:r w:rsidR="00606D1D" w:rsidRPr="00B41559">
        <w:rPr>
          <w:rFonts w:ascii="Garamond" w:hAnsi="Garamond"/>
          <w:sz w:val="24"/>
        </w:rPr>
        <w:t xml:space="preserve"> GFCM</w:t>
      </w:r>
      <w:r w:rsidR="008C5AE9" w:rsidRPr="00B41559">
        <w:rPr>
          <w:rFonts w:ascii="Garamond" w:hAnsi="Garamond"/>
          <w:sz w:val="24"/>
        </w:rPr>
        <w:t>-ja</w:t>
      </w:r>
      <w:r w:rsidR="00606D1D" w:rsidRPr="00B41559">
        <w:rPr>
          <w:rFonts w:ascii="Garamond" w:hAnsi="Garamond"/>
          <w:sz w:val="24"/>
        </w:rPr>
        <w:t>.</w:t>
      </w:r>
    </w:p>
    <w:p w14:paraId="311FEA08" w14:textId="1DCB7B49" w:rsidR="00606D1D" w:rsidRPr="00B41559" w:rsidRDefault="007007DC" w:rsidP="007007DC">
      <w:pPr>
        <w:spacing w:after="0" w:line="240" w:lineRule="auto"/>
        <w:ind w:firstLine="284"/>
        <w:jc w:val="both"/>
        <w:rPr>
          <w:rFonts w:ascii="Garamond" w:hAnsi="Garamond"/>
          <w:sz w:val="24"/>
        </w:rPr>
      </w:pPr>
      <w:r w:rsidRPr="00B41559">
        <w:rPr>
          <w:rFonts w:ascii="Garamond" w:hAnsi="Garamond"/>
          <w:sz w:val="24"/>
        </w:rPr>
        <w:t xml:space="preserve">5. </w:t>
      </w:r>
      <w:r w:rsidR="00606D1D" w:rsidRPr="00B41559">
        <w:rPr>
          <w:rFonts w:ascii="Garamond" w:hAnsi="Garamond"/>
          <w:sz w:val="24"/>
        </w:rPr>
        <w:t>Inspektor</w:t>
      </w:r>
      <w:r w:rsidR="008C5AE9" w:rsidRPr="00B41559">
        <w:rPr>
          <w:rFonts w:ascii="Garamond" w:hAnsi="Garamond"/>
          <w:sz w:val="24"/>
        </w:rPr>
        <w:t>ë</w:t>
      </w:r>
      <w:r w:rsidR="00606D1D" w:rsidRPr="00B41559">
        <w:rPr>
          <w:rFonts w:ascii="Garamond" w:hAnsi="Garamond"/>
          <w:sz w:val="24"/>
        </w:rPr>
        <w:t xml:space="preserve">t e autorizuar për të kryer inspektim dhe mbikëqyrje në zonën </w:t>
      </w:r>
      <w:r w:rsidR="001109FF" w:rsidRPr="00B41559">
        <w:rPr>
          <w:rFonts w:ascii="Garamond" w:hAnsi="Garamond"/>
          <w:sz w:val="24"/>
        </w:rPr>
        <w:t xml:space="preserve">që mbulohet nga </w:t>
      </w:r>
      <w:r w:rsidR="00606D1D" w:rsidRPr="00B41559">
        <w:rPr>
          <w:rFonts w:ascii="Garamond" w:hAnsi="Garamond"/>
          <w:sz w:val="24"/>
        </w:rPr>
        <w:t>GFCM</w:t>
      </w:r>
      <w:r w:rsidR="008C5AE9" w:rsidRPr="00B41559">
        <w:rPr>
          <w:rFonts w:ascii="Garamond" w:hAnsi="Garamond"/>
          <w:sz w:val="24"/>
        </w:rPr>
        <w:t>-ja</w:t>
      </w:r>
      <w:r w:rsidR="00606D1D" w:rsidRPr="00B41559">
        <w:rPr>
          <w:rFonts w:ascii="Garamond" w:hAnsi="Garamond"/>
          <w:sz w:val="24"/>
        </w:rPr>
        <w:t xml:space="preserve"> zbatojnë rregullat dhe detyrimet e përcaktuara n</w:t>
      </w:r>
      <w:r w:rsidR="008C5AE9" w:rsidRPr="00B41559">
        <w:rPr>
          <w:rFonts w:ascii="Garamond" w:hAnsi="Garamond"/>
          <w:sz w:val="24"/>
        </w:rPr>
        <w:t>ë</w:t>
      </w:r>
      <w:r w:rsidR="00606D1D" w:rsidRPr="00B41559">
        <w:rPr>
          <w:rFonts w:ascii="Garamond" w:hAnsi="Garamond"/>
          <w:sz w:val="24"/>
        </w:rPr>
        <w:t xml:space="preserve"> Rekomandimin GFCM/46/2023/18</w:t>
      </w:r>
      <w:r w:rsidR="008C3A6A" w:rsidRPr="00B41559">
        <w:rPr>
          <w:rFonts w:ascii="Garamond" w:hAnsi="Garamond"/>
          <w:sz w:val="24"/>
        </w:rPr>
        <w:t>.</w:t>
      </w:r>
    </w:p>
    <w:p w14:paraId="50E63105" w14:textId="3A2B198A" w:rsidR="00606D1D" w:rsidRPr="00B41559" w:rsidRDefault="007007DC" w:rsidP="007007DC">
      <w:pPr>
        <w:spacing w:after="0" w:line="240" w:lineRule="auto"/>
        <w:ind w:firstLine="284"/>
        <w:jc w:val="both"/>
        <w:rPr>
          <w:rFonts w:ascii="Garamond" w:hAnsi="Garamond"/>
          <w:sz w:val="24"/>
        </w:rPr>
      </w:pPr>
      <w:r w:rsidRPr="00B41559">
        <w:rPr>
          <w:rFonts w:ascii="Garamond" w:hAnsi="Garamond"/>
          <w:sz w:val="24"/>
        </w:rPr>
        <w:t xml:space="preserve">6. </w:t>
      </w:r>
      <w:r w:rsidR="00606D1D" w:rsidRPr="00B41559">
        <w:rPr>
          <w:rFonts w:ascii="Garamond" w:hAnsi="Garamond"/>
          <w:sz w:val="24"/>
        </w:rPr>
        <w:t xml:space="preserve">Inspektorët mbajnë dokumentacionin përkatës të identifikimit të lëshuar nga Ministria e Bujqësisë dhe Zhvillimit Rural, i cili ndjek formatin e dhënë në </w:t>
      </w:r>
      <w:r w:rsidR="008C5AE9" w:rsidRPr="00B41559">
        <w:rPr>
          <w:rFonts w:ascii="Garamond" w:hAnsi="Garamond"/>
          <w:sz w:val="24"/>
        </w:rPr>
        <w:t>a</w:t>
      </w:r>
      <w:r w:rsidR="00606D1D" w:rsidRPr="00B41559">
        <w:rPr>
          <w:rFonts w:ascii="Garamond" w:hAnsi="Garamond"/>
          <w:sz w:val="24"/>
        </w:rPr>
        <w:t>neksin 1 t</w:t>
      </w:r>
      <w:r w:rsidR="008C5AE9" w:rsidRPr="00B41559">
        <w:rPr>
          <w:rFonts w:ascii="Garamond" w:hAnsi="Garamond"/>
          <w:sz w:val="24"/>
        </w:rPr>
        <w:t>ë</w:t>
      </w:r>
      <w:r w:rsidR="00606D1D" w:rsidRPr="00B41559">
        <w:rPr>
          <w:rFonts w:ascii="Garamond" w:hAnsi="Garamond"/>
          <w:sz w:val="24"/>
        </w:rPr>
        <w:t xml:space="preserve"> Rekomandimit GFCM/46/2023/18</w:t>
      </w:r>
      <w:r w:rsidR="008C5AE9" w:rsidRPr="00B41559">
        <w:rPr>
          <w:rFonts w:ascii="Garamond" w:hAnsi="Garamond"/>
          <w:sz w:val="24"/>
        </w:rPr>
        <w:t>.</w:t>
      </w:r>
    </w:p>
    <w:p w14:paraId="75C386FA" w14:textId="6A69C840" w:rsidR="00606D1D" w:rsidRPr="00B41559" w:rsidRDefault="007007DC" w:rsidP="007007DC">
      <w:pPr>
        <w:pStyle w:val="TEKSTIIII"/>
      </w:pPr>
      <w:r w:rsidRPr="00B41559">
        <w:t xml:space="preserve">7. </w:t>
      </w:r>
      <w:r w:rsidR="00131082" w:rsidRPr="00B41559">
        <w:t>Brenda dat</w:t>
      </w:r>
      <w:r w:rsidR="008C5AE9" w:rsidRPr="00B41559">
        <w:t>ë</w:t>
      </w:r>
      <w:r w:rsidR="00131082" w:rsidRPr="00B41559">
        <w:t>s 31 dhjetor t</w:t>
      </w:r>
      <w:r w:rsidR="008C5AE9" w:rsidRPr="00B41559">
        <w:t>ë</w:t>
      </w:r>
      <w:r w:rsidR="00131082" w:rsidRPr="00B41559">
        <w:t xml:space="preserve"> </w:t>
      </w:r>
      <w:r w:rsidR="008C5AE9" w:rsidRPr="00B41559">
        <w:t>çdo</w:t>
      </w:r>
      <w:r w:rsidR="00131082" w:rsidRPr="00B41559">
        <w:t xml:space="preserve"> viti, inspektor</w:t>
      </w:r>
      <w:r w:rsidR="008C5AE9" w:rsidRPr="00B41559">
        <w:t>ë</w:t>
      </w:r>
      <w:r w:rsidR="00131082" w:rsidRPr="00B41559">
        <w:t>t pjesëmarrës n</w:t>
      </w:r>
      <w:r w:rsidR="008C5AE9" w:rsidRPr="00B41559">
        <w:t>ë</w:t>
      </w:r>
      <w:r w:rsidR="00131082" w:rsidRPr="00B41559">
        <w:t xml:space="preserve"> skemën e përbashkët ndërkombëtare, përgatisin një raport t</w:t>
      </w:r>
      <w:r w:rsidR="008C5AE9" w:rsidRPr="00B41559">
        <w:t>ë</w:t>
      </w:r>
      <w:r w:rsidR="00131082" w:rsidRPr="00B41559">
        <w:t xml:space="preserve"> detajuar i cili përshkruan aktivitetet e zhvilluar</w:t>
      </w:r>
      <w:r w:rsidR="008C5AE9" w:rsidRPr="00B41559">
        <w:t>a</w:t>
      </w:r>
      <w:r w:rsidR="00131082" w:rsidRPr="00B41559">
        <w:t xml:space="preserve"> n</w:t>
      </w:r>
      <w:r w:rsidR="008C5AE9" w:rsidRPr="00B41559">
        <w:t>ë</w:t>
      </w:r>
      <w:r w:rsidR="00131082" w:rsidRPr="00B41559">
        <w:t xml:space="preserve"> kontekstin e kësaj skeme, </w:t>
      </w:r>
      <w:r w:rsidR="00363429" w:rsidRPr="00B41559">
        <w:t>kontrollet e zhvilluara, masat administrative t</w:t>
      </w:r>
      <w:r w:rsidR="008C5AE9" w:rsidRPr="00B41559">
        <w:t>ë</w:t>
      </w:r>
      <w:r w:rsidR="00363429" w:rsidRPr="00B41559">
        <w:t xml:space="preserve"> marra, vëzhgimet, pikasjet dhe çdo </w:t>
      </w:r>
      <w:r w:rsidR="008C5AE9" w:rsidRPr="00B41559">
        <w:t>informacion</w:t>
      </w:r>
      <w:r w:rsidR="00363429" w:rsidRPr="00B41559">
        <w:t xml:space="preserve"> relevant mbi skemën.</w:t>
      </w:r>
    </w:p>
    <w:p w14:paraId="3A4005C4" w14:textId="5B9633D0" w:rsidR="00831E61" w:rsidRPr="00B41559" w:rsidRDefault="007007DC" w:rsidP="007007DC">
      <w:pPr>
        <w:spacing w:after="0" w:line="240" w:lineRule="auto"/>
        <w:ind w:firstLine="284"/>
        <w:jc w:val="both"/>
        <w:rPr>
          <w:rFonts w:ascii="Garamond" w:hAnsi="Garamond"/>
          <w:sz w:val="24"/>
        </w:rPr>
      </w:pPr>
      <w:r w:rsidRPr="00B41559">
        <w:rPr>
          <w:rFonts w:ascii="Garamond" w:hAnsi="Garamond"/>
          <w:sz w:val="24"/>
        </w:rPr>
        <w:t xml:space="preserve">8. </w:t>
      </w:r>
      <w:r w:rsidR="00831E61" w:rsidRPr="00B41559">
        <w:rPr>
          <w:rFonts w:ascii="Garamond" w:hAnsi="Garamond"/>
          <w:sz w:val="24"/>
        </w:rPr>
        <w:t xml:space="preserve">Për zbatimin e këtij urdhri ngarkohen </w:t>
      </w:r>
      <w:bookmarkStart w:id="3" w:name="_Hlk190424029"/>
      <w:r w:rsidR="00831E61" w:rsidRPr="00B41559">
        <w:rPr>
          <w:rFonts w:ascii="Garamond" w:hAnsi="Garamond"/>
          <w:sz w:val="24"/>
        </w:rPr>
        <w:t>Drejtoria e Politikave</w:t>
      </w:r>
      <w:r w:rsidR="008B1E30" w:rsidRPr="00B41559">
        <w:rPr>
          <w:rFonts w:ascii="Garamond" w:hAnsi="Garamond"/>
          <w:sz w:val="24"/>
        </w:rPr>
        <w:t>, Strategjisë</w:t>
      </w:r>
      <w:r w:rsidR="00831E61" w:rsidRPr="00B41559">
        <w:rPr>
          <w:rFonts w:ascii="Garamond" w:hAnsi="Garamond"/>
          <w:sz w:val="24"/>
        </w:rPr>
        <w:t xml:space="preserve"> dhe Programeve të Peshkimit dhe Akuakulturës</w:t>
      </w:r>
      <w:bookmarkEnd w:id="3"/>
      <w:r w:rsidR="00831E61" w:rsidRPr="00B41559">
        <w:rPr>
          <w:rFonts w:ascii="Garamond" w:hAnsi="Garamond"/>
          <w:sz w:val="24"/>
        </w:rPr>
        <w:t xml:space="preserve"> dhe </w:t>
      </w:r>
      <w:r w:rsidR="008C5AE9" w:rsidRPr="00B41559">
        <w:rPr>
          <w:rFonts w:ascii="Garamond" w:hAnsi="Garamond"/>
          <w:sz w:val="24"/>
        </w:rPr>
        <w:t>i</w:t>
      </w:r>
      <w:r w:rsidR="00831E61" w:rsidRPr="00B41559">
        <w:rPr>
          <w:rFonts w:ascii="Garamond" w:hAnsi="Garamond"/>
          <w:sz w:val="24"/>
        </w:rPr>
        <w:t>nspektorati</w:t>
      </w:r>
      <w:r w:rsidR="008B1E30" w:rsidRPr="00B41559">
        <w:rPr>
          <w:rFonts w:ascii="Garamond" w:hAnsi="Garamond"/>
          <w:sz w:val="24"/>
        </w:rPr>
        <w:t xml:space="preserve"> q</w:t>
      </w:r>
      <w:r w:rsidR="008C5AE9" w:rsidRPr="00B41559">
        <w:rPr>
          <w:rFonts w:ascii="Garamond" w:hAnsi="Garamond"/>
          <w:sz w:val="24"/>
        </w:rPr>
        <w:t>ë</w:t>
      </w:r>
      <w:r w:rsidR="008B1E30" w:rsidRPr="00B41559">
        <w:rPr>
          <w:rFonts w:ascii="Garamond" w:hAnsi="Garamond"/>
          <w:sz w:val="24"/>
        </w:rPr>
        <w:t xml:space="preserve"> mbulon fushën e</w:t>
      </w:r>
      <w:r w:rsidR="00831E61" w:rsidRPr="00B41559">
        <w:rPr>
          <w:rFonts w:ascii="Garamond" w:hAnsi="Garamond"/>
          <w:sz w:val="24"/>
        </w:rPr>
        <w:t xml:space="preserve"> </w:t>
      </w:r>
      <w:r w:rsidR="008B1E30" w:rsidRPr="00B41559">
        <w:rPr>
          <w:rFonts w:ascii="Garamond" w:hAnsi="Garamond"/>
          <w:sz w:val="24"/>
        </w:rPr>
        <w:t>p</w:t>
      </w:r>
      <w:r w:rsidR="00831E61" w:rsidRPr="00B41559">
        <w:rPr>
          <w:rFonts w:ascii="Garamond" w:hAnsi="Garamond"/>
          <w:sz w:val="24"/>
        </w:rPr>
        <w:t>eshkimit.</w:t>
      </w:r>
    </w:p>
    <w:p w14:paraId="7501A582" w14:textId="5B9436FD" w:rsidR="00831E61" w:rsidRPr="00B41559" w:rsidRDefault="00831E61" w:rsidP="007007DC">
      <w:pPr>
        <w:spacing w:after="0" w:line="240" w:lineRule="auto"/>
        <w:ind w:firstLine="284"/>
        <w:jc w:val="both"/>
        <w:rPr>
          <w:rFonts w:ascii="Garamond" w:hAnsi="Garamond"/>
          <w:sz w:val="24"/>
        </w:rPr>
      </w:pPr>
      <w:r w:rsidRPr="00B41559">
        <w:rPr>
          <w:rFonts w:ascii="Garamond" w:hAnsi="Garamond"/>
          <w:sz w:val="24"/>
        </w:rPr>
        <w:t>Ky urdhër hyn në fuqi menjëherë dhe botohet në Fletoren Zyrtare.</w:t>
      </w:r>
    </w:p>
    <w:p w14:paraId="600E783A" w14:textId="2C3202FB" w:rsidR="008B1E30" w:rsidRPr="00B41559" w:rsidRDefault="008B1E30" w:rsidP="007007DC">
      <w:pPr>
        <w:spacing w:after="0" w:line="240" w:lineRule="auto"/>
        <w:ind w:firstLine="284"/>
        <w:jc w:val="both"/>
        <w:rPr>
          <w:rFonts w:ascii="Garamond" w:hAnsi="Garamond"/>
          <w:sz w:val="24"/>
        </w:rPr>
      </w:pPr>
    </w:p>
    <w:p w14:paraId="6F27FA22" w14:textId="4EBD4007" w:rsidR="00DD1683" w:rsidRPr="00B41559" w:rsidRDefault="008B1E30" w:rsidP="007007DC">
      <w:pPr>
        <w:spacing w:after="0" w:line="240" w:lineRule="auto"/>
        <w:ind w:firstLine="284"/>
        <w:jc w:val="right"/>
        <w:rPr>
          <w:rFonts w:ascii="Garamond" w:hAnsi="Garamond"/>
          <w:sz w:val="24"/>
        </w:rPr>
      </w:pPr>
      <w:r w:rsidRPr="00B41559">
        <w:rPr>
          <w:rFonts w:ascii="Garamond" w:hAnsi="Garamond"/>
          <w:sz w:val="24"/>
        </w:rPr>
        <w:t>MINISTËR</w:t>
      </w:r>
      <w:r w:rsidR="00DD1683" w:rsidRPr="00B41559">
        <w:rPr>
          <w:rFonts w:ascii="Garamond" w:hAnsi="Garamond"/>
          <w:sz w:val="24"/>
        </w:rPr>
        <w:t xml:space="preserve"> </w:t>
      </w:r>
      <w:r w:rsidR="007007DC" w:rsidRPr="00B41559">
        <w:rPr>
          <w:rFonts w:ascii="Garamond" w:hAnsi="Garamond"/>
          <w:sz w:val="24"/>
        </w:rPr>
        <w:t xml:space="preserve">I </w:t>
      </w:r>
      <w:r w:rsidR="00DD1683" w:rsidRPr="00B41559">
        <w:rPr>
          <w:rFonts w:ascii="Garamond" w:hAnsi="Garamond"/>
          <w:sz w:val="24"/>
        </w:rPr>
        <w:t>BUJQËSISË DHE ZHVILLIMIT RURAL</w:t>
      </w:r>
    </w:p>
    <w:p w14:paraId="1B142A14" w14:textId="2FFB71DC" w:rsidR="008B1E30" w:rsidRPr="00B41559" w:rsidRDefault="007007DC" w:rsidP="007007DC">
      <w:pPr>
        <w:spacing w:after="0" w:line="240" w:lineRule="auto"/>
        <w:ind w:firstLine="284"/>
        <w:jc w:val="right"/>
        <w:rPr>
          <w:rFonts w:ascii="Garamond" w:hAnsi="Garamond"/>
          <w:b/>
          <w:sz w:val="24"/>
        </w:rPr>
      </w:pPr>
      <w:r w:rsidRPr="00B41559">
        <w:rPr>
          <w:rFonts w:ascii="Garamond" w:hAnsi="Garamond"/>
          <w:b/>
          <w:sz w:val="24"/>
        </w:rPr>
        <w:t>Anila Denaj</w:t>
      </w:r>
    </w:p>
    <w:p w14:paraId="397E4DFE" w14:textId="77777777" w:rsidR="00363429" w:rsidRPr="00B41559" w:rsidRDefault="00363429" w:rsidP="00AA4D66">
      <w:pPr>
        <w:pStyle w:val="AAAAAAAAAAATEXXXXX"/>
        <w:jc w:val="both"/>
        <w:rPr>
          <w:rFonts w:asciiTheme="majorBidi" w:hAnsiTheme="majorBidi" w:cstheme="majorBidi"/>
        </w:rPr>
      </w:pPr>
    </w:p>
    <w:p w14:paraId="307A471F" w14:textId="77777777" w:rsidR="003B233F" w:rsidRPr="00B41559" w:rsidRDefault="003B233F" w:rsidP="008C5AE9">
      <w:pPr>
        <w:pStyle w:val="TEKSTIIII"/>
        <w:jc w:val="center"/>
      </w:pPr>
      <w:bookmarkStart w:id="4" w:name="_Hlk190421970"/>
    </w:p>
    <w:p w14:paraId="5E072D07" w14:textId="77777777" w:rsidR="003B233F" w:rsidRPr="00B41559" w:rsidRDefault="003B233F" w:rsidP="008C5AE9">
      <w:pPr>
        <w:pStyle w:val="TEKSTIIII"/>
        <w:jc w:val="center"/>
      </w:pPr>
    </w:p>
    <w:p w14:paraId="54574B4B" w14:textId="77777777" w:rsidR="003B233F" w:rsidRPr="00B41559" w:rsidRDefault="003B233F" w:rsidP="008C5AE9">
      <w:pPr>
        <w:pStyle w:val="TEKSTIIII"/>
        <w:jc w:val="center"/>
      </w:pPr>
    </w:p>
    <w:p w14:paraId="33F06FB6" w14:textId="77777777" w:rsidR="003B233F" w:rsidRPr="00B41559" w:rsidRDefault="003B233F" w:rsidP="008C5AE9">
      <w:pPr>
        <w:pStyle w:val="TEKSTIIII"/>
        <w:jc w:val="center"/>
      </w:pPr>
    </w:p>
    <w:p w14:paraId="29FA6F70" w14:textId="77777777" w:rsidR="003B233F" w:rsidRPr="00B41559" w:rsidRDefault="003B233F" w:rsidP="008C5AE9">
      <w:pPr>
        <w:pStyle w:val="TEKSTIIII"/>
        <w:jc w:val="center"/>
      </w:pPr>
    </w:p>
    <w:p w14:paraId="245F4C56" w14:textId="44512342" w:rsidR="00363429" w:rsidRPr="00B41559" w:rsidRDefault="008C5AE9" w:rsidP="008C5AE9">
      <w:pPr>
        <w:pStyle w:val="TEKSTIIII"/>
        <w:jc w:val="center"/>
      </w:pPr>
      <w:r w:rsidRPr="00B41559">
        <w:lastRenderedPageBreak/>
        <w:t>REKOMANDIMI GFCM/46/2023/18 MBI SKEMËN E PËRBASHKËT NDËRKOMBËTARE TË INSPEKTIMIT DHE MBIKËQYRJES NË UJËRAT NDËRKOMBËTARE NË DETIN ADRIATIK (NËNZONA GJEOGRAFIKE 17 DHE 18)</w:t>
      </w:r>
    </w:p>
    <w:bookmarkEnd w:id="4"/>
    <w:p w14:paraId="5B642A4C" w14:textId="77777777" w:rsidR="00A22AE9" w:rsidRPr="00B41559" w:rsidRDefault="00A22AE9" w:rsidP="002542D4">
      <w:pPr>
        <w:pStyle w:val="TEKSTIIII"/>
      </w:pPr>
    </w:p>
    <w:p w14:paraId="5F7DF94E" w14:textId="5D031C5E" w:rsidR="00363429" w:rsidRPr="00B41559" w:rsidRDefault="00363429" w:rsidP="002542D4">
      <w:pPr>
        <w:pStyle w:val="TEKSTIIII"/>
      </w:pPr>
      <w:r w:rsidRPr="00B41559">
        <w:t>Komisioni i Përgjithshëm i Peshkimit për Mesdheun (GFCM),</w:t>
      </w:r>
    </w:p>
    <w:p w14:paraId="7ED20D8F" w14:textId="41FB9079" w:rsidR="00363429" w:rsidRPr="00B41559" w:rsidRDefault="008C5AE9" w:rsidP="002542D4">
      <w:pPr>
        <w:pStyle w:val="TEKSTIIII"/>
      </w:pPr>
      <w:r w:rsidRPr="00B41559">
        <w:rPr>
          <w:i/>
        </w:rPr>
        <w:t>d</w:t>
      </w:r>
      <w:r w:rsidR="002542D4" w:rsidRPr="00B41559">
        <w:rPr>
          <w:i/>
        </w:rPr>
        <w:t xml:space="preserve">uke marrë parasysh </w:t>
      </w:r>
      <w:r w:rsidR="00363429" w:rsidRPr="00B41559">
        <w:rPr>
          <w:i/>
        </w:rPr>
        <w:t>se</w:t>
      </w:r>
      <w:r w:rsidR="00363429" w:rsidRPr="00B41559">
        <w:t xml:space="preserve"> objektivi i </w:t>
      </w:r>
      <w:r w:rsidRPr="00B41559">
        <w:t>“</w:t>
      </w:r>
      <w:r w:rsidR="00363429" w:rsidRPr="00B41559">
        <w:t>Marrëveshjes për krijimin e Komisionit të Përgjithshëm të Peshkimit për Mesdheun</w:t>
      </w:r>
      <w:r w:rsidRPr="00B41559">
        <w:t>”</w:t>
      </w:r>
      <w:r w:rsidR="00363429" w:rsidRPr="00B41559">
        <w:t xml:space="preserve"> (Marrëveshja e GFCM</w:t>
      </w:r>
      <w:r w:rsidR="00752C72" w:rsidRPr="00B41559">
        <w:t>-së</w:t>
      </w:r>
      <w:r w:rsidR="00363429" w:rsidRPr="00B41559">
        <w:t>) është të sigurojë ruajtjen dhe përdorimin e qëndrueshëm, në nivel biologjik, social, ekonomik dhe mjedisor, të burimeve të gjalla detare në zonën e zbatimit të GFCM-së;</w:t>
      </w:r>
    </w:p>
    <w:p w14:paraId="5B5F1A30" w14:textId="74F91F2E" w:rsidR="00363429" w:rsidRPr="00B41559" w:rsidRDefault="009C4AFB" w:rsidP="002542D4">
      <w:pPr>
        <w:pStyle w:val="TEKSTIIII"/>
      </w:pPr>
      <w:r w:rsidRPr="00B41559">
        <w:rPr>
          <w:i/>
        </w:rPr>
        <w:t>duke rikujtuar se,</w:t>
      </w:r>
      <w:r w:rsidRPr="00B41559">
        <w:t xml:space="preserve"> </w:t>
      </w:r>
      <w:r w:rsidR="00363429" w:rsidRPr="00B41559">
        <w:t>në zbatim të objektivit të Marrëveshjes së GFCM</w:t>
      </w:r>
      <w:r w:rsidR="00BD733D" w:rsidRPr="00B41559">
        <w:t>-së</w:t>
      </w:r>
      <w:r w:rsidR="00363429" w:rsidRPr="00B41559">
        <w:t>, GFCM</w:t>
      </w:r>
      <w:r w:rsidR="00BD733D" w:rsidRPr="00B41559">
        <w:t>-ja</w:t>
      </w:r>
      <w:r w:rsidR="00363429" w:rsidRPr="00B41559">
        <w:t xml:space="preserve"> duhet të miratojë rekomandime mbi masat e ruajtjes dhe menaxhimit që synojnë sigurimin e qëndrueshmërisë afatgjatë të aktiviteteve të peshkimit, me qëllim ruajtjen e burimeve të gjalla detare dhe qëndrueshmërinë ekonomike dhe sociale të peshkimit dhe se, në miratimin e këtyre rekomandimeve, GFCM</w:t>
      </w:r>
      <w:r w:rsidR="00BD733D" w:rsidRPr="00B41559">
        <w:t>-ja</w:t>
      </w:r>
      <w:r w:rsidR="00363429" w:rsidRPr="00B41559">
        <w:t xml:space="preserve"> duhet t’i kushtojë një vëmendje të veçantë masave për parandalimin e mbipeshkimit dhe minimizimin e hedhurinave, si dhe ndikimeve të mundshme mbi peshkimin në shkallë të vogël dhe komuniteteve lokale;</w:t>
      </w:r>
    </w:p>
    <w:p w14:paraId="6A7C8B5C" w14:textId="5023A08D" w:rsidR="00363429" w:rsidRPr="00B41559" w:rsidRDefault="009C4AFB" w:rsidP="002542D4">
      <w:pPr>
        <w:pStyle w:val="TEKSTIIII"/>
      </w:pPr>
      <w:r w:rsidRPr="00B41559">
        <w:rPr>
          <w:i/>
        </w:rPr>
        <w:t>duke rikujtuar se</w:t>
      </w:r>
      <w:r w:rsidR="00363429" w:rsidRPr="00B41559">
        <w:t>, në zbatim të objektivit të Marrëveshjes së GFCM</w:t>
      </w:r>
      <w:r w:rsidR="00BD733D" w:rsidRPr="00B41559">
        <w:t>-së</w:t>
      </w:r>
      <w:r w:rsidR="00363429" w:rsidRPr="00B41559">
        <w:t>, GFCM</w:t>
      </w:r>
      <w:r w:rsidR="00BD733D" w:rsidRPr="00B41559">
        <w:t>-ja</w:t>
      </w:r>
      <w:r w:rsidR="00363429" w:rsidRPr="00B41559">
        <w:t xml:space="preserve"> duhet të nxisë, sipas rastit, një qasje nënrajonale për menaxhimin e peshkimit dhe zhvillimin e akuakulturës, me qëllim adresimin më të mirë të specifikave të Mesdheut dhe Detit të Zi;</w:t>
      </w:r>
    </w:p>
    <w:p w14:paraId="46FB4627" w14:textId="3CF28817" w:rsidR="00363429" w:rsidRPr="00B41559" w:rsidRDefault="00BD733D" w:rsidP="002542D4">
      <w:pPr>
        <w:pStyle w:val="TEKSTIIII"/>
      </w:pPr>
      <w:r w:rsidRPr="00B41559">
        <w:rPr>
          <w:i/>
        </w:rPr>
        <w:t>duke rikujtuar</w:t>
      </w:r>
      <w:r w:rsidRPr="00B41559">
        <w:t xml:space="preserve"> </w:t>
      </w:r>
      <w:r w:rsidR="00363429" w:rsidRPr="00B41559">
        <w:t>Rekomandimin GFCM/41/2017/7 mbi një plan veprimi rajonal për të luftuar peshkimin e paligjshëm, të paraportuar dhe të parregulluar në zonën e zbatimit të GFCM-së;</w:t>
      </w:r>
    </w:p>
    <w:p w14:paraId="30BF1811" w14:textId="427DB87B" w:rsidR="00363429" w:rsidRPr="00B41559" w:rsidRDefault="00BD733D" w:rsidP="002542D4">
      <w:pPr>
        <w:pStyle w:val="TEKSTIIII"/>
      </w:pPr>
      <w:r w:rsidRPr="00B41559">
        <w:rPr>
          <w:i/>
        </w:rPr>
        <w:t>duke vërejtur</w:t>
      </w:r>
      <w:r w:rsidRPr="00B41559">
        <w:t xml:space="preserve"> </w:t>
      </w:r>
      <w:r w:rsidR="00363429" w:rsidRPr="00B41559">
        <w:t xml:space="preserve">përfundimet e sesionit të gjashtëmbëdhjetë të Komitetit të Përputhshmërisë (CoC) (Greqi, </w:t>
      </w:r>
      <w:r w:rsidR="00CB6E82" w:rsidRPr="00B41559">
        <w:t>m</w:t>
      </w:r>
      <w:r w:rsidR="00363429" w:rsidRPr="00B41559">
        <w:t xml:space="preserve">aj 2023), i cili ra dakord të zhvillojë një skemë të re të përhershme inspektimi për peshkimin e pelagjikëve të vegjël dhe fundor në </w:t>
      </w:r>
      <w:r w:rsidRPr="00B41559">
        <w:t>d</w:t>
      </w:r>
      <w:r w:rsidR="00363429" w:rsidRPr="00B41559">
        <w:t>etin Adriatik;</w:t>
      </w:r>
    </w:p>
    <w:p w14:paraId="2E0B0C1C" w14:textId="716B90D8" w:rsidR="00363429" w:rsidRPr="00B41559" w:rsidRDefault="00BD733D" w:rsidP="002542D4">
      <w:pPr>
        <w:pStyle w:val="TEKSTIIII"/>
      </w:pPr>
      <w:r w:rsidRPr="00B41559">
        <w:rPr>
          <w:i/>
        </w:rPr>
        <w:t>duke rikujtuar se</w:t>
      </w:r>
      <w:r w:rsidRPr="00B41559">
        <w:t xml:space="preserve"> </w:t>
      </w:r>
      <w:r w:rsidR="00363429" w:rsidRPr="00B41559">
        <w:t xml:space="preserve">Rekomandimi GFCM/43/2019/5 mbi një plan menaxhimi shumëvjeçar për një peshkim të qëndrueshëm fundor në </w:t>
      </w:r>
      <w:r w:rsidRPr="00B41559">
        <w:t>d</w:t>
      </w:r>
      <w:r w:rsidR="00363429" w:rsidRPr="00B41559">
        <w:t>etin Adriatik (në nënzonat gjeografike 17 dhe 18), parashikonte miratimin e një skeme të përhershme inspektimi deri në fund të vitit 2020;</w:t>
      </w:r>
    </w:p>
    <w:p w14:paraId="78DC5008" w14:textId="1A884E9F" w:rsidR="00363429" w:rsidRPr="00B41559" w:rsidRDefault="00BD733D" w:rsidP="002542D4">
      <w:pPr>
        <w:pStyle w:val="TEKSTIIII"/>
      </w:pPr>
      <w:r w:rsidRPr="00B41559">
        <w:rPr>
          <w:i/>
        </w:rPr>
        <w:t>duke rikujtuar se</w:t>
      </w:r>
      <w:r w:rsidRPr="00B41559">
        <w:t xml:space="preserve"> </w:t>
      </w:r>
      <w:r w:rsidR="00363429" w:rsidRPr="00B41559">
        <w:t xml:space="preserve">Rekomandimi GFCM/44/2021/20 mbi një plan menaxhimi shumëvjeçar për shfrytëzimin e qëndrueshëm të pelagjikëve të vegjël në </w:t>
      </w:r>
      <w:r w:rsidRPr="00B41559">
        <w:t>d</w:t>
      </w:r>
      <w:r w:rsidR="00363429" w:rsidRPr="00B41559">
        <w:t>etin Adriatik (në nënzonat gjeografike 17 dhe 18) parashikon miratimin e një skeme të përhershme inspektimi në vitin 2023;</w:t>
      </w:r>
    </w:p>
    <w:p w14:paraId="36F73626" w14:textId="78AF42C6" w:rsidR="00363429" w:rsidRPr="00B41559" w:rsidRDefault="00BD733D" w:rsidP="002542D4">
      <w:pPr>
        <w:pStyle w:val="TEKSTIIII"/>
      </w:pPr>
      <w:r w:rsidRPr="00B41559">
        <w:rPr>
          <w:i/>
        </w:rPr>
        <w:t>duke marrë parasysh</w:t>
      </w:r>
      <w:r w:rsidRPr="00B41559">
        <w:t xml:space="preserve"> </w:t>
      </w:r>
      <w:r w:rsidR="00363429" w:rsidRPr="00B41559">
        <w:t>Strategjinë 2030 të GFCM</w:t>
      </w:r>
      <w:r w:rsidRPr="00B41559">
        <w:t>-së</w:t>
      </w:r>
      <w:r w:rsidR="00363429" w:rsidRPr="00B41559">
        <w:t xml:space="preserve"> për peshkimin dhe akuakulturën e qëndrueshme në Mesdhe dhe Detin e Zi, veçanërisht </w:t>
      </w:r>
      <w:r w:rsidRPr="00B41559">
        <w:t>p</w:t>
      </w:r>
      <w:r w:rsidR="00363429" w:rsidRPr="00B41559">
        <w:t>ikën 2.3 “Monitorimi, kontrolli dhe mbikëqyrja të centralizuara në nivel rajonal” dhe planin e saj të veprimit, i cili parashikon dakord</w:t>
      </w:r>
      <w:r w:rsidRPr="00B41559">
        <w:t>ë</w:t>
      </w:r>
      <w:r w:rsidR="00363429" w:rsidRPr="00B41559">
        <w:t>sinë mbi procedura të përbashkëta për shkëmbimin e inspektorëve dhe raporteve të inspektimit dhe promovimin e përfundimit të marrëveshjeve ndërmjet palëve kontraktuese dhe palëve jokontraktuese bashkëpunuese (CPC) për implementimin e skemave të përbashkëta të mbikëqyrjes dhe inspektimit në nivelet rajonale dhe nënrajonale;</w:t>
      </w:r>
    </w:p>
    <w:p w14:paraId="44E5115E" w14:textId="663A8207" w:rsidR="00363429" w:rsidRPr="00B41559" w:rsidRDefault="0014345C" w:rsidP="002542D4">
      <w:pPr>
        <w:pStyle w:val="TEKSTIIII"/>
      </w:pPr>
      <w:r w:rsidRPr="00B41559">
        <w:rPr>
          <w:i/>
        </w:rPr>
        <w:t>duke rikujtuar se</w:t>
      </w:r>
      <w:r w:rsidRPr="00B41559">
        <w:t xml:space="preserve"> </w:t>
      </w:r>
      <w:r w:rsidR="00363429" w:rsidRPr="00B41559">
        <w:t xml:space="preserve">Rezoluta GFCM/44/2021/11 mbi pasojat e rishikimit të dytë të performancës së GFCM-së kërkon krijimin e skemave të reja </w:t>
      </w:r>
      <w:r w:rsidRPr="00B41559">
        <w:t xml:space="preserve">të </w:t>
      </w:r>
      <w:r w:rsidR="00363429" w:rsidRPr="00B41559">
        <w:t>inspektimit të përbashkët ndërkombëtar dhe zbatimin e atyre aktualisht në zbatim, për të siguruar monitorim të duhur;</w:t>
      </w:r>
    </w:p>
    <w:p w14:paraId="22D81A84" w14:textId="76426081" w:rsidR="00363429" w:rsidRPr="00B41559" w:rsidRDefault="0014345C" w:rsidP="002542D4">
      <w:pPr>
        <w:pStyle w:val="TEKSTIIII"/>
      </w:pPr>
      <w:r w:rsidRPr="00B41559">
        <w:t>miraton</w:t>
      </w:r>
      <w:r w:rsidR="00363429" w:rsidRPr="00B41559">
        <w:t xml:space="preserve">, në përputhje me </w:t>
      </w:r>
      <w:r w:rsidRPr="00B41559">
        <w:t>n</w:t>
      </w:r>
      <w:r w:rsidR="00363429" w:rsidRPr="00B41559">
        <w:t>enet 5</w:t>
      </w:r>
      <w:r w:rsidRPr="00B41559">
        <w:t>,</w:t>
      </w:r>
      <w:r w:rsidR="00363429" w:rsidRPr="00B41559">
        <w:t xml:space="preserve"> </w:t>
      </w:r>
      <w:r w:rsidRPr="00B41559">
        <w:t>germa</w:t>
      </w:r>
      <w:r w:rsidR="00363429" w:rsidRPr="00B41559">
        <w:t xml:space="preserve"> </w:t>
      </w:r>
      <w:r w:rsidRPr="00B41559">
        <w:t>“</w:t>
      </w:r>
      <w:r w:rsidR="00363429" w:rsidRPr="00B41559">
        <w:t>b</w:t>
      </w:r>
      <w:r w:rsidRPr="00B41559">
        <w:t>”</w:t>
      </w:r>
      <w:r w:rsidR="00363429" w:rsidRPr="00B41559">
        <w:t>, 8</w:t>
      </w:r>
      <w:r w:rsidRPr="00B41559">
        <w:t>,</w:t>
      </w:r>
      <w:r w:rsidR="00363429" w:rsidRPr="00B41559">
        <w:t xml:space="preserve"> </w:t>
      </w:r>
      <w:r w:rsidRPr="00B41559">
        <w:t>“</w:t>
      </w:r>
      <w:r w:rsidR="00363429" w:rsidRPr="00B41559">
        <w:t>b</w:t>
      </w:r>
      <w:r w:rsidRPr="00B41559">
        <w:t>”</w:t>
      </w:r>
      <w:r w:rsidR="00363429" w:rsidRPr="00B41559">
        <w:t xml:space="preserve"> dhe 13 të Marrëveshjes së GFCM</w:t>
      </w:r>
      <w:r w:rsidRPr="00B41559">
        <w:t>-së</w:t>
      </w:r>
      <w:r w:rsidR="00363429" w:rsidRPr="00B41559">
        <w:t>, rekomandimin e mëposhtëm:</w:t>
      </w:r>
    </w:p>
    <w:p w14:paraId="577E0BD9" w14:textId="77777777" w:rsidR="00363429" w:rsidRPr="00B41559" w:rsidRDefault="00363429" w:rsidP="002542D4">
      <w:pPr>
        <w:pStyle w:val="TEKSTIIII"/>
      </w:pPr>
    </w:p>
    <w:p w14:paraId="19997221" w14:textId="0CE4F6E0" w:rsidR="00363429" w:rsidRPr="00B41559" w:rsidRDefault="0014345C" w:rsidP="00736EF8">
      <w:pPr>
        <w:pStyle w:val="TEKSTIIII"/>
        <w:jc w:val="center"/>
      </w:pPr>
      <w:r w:rsidRPr="00B41559">
        <w:t>PJESA I</w:t>
      </w:r>
    </w:p>
    <w:p w14:paraId="2EBC1DDA" w14:textId="0AC26A87" w:rsidR="00363429" w:rsidRPr="00B41559" w:rsidRDefault="0014345C" w:rsidP="00736EF8">
      <w:pPr>
        <w:pStyle w:val="TEKSTIIII"/>
        <w:jc w:val="center"/>
      </w:pPr>
      <w:r w:rsidRPr="00B41559">
        <w:t>QËLLIMI DHE PARIMET E PËRGJITHSHME</w:t>
      </w:r>
    </w:p>
    <w:p w14:paraId="01D20113" w14:textId="77777777" w:rsidR="00363429" w:rsidRPr="00B41559" w:rsidRDefault="00363429" w:rsidP="00736EF8">
      <w:pPr>
        <w:pStyle w:val="TEKSTIIII"/>
      </w:pPr>
    </w:p>
    <w:p w14:paraId="707FF750" w14:textId="5D21CFC4" w:rsidR="00363429" w:rsidRPr="00B41559" w:rsidRDefault="00363429" w:rsidP="00736EF8">
      <w:pPr>
        <w:pStyle w:val="TEKSTIIII"/>
      </w:pPr>
      <w:r w:rsidRPr="00B41559">
        <w:t xml:space="preserve">1. Ky rekomandim krijon një skemë ndërkombëtare të përbashkët të inspektimit dhe mbikëqyrjes (nga ky moment </w:t>
      </w:r>
      <w:r w:rsidR="0014345C" w:rsidRPr="00B41559">
        <w:t>“</w:t>
      </w:r>
      <w:r w:rsidRPr="00B41559">
        <w:t>skema</w:t>
      </w:r>
      <w:r w:rsidR="0014345C" w:rsidRPr="00B41559">
        <w:t>”</w:t>
      </w:r>
      <w:r w:rsidRPr="00B41559">
        <w:t xml:space="preserve">), e cila ka një përkufizim të kufizuar në dispozitat e </w:t>
      </w:r>
      <w:r w:rsidR="008A139E" w:rsidRPr="00B41559">
        <w:t>r</w:t>
      </w:r>
      <w:r w:rsidRPr="00B41559">
        <w:t xml:space="preserve">ekomandimeve GFCM/44/2021/20 dhe GFCM/43/2019/5, të cilat mbulojnë aktivitetet e inspektimit dhe </w:t>
      </w:r>
      <w:r w:rsidRPr="00B41559">
        <w:lastRenderedPageBreak/>
        <w:t xml:space="preserve">mbikëqyrjes jashtë ujërave nën juridiksionin kombëtar në </w:t>
      </w:r>
      <w:r w:rsidR="0014345C" w:rsidRPr="00B41559">
        <w:t>d</w:t>
      </w:r>
      <w:r w:rsidRPr="00B41559">
        <w:t>etin Adriatik (nënzona gjeografike 17 dhe 18).</w:t>
      </w:r>
    </w:p>
    <w:p w14:paraId="783FA7DB" w14:textId="508DB15E" w:rsidR="00363429" w:rsidRPr="00B41559" w:rsidRDefault="00363429" w:rsidP="00736EF8">
      <w:pPr>
        <w:pStyle w:val="TEKSTIIII"/>
      </w:pPr>
      <w:r w:rsidRPr="00B41559">
        <w:t xml:space="preserve">2. Çdo CPC vendos në mënyrë vullnetare për të marrë pjesë në inspektime. Inspektimet do të kryhen nga inspektorë të përzgjedhur nga CPC-të. Çdo CPC duhet të raportojë te Sekretariati i GFCM-së, jo më vonë se 1 </w:t>
      </w:r>
      <w:r w:rsidR="0014345C" w:rsidRPr="00B41559">
        <w:t>d</w:t>
      </w:r>
      <w:r w:rsidRPr="00B41559">
        <w:t>hjetor</w:t>
      </w:r>
      <w:r w:rsidR="0014345C" w:rsidRPr="00B41559">
        <w:t>i</w:t>
      </w:r>
      <w:r w:rsidRPr="00B41559">
        <w:t xml:space="preserve"> </w:t>
      </w:r>
      <w:bookmarkStart w:id="5" w:name="_Hlk190424129"/>
      <w:r w:rsidR="0014345C" w:rsidRPr="00B41559">
        <w:t xml:space="preserve">i </w:t>
      </w:r>
      <w:r w:rsidRPr="00B41559">
        <w:t>çdo viti, listën e emrave të inspektorëve të autorizuar për të kryer inspektim dhe mbikëqyrje në zonën e aplikimit të GFCM-së.</w:t>
      </w:r>
      <w:bookmarkEnd w:id="5"/>
      <w:r w:rsidRPr="00B41559">
        <w:t xml:space="preserve"> Lista e plotë e inspektorëve do të publikohet dhe do të mirëmbahet nga Sekretariati i GFCM-së në portalin e tij </w:t>
      </w:r>
      <w:r w:rsidRPr="00B41559">
        <w:rPr>
          <w:i/>
        </w:rPr>
        <w:t>online</w:t>
      </w:r>
      <w:r w:rsidRPr="00B41559">
        <w:t xml:space="preserve"> të siguruar dhe të mbrojtur me fjalëkalim.</w:t>
      </w:r>
    </w:p>
    <w:p w14:paraId="3D176DC7" w14:textId="5C57339C" w:rsidR="00363429" w:rsidRPr="00B41559" w:rsidRDefault="00363429" w:rsidP="00736EF8">
      <w:pPr>
        <w:pStyle w:val="TEKSTIIII"/>
      </w:pPr>
      <w:r w:rsidRPr="00B41559">
        <w:t xml:space="preserve">3. </w:t>
      </w:r>
      <w:bookmarkStart w:id="6" w:name="_Hlk190424404"/>
      <w:r w:rsidRPr="00B41559">
        <w:t xml:space="preserve">Inspektorët duhet të mbajnë dokumentacionin përkatës të identifikimit të lëshuar nga autoritetet e shtetit flamur, i cili duhet të ndjekë formatin e dhënë në </w:t>
      </w:r>
      <w:r w:rsidR="0014345C" w:rsidRPr="00B41559">
        <w:t>a</w:t>
      </w:r>
      <w:r w:rsidRPr="00B41559">
        <w:t>neksin 1</w:t>
      </w:r>
      <w:bookmarkEnd w:id="6"/>
      <w:r w:rsidRPr="00B41559">
        <w:t>.</w:t>
      </w:r>
    </w:p>
    <w:p w14:paraId="46DB3074" w14:textId="1D97BE97" w:rsidR="00363429" w:rsidRPr="00B41559" w:rsidRDefault="00363429" w:rsidP="00736EF8">
      <w:pPr>
        <w:pStyle w:val="TEKSTIIII"/>
      </w:pPr>
      <w:r w:rsidRPr="00B41559">
        <w:t xml:space="preserve">4. Emrat e anijeve dhe skafeve të përdorur për inspektim dhe mbikëqyrje duhet të raportohen nga CPC-të pjesëmarrëse, te Sekretariati i GFCM-së deri më 15 </w:t>
      </w:r>
      <w:r w:rsidR="0014345C" w:rsidRPr="00B41559">
        <w:t>d</w:t>
      </w:r>
      <w:r w:rsidRPr="00B41559">
        <w:t>hjetor të vitit të mëparshëm ose sa më shpejt të jetë e mundur para fillimit të aktiviteteve të inspektimit. Sekretariati i GFCM-së duhet të vërë në dispozicion të të gjitha CPC-ve informacionin në lidhje me anijet dhe skafet e përcaktuar</w:t>
      </w:r>
      <w:r w:rsidR="0014345C" w:rsidRPr="00B41559">
        <w:t>a</w:t>
      </w:r>
      <w:r w:rsidRPr="00B41559">
        <w:t xml:space="preserve"> për inspektim, duke i postuar</w:t>
      </w:r>
      <w:r w:rsidR="0014345C" w:rsidRPr="00B41559">
        <w:t>,</w:t>
      </w:r>
      <w:r w:rsidRPr="00B41559">
        <w:t xml:space="preserve"> gjithashtu</w:t>
      </w:r>
      <w:r w:rsidR="0014345C" w:rsidRPr="00B41559">
        <w:t>,</w:t>
      </w:r>
      <w:r w:rsidRPr="00B41559">
        <w:t xml:space="preserve"> në një portal </w:t>
      </w:r>
      <w:r w:rsidRPr="00B41559">
        <w:rPr>
          <w:i/>
        </w:rPr>
        <w:t>online</w:t>
      </w:r>
      <w:r w:rsidRPr="00B41559">
        <w:t xml:space="preserve"> të mbrojtur me fjalëkalim.</w:t>
      </w:r>
    </w:p>
    <w:p w14:paraId="61DE9EB7" w14:textId="6528D069" w:rsidR="00363429" w:rsidRPr="00B41559" w:rsidRDefault="00363429" w:rsidP="00736EF8">
      <w:pPr>
        <w:pStyle w:val="TEKSTIIII"/>
      </w:pPr>
      <w:r w:rsidRPr="00B41559">
        <w:t xml:space="preserve">5. Anijet që kryejnë imbarkimin dhe inspektimin në përputhje me skemën, do të vendosin një flamur ose banderola speciale, siç përshkruhet në </w:t>
      </w:r>
      <w:r w:rsidR="0014345C" w:rsidRPr="00B41559">
        <w:t>a</w:t>
      </w:r>
      <w:r w:rsidRPr="00B41559">
        <w:t>neksin 2, e miratuar nga GFCM</w:t>
      </w:r>
      <w:r w:rsidR="0014345C" w:rsidRPr="00B41559">
        <w:t>-ja</w:t>
      </w:r>
      <w:r w:rsidRPr="00B41559">
        <w:t xml:space="preserve"> dhe e përcaktuar nga Sekretariati i GFCM-së.</w:t>
      </w:r>
    </w:p>
    <w:p w14:paraId="347BC4BF" w14:textId="467AA346" w:rsidR="00363429" w:rsidRPr="00B41559" w:rsidRDefault="00363429" w:rsidP="00736EF8">
      <w:pPr>
        <w:pStyle w:val="TEKSTIIII"/>
      </w:pPr>
      <w:r w:rsidRPr="00B41559">
        <w:t>6. Sekretariati i GFCM-së do të sigurojë që informacioni i referuar më sipër t</w:t>
      </w:r>
      <w:r w:rsidR="0014345C" w:rsidRPr="00B41559">
        <w:t>’</w:t>
      </w:r>
      <w:r w:rsidRPr="00B41559">
        <w:t>u bëhet automatikisht i disponueshëm të gjitha CPC-ve.</w:t>
      </w:r>
    </w:p>
    <w:p w14:paraId="0B37AD4E" w14:textId="3B3AD179" w:rsidR="00363429" w:rsidRPr="00B41559" w:rsidRDefault="00363429" w:rsidP="00736EF8">
      <w:pPr>
        <w:pStyle w:val="TEKSTIIII"/>
      </w:pPr>
      <w:r w:rsidRPr="00B41559">
        <w:t>7. Një CPC mund, me marrëveshje të ndërsjellë me një CPC tjetër, të imbarkojë inspektorët që ka caktuar në skemë, në një anije inspektimi të një CPC</w:t>
      </w:r>
      <w:r w:rsidR="0014345C" w:rsidRPr="00B41559">
        <w:t>-je</w:t>
      </w:r>
      <w:r w:rsidRPr="00B41559">
        <w:t xml:space="preserve"> tjetër. Kjo CPC duhet të njoftojë Sekretariatin e GFCM-së paraprakisht për një dërgim të tillë.</w:t>
      </w:r>
    </w:p>
    <w:p w14:paraId="72003B9C" w14:textId="77777777" w:rsidR="00363429" w:rsidRPr="00B41559" w:rsidRDefault="00363429" w:rsidP="00736EF8">
      <w:pPr>
        <w:pStyle w:val="TEKSTIIII"/>
      </w:pPr>
      <w:r w:rsidRPr="00B41559">
        <w:t>8. Çdo CPC duhet të sigurojë që çdo anije inspektimi e autorizuar për të mbajtur flamurin e saj dhe që operon në zonën e aplikimit të GFCM-së të mbajë kontakt të sigurt, në mënyrë ditore ku të jetë e mundur, me çdo anije tjetër inspektimi që operon në zonën e aplikimit të GFCM-së, për të shkëmbyer informacionin e nevojshëm për të koordinuar aktivitetet e tyre.</w:t>
      </w:r>
    </w:p>
    <w:p w14:paraId="0DFBCB4F" w14:textId="7B2A3AF9" w:rsidR="00363429" w:rsidRPr="00B41559" w:rsidRDefault="00363429" w:rsidP="00736EF8">
      <w:pPr>
        <w:pStyle w:val="TEKSTIIII"/>
      </w:pPr>
      <w:r w:rsidRPr="00B41559">
        <w:t>9. Çdo CPC me prani inspektimi në zonën e aplikimit të GFCM-së duhet të sigurojë që inspektorët e saj trajtojnë anijet që operojnë në zonën e aplikimit të GFCM-së në të njëjtat kushte</w:t>
      </w:r>
      <w:r w:rsidR="0014345C" w:rsidRPr="00B41559">
        <w:t>,</w:t>
      </w:r>
      <w:r w:rsidRPr="00B41559">
        <w:t xml:space="preserve"> duke shmangur një numër të pabarabartë inspektimesh të anijeve me flamurin e ndonjë CPC</w:t>
      </w:r>
      <w:r w:rsidR="0014345C" w:rsidRPr="00B41559">
        <w:t>-je</w:t>
      </w:r>
      <w:r w:rsidRPr="00B41559">
        <w:t xml:space="preserve"> tjetër.</w:t>
      </w:r>
    </w:p>
    <w:p w14:paraId="0FB33E17" w14:textId="64B43010" w:rsidR="00363429" w:rsidRPr="00B41559" w:rsidRDefault="00363429" w:rsidP="00736EF8">
      <w:pPr>
        <w:pStyle w:val="TEKSTIIII"/>
      </w:pPr>
      <w:r w:rsidRPr="00B41559">
        <w:t>10. Çdo CPC me prani inspektimi ose mbikëqyrjeje në zonën e aplikimit të GFCM-së duhet t</w:t>
      </w:r>
      <w:r w:rsidR="0014345C" w:rsidRPr="00B41559">
        <w:t>’</w:t>
      </w:r>
      <w:r w:rsidRPr="00B41559">
        <w:t>i sigurojë çdo anije</w:t>
      </w:r>
      <w:r w:rsidR="0014345C" w:rsidRPr="00B41559">
        <w:t>je</w:t>
      </w:r>
      <w:r w:rsidRPr="00B41559">
        <w:t xml:space="preserve"> inspektimi, me hyrjen e saj në zonën e aplikimit të GFCM-së, një listë të vëzhgimeve, imbarkimeve dhe inspektimeve që ka kryer gjatë periudhës së mëparshme dhjetëditore, përfshirë datat, koordinatat dhe çdo informacion tjetër të rëndësishëm.</w:t>
      </w:r>
    </w:p>
    <w:p w14:paraId="6A61A828" w14:textId="77777777" w:rsidR="00363429" w:rsidRPr="00B41559" w:rsidRDefault="00363429" w:rsidP="00736EF8">
      <w:pPr>
        <w:pStyle w:val="TEKSTIIII"/>
      </w:pPr>
    </w:p>
    <w:p w14:paraId="3F7D0263" w14:textId="1DAE176D" w:rsidR="00363429" w:rsidRPr="00B41559" w:rsidRDefault="0014345C" w:rsidP="00736EF8">
      <w:pPr>
        <w:pStyle w:val="TEKSTIIII"/>
        <w:jc w:val="center"/>
      </w:pPr>
      <w:r w:rsidRPr="00B41559">
        <w:t>PJESA II</w:t>
      </w:r>
    </w:p>
    <w:p w14:paraId="39D17378" w14:textId="442C6117" w:rsidR="00363429" w:rsidRPr="00B41559" w:rsidRDefault="0014345C" w:rsidP="00736EF8">
      <w:pPr>
        <w:pStyle w:val="TEKSTIIII"/>
        <w:jc w:val="center"/>
        <w:rPr>
          <w:b/>
        </w:rPr>
      </w:pPr>
      <w:r w:rsidRPr="00B41559">
        <w:t>ZHVILLIMI I INSPEKTIMIT</w:t>
      </w:r>
      <w:r w:rsidRPr="00B41559">
        <w:cr/>
      </w:r>
    </w:p>
    <w:p w14:paraId="3347A4D3" w14:textId="01D77635" w:rsidR="00363429" w:rsidRPr="00B41559" w:rsidRDefault="00363429" w:rsidP="00736EF8">
      <w:pPr>
        <w:pStyle w:val="TEKSTIIII"/>
      </w:pPr>
      <w:r w:rsidRPr="00B41559">
        <w:t>11. Çdo CPC pjesëmarrës n</w:t>
      </w:r>
      <w:r w:rsidR="0014345C" w:rsidRPr="00B41559">
        <w:t>ë</w:t>
      </w:r>
      <w:r w:rsidRPr="00B41559">
        <w:t xml:space="preserve"> inspektim duhet të sigurojë që inspektorët e saj:</w:t>
      </w:r>
    </w:p>
    <w:p w14:paraId="5E8B1183" w14:textId="77777777" w:rsidR="00363429" w:rsidRPr="00B41559" w:rsidRDefault="00363429" w:rsidP="00736EF8">
      <w:pPr>
        <w:pStyle w:val="TEKSTIIII"/>
      </w:pPr>
      <w:r w:rsidRPr="00B41559">
        <w:t>a) të njoftojnë anijen e peshkimit, para se të hipin në bord, për emrin e anijes së inspektimit;</w:t>
      </w:r>
    </w:p>
    <w:p w14:paraId="182BA6C8" w14:textId="327CEB63" w:rsidR="00363429" w:rsidRPr="00B41559" w:rsidRDefault="00363429" w:rsidP="00736EF8">
      <w:pPr>
        <w:pStyle w:val="TEKSTIIII"/>
      </w:pPr>
      <w:r w:rsidRPr="00B41559">
        <w:t xml:space="preserve">b) të shfaqin në anijen e inspektimit dhe </w:t>
      </w:r>
      <w:r w:rsidR="0014345C" w:rsidRPr="00B41559">
        <w:t xml:space="preserve">në </w:t>
      </w:r>
      <w:r w:rsidRPr="00B41559">
        <w:t>çdo anije tjetër ndihm</w:t>
      </w:r>
      <w:r w:rsidR="0014345C" w:rsidRPr="00B41559">
        <w:t>ë</w:t>
      </w:r>
      <w:r w:rsidRPr="00B41559">
        <w:t xml:space="preserve">se, flamurin e përcaktuar në </w:t>
      </w:r>
      <w:r w:rsidR="0014345C" w:rsidRPr="00B41559">
        <w:t>a</w:t>
      </w:r>
      <w:r w:rsidRPr="00B41559">
        <w:t>neksin 2;</w:t>
      </w:r>
    </w:p>
    <w:p w14:paraId="5DAA187A" w14:textId="77777777" w:rsidR="00363429" w:rsidRPr="00B41559" w:rsidRDefault="00363429" w:rsidP="00736EF8">
      <w:pPr>
        <w:pStyle w:val="TEKSTIIII"/>
      </w:pPr>
      <w:r w:rsidRPr="00B41559">
        <w:t>c) të sigurojnë që, gjatë hipjes në bord, anija e inspektimit të qëndrojë në një distancë të sigurt nga anijet e peshkimit;</w:t>
      </w:r>
    </w:p>
    <w:p w14:paraId="6179E7A5" w14:textId="7564C4AE" w:rsidR="00363429" w:rsidRPr="00B41559" w:rsidRDefault="00363429" w:rsidP="00736EF8">
      <w:pPr>
        <w:pStyle w:val="TEKSTIIII"/>
      </w:pPr>
      <w:r w:rsidRPr="00B41559">
        <w:t>d) të mos kërkojnë nga anija e peshkimit të ndalojë ose të manovrojë gjat</w:t>
      </w:r>
      <w:r w:rsidR="0014345C" w:rsidRPr="00B41559">
        <w:t>ë</w:t>
      </w:r>
      <w:r w:rsidRPr="00B41559">
        <w:t xml:space="preserve"> operacioneve t</w:t>
      </w:r>
      <w:r w:rsidR="0014345C" w:rsidRPr="00B41559">
        <w:t>ë</w:t>
      </w:r>
      <w:r w:rsidRPr="00B41559">
        <w:t xml:space="preserve"> peshkimit; dhe</w:t>
      </w:r>
    </w:p>
    <w:p w14:paraId="1CB8914A" w14:textId="77777777" w:rsidR="00363429" w:rsidRPr="00B41559" w:rsidRDefault="00363429" w:rsidP="00736EF8">
      <w:pPr>
        <w:pStyle w:val="TEKSTIIII"/>
      </w:pPr>
      <w:r w:rsidRPr="00B41559">
        <w:t>e) të kufizojnë çdo ekip inspektimi në maksimum tre inspektorë.</w:t>
      </w:r>
    </w:p>
    <w:p w14:paraId="6FAA9062" w14:textId="141E7610" w:rsidR="00363429" w:rsidRPr="00B41559" w:rsidRDefault="00363429" w:rsidP="00736EF8">
      <w:pPr>
        <w:pStyle w:val="TEKSTIIII"/>
      </w:pPr>
      <w:r w:rsidRPr="00B41559">
        <w:t xml:space="preserve">12. Pas hipjes në anije, inspektorët duhet t’i paraqesin kapitenit të anijes së peshkimit kartën e identitetit të përshkruar në </w:t>
      </w:r>
      <w:r w:rsidR="0014345C" w:rsidRPr="00B41559">
        <w:t>a</w:t>
      </w:r>
      <w:r w:rsidRPr="00B41559">
        <w:t>neksin 1. Inspektimet duhet të kryhen në një nga gjuhët zyrtare të GFCM-së dhe, kur është e mundur, në gjuhën që flet kapiteni i anijes së peshkimit.</w:t>
      </w:r>
    </w:p>
    <w:p w14:paraId="7D71EAE5" w14:textId="77777777" w:rsidR="00363429" w:rsidRPr="00B41559" w:rsidRDefault="00363429" w:rsidP="00736EF8">
      <w:pPr>
        <w:pStyle w:val="TEKSTIIII"/>
      </w:pPr>
      <w:r w:rsidRPr="00B41559">
        <w:lastRenderedPageBreak/>
        <w:t>13. Inspektorët duhet të kryejnë inspektimet në përputhje me rregulloret, procedurat dhe praktikat ndërkombëtare që lidhen me sigurinë e anijes së inspektuar dhe ekuipazhit të saj, të minimizojnë ndërhyrjet në aktivitetet e peshkimit ose në magazinimin e produkteve dhe, brenda mundësive, të shmangin veprimet që mund të ndikojnë negativisht në cilësinë e zënies në bord.</w:t>
      </w:r>
    </w:p>
    <w:p w14:paraId="164D5798" w14:textId="00E25D18" w:rsidR="00363429" w:rsidRPr="00B41559" w:rsidRDefault="00363429" w:rsidP="00736EF8">
      <w:pPr>
        <w:pStyle w:val="TEKSTIIII"/>
      </w:pPr>
      <w:r w:rsidRPr="00B41559">
        <w:t xml:space="preserve">14. Inspektorët duhet të kufizojnë pyetjet e tyre për të përcaktuar respektimin e Rekomandimit GFCM/43/2019/5 dhe Rekomandimit GFCM/44/2021/20. Gjatë kryerjes së inspektimit, inspektorët mund t’i kërkojnë kapitenit të anijes së peshkimit çdo ndihmë që mund t’u nevojitet. Inspektorët duhet të hartojnë një raport të inspektimit duke përdorur formularin e dhënë në </w:t>
      </w:r>
      <w:r w:rsidR="0014345C" w:rsidRPr="00B41559">
        <w:t>a</w:t>
      </w:r>
      <w:r w:rsidRPr="00B41559">
        <w:t>neksin 4.</w:t>
      </w:r>
    </w:p>
    <w:p w14:paraId="30261432" w14:textId="0C788A30" w:rsidR="00363429" w:rsidRPr="00B41559" w:rsidRDefault="00363429" w:rsidP="00736EF8">
      <w:pPr>
        <w:pStyle w:val="TEKSTIIII"/>
      </w:pPr>
      <w:r w:rsidRPr="00B41559">
        <w:t>15. Inspektorët duhet të nënshkruajnë raportin e inspektimit në prani të kapitenit të anijes, i cili</w:t>
      </w:r>
      <w:r w:rsidR="0014345C" w:rsidRPr="00B41559">
        <w:t>,</w:t>
      </w:r>
      <w:r w:rsidRPr="00B41559">
        <w:t xml:space="preserve"> gjithashtu</w:t>
      </w:r>
      <w:r w:rsidR="0014345C" w:rsidRPr="00B41559">
        <w:t>,</w:t>
      </w:r>
      <w:r w:rsidRPr="00B41559">
        <w:t xml:space="preserve"> duhet ta nënshkruajë raportin dhe ka të drejtë të shtojë çdo vërejtje që mund ta konsiderojë të përshtatshme.</w:t>
      </w:r>
    </w:p>
    <w:p w14:paraId="3FE1A1EC" w14:textId="271FBEF6" w:rsidR="00363429" w:rsidRPr="00B41559" w:rsidRDefault="00363429" w:rsidP="00736EF8">
      <w:pPr>
        <w:pStyle w:val="TEKSTIIII"/>
      </w:pPr>
      <w:r w:rsidRPr="00B41559">
        <w:t xml:space="preserve">16. Kopje të raportit duhet t’i jepen kapitenit të anijes dhe institucioneve </w:t>
      </w:r>
      <w:r w:rsidR="0014345C" w:rsidRPr="00B41559">
        <w:t>t</w:t>
      </w:r>
      <w:r w:rsidRPr="00B41559">
        <w:t>ë palës inspektuese, e cila duhet të përcjellë kopjet tek autoritetet përkatëse të shtetit të flamurit të anijes së inspektuar dhe Sekretariatit të GFCM</w:t>
      </w:r>
      <w:r w:rsidR="0014345C" w:rsidRPr="00B41559">
        <w:t>-së</w:t>
      </w:r>
      <w:r w:rsidRPr="00B41559">
        <w:t>.</w:t>
      </w:r>
    </w:p>
    <w:p w14:paraId="4E0DB9D1" w14:textId="77777777" w:rsidR="00363429" w:rsidRPr="00B41559" w:rsidRDefault="00363429" w:rsidP="00736EF8">
      <w:pPr>
        <w:pStyle w:val="TEKSTIIII"/>
      </w:pPr>
      <w:r w:rsidRPr="00B41559">
        <w:t>17. Madhësia e trupës inspektuese dhe kohëzgjatja e inspektimit duhet të përcaktohen nga oficeri komandues i anijes së inspektimit, duke marrë parasysh rrethanat përkatëse. Në përgjithësi, pala inspektuese duhet të përfundojë detyrat e saj në kohën më të shkurtër të mundshme.</w:t>
      </w:r>
    </w:p>
    <w:p w14:paraId="7F9E7405" w14:textId="77777777" w:rsidR="00363429" w:rsidRPr="00B41559" w:rsidRDefault="00363429" w:rsidP="00736EF8">
      <w:pPr>
        <w:pStyle w:val="TEKSTIIII"/>
      </w:pPr>
      <w:r w:rsidRPr="00B41559">
        <w:t>18. Për qëllim të këtyre procedurave, shkelje nënkupton shkeljet e vërejtura në përputhje me dispozitat e Rekomandimit GFCM/43/2019/5 dhe Rekomandimit GFCM/44/2021/20:</w:t>
      </w:r>
    </w:p>
    <w:p w14:paraId="7CD5CFA3" w14:textId="77777777" w:rsidR="00363429" w:rsidRPr="00B41559" w:rsidRDefault="00363429" w:rsidP="00736EF8">
      <w:pPr>
        <w:pStyle w:val="TEKSTIIII"/>
      </w:pPr>
      <w:r w:rsidRPr="00B41559">
        <w:t>a) peshkimi pa një licencë, leje ose autorizim të vlefshëm të lëshuar nga CPC i flamurit;</w:t>
      </w:r>
    </w:p>
    <w:p w14:paraId="318B88BE" w14:textId="0CF9DFA8" w:rsidR="00363429" w:rsidRPr="00B41559" w:rsidRDefault="00363429" w:rsidP="00736EF8">
      <w:pPr>
        <w:pStyle w:val="TEKSTIIII"/>
      </w:pPr>
      <w:r w:rsidRPr="00B41559">
        <w:t>b) mosmbajtja e regjistrimeve të mjaftueshme të zënieve dhe të dhënave të lidhura me zëniet</w:t>
      </w:r>
      <w:r w:rsidR="0014345C" w:rsidRPr="00B41559">
        <w:t>,</w:t>
      </w:r>
      <w:r w:rsidRPr="00B41559">
        <w:t xml:space="preserve"> në përputhje me kërkesat e raportimit të të dhënave të GFCM-së ose raportimi i pasaktë i këtyre të dhënave të zënies dhe/ose të dhënave të lidhura me zënie</w:t>
      </w:r>
      <w:r w:rsidR="0014345C" w:rsidRPr="00B41559">
        <w:t>t</w:t>
      </w:r>
      <w:r w:rsidRPr="00B41559">
        <w:t>;</w:t>
      </w:r>
    </w:p>
    <w:p w14:paraId="5109A37C" w14:textId="77777777" w:rsidR="00363429" w:rsidRPr="00B41559" w:rsidRDefault="00363429" w:rsidP="00736EF8">
      <w:pPr>
        <w:pStyle w:val="TEKSTIIII"/>
      </w:pPr>
      <w:r w:rsidRPr="00B41559">
        <w:t>c) peshkimi në një zonë të ndaluar;</w:t>
      </w:r>
    </w:p>
    <w:p w14:paraId="79D1AA4E" w14:textId="77777777" w:rsidR="00363429" w:rsidRPr="00B41559" w:rsidRDefault="00363429" w:rsidP="00736EF8">
      <w:pPr>
        <w:pStyle w:val="TEKSTIIII"/>
      </w:pPr>
      <w:r w:rsidRPr="00B41559">
        <w:t>d) peshkimi gjatë një sezoni ndalimi;</w:t>
      </w:r>
    </w:p>
    <w:p w14:paraId="7B7F5F81" w14:textId="77777777" w:rsidR="00363429" w:rsidRPr="00B41559" w:rsidRDefault="00363429" w:rsidP="00736EF8">
      <w:pPr>
        <w:pStyle w:val="TEKSTIIII"/>
      </w:pPr>
      <w:r w:rsidRPr="00B41559">
        <w:t>e) përdorimi i veglave të ndaluara të peshkimit;</w:t>
      </w:r>
    </w:p>
    <w:p w14:paraId="607FCABA" w14:textId="77777777" w:rsidR="00363429" w:rsidRPr="00B41559" w:rsidRDefault="00363429" w:rsidP="00736EF8">
      <w:pPr>
        <w:pStyle w:val="TEKSTIIII"/>
      </w:pPr>
      <w:r w:rsidRPr="00B41559">
        <w:t>f) falsifikimi ose fshehja e qëllimshme e shenjave, identitetit ose regjistrimit të një anijeje peshkimi;</w:t>
      </w:r>
    </w:p>
    <w:p w14:paraId="21912CF2" w14:textId="77777777" w:rsidR="00363429" w:rsidRPr="00B41559" w:rsidRDefault="00363429" w:rsidP="00736EF8">
      <w:pPr>
        <w:pStyle w:val="TEKSTIIII"/>
      </w:pPr>
      <w:r w:rsidRPr="00B41559">
        <w:t>g) fshehja, ndryshimi ose hedhja e provave që lidhen me hetimin e një shkeljeje;</w:t>
      </w:r>
    </w:p>
    <w:p w14:paraId="5975FE8E" w14:textId="77777777" w:rsidR="00363429" w:rsidRPr="00B41559" w:rsidRDefault="00363429" w:rsidP="00736EF8">
      <w:pPr>
        <w:pStyle w:val="TEKSTIIII"/>
      </w:pPr>
      <w:r w:rsidRPr="00B41559">
        <w:t>h) kryerja e shkeljeve të shumta, të cilat, të marra së bashku, përbëjnë një mosrespektim serioz të masave të zbatueshme;</w:t>
      </w:r>
    </w:p>
    <w:p w14:paraId="1EB361BC" w14:textId="77777777" w:rsidR="00363429" w:rsidRPr="00B41559" w:rsidRDefault="00363429" w:rsidP="00736EF8">
      <w:pPr>
        <w:pStyle w:val="TEKSTIIII"/>
      </w:pPr>
      <w:r w:rsidRPr="00B41559">
        <w:t>i) bllokimi, intimidimi, ndërhyrja ose ndalimi i inspektorëve të autorizuar për të kryer detyrat e tyre; dhe/ose</w:t>
      </w:r>
    </w:p>
    <w:p w14:paraId="62B91C19" w14:textId="77777777" w:rsidR="00363429" w:rsidRPr="00B41559" w:rsidRDefault="00363429" w:rsidP="00736EF8">
      <w:pPr>
        <w:pStyle w:val="TEKSTIIII"/>
      </w:pPr>
      <w:r w:rsidRPr="00B41559">
        <w:t>j) ndërhyrja me sistemin e monitorimit satelitor dhe/ose operimi pa një sistem monitorimi të anijes (VMS).</w:t>
      </w:r>
    </w:p>
    <w:p w14:paraId="7277CAC3" w14:textId="22D03A12" w:rsidR="00363429" w:rsidRPr="00B41559" w:rsidRDefault="00363429" w:rsidP="00736EF8">
      <w:pPr>
        <w:pStyle w:val="TEKSTIIII"/>
      </w:pPr>
      <w:r w:rsidRPr="00B41559">
        <w:t>19. Në rastin e çdo imbarkimi dhe inspektimi të një anijeje peshkimi gjatë të cilit inspektorët vërejnë një aktivitet ose kushte që do të përbënin një shkelje, siç është përcaktuar më sipër, autoritetet e shtetit të flamurit të anijes së inspektimit duhet të njoftojnë menjëherë shtetin e flamurit të anijes së peshkimit, si dhe përmes Sekretariatit të GFCM-së. Në një situatë të tillë, inspektori</w:t>
      </w:r>
      <w:r w:rsidR="0014345C" w:rsidRPr="00B41559">
        <w:t>,</w:t>
      </w:r>
      <w:r w:rsidRPr="00B41559">
        <w:t xml:space="preserve"> gjithashtu</w:t>
      </w:r>
      <w:r w:rsidR="0014345C" w:rsidRPr="00B41559">
        <w:t>,</w:t>
      </w:r>
      <w:r w:rsidRPr="00B41559">
        <w:t xml:space="preserve"> duhet të informojë çdo anije inspektimi të shtetit të flamurit të anijes së peshkimit që ndodhet në afërsi.</w:t>
      </w:r>
    </w:p>
    <w:p w14:paraId="78AA9951" w14:textId="77777777" w:rsidR="00363429" w:rsidRPr="00B41559" w:rsidRDefault="00363429" w:rsidP="00736EF8">
      <w:pPr>
        <w:pStyle w:val="TEKSTIIII"/>
      </w:pPr>
      <w:r w:rsidRPr="00B41559">
        <w:t>20. Inspektorët e GFCM-së duhet të regjistrojnë inspektimet e kryera dhe shkeljet e zbuluara (nëse ka) në regjistrin e anijes së peshkimit (</w:t>
      </w:r>
      <w:r w:rsidRPr="00B41559">
        <w:rPr>
          <w:i/>
        </w:rPr>
        <w:t>logbook</w:t>
      </w:r>
      <w:r w:rsidRPr="00B41559">
        <w:t>).</w:t>
      </w:r>
    </w:p>
    <w:p w14:paraId="43C8A9A4" w14:textId="77777777" w:rsidR="00363429" w:rsidRPr="00B41559" w:rsidRDefault="00363429" w:rsidP="00736EF8">
      <w:pPr>
        <w:pStyle w:val="TEKSTIIII"/>
      </w:pPr>
      <w:r w:rsidRPr="00B41559">
        <w:t>21. CPC i shtetit të flamurit të inspektuar duhet të sigurojë që, pas inspektimit të përmendur më sipër, anija e peshkimit përkatëse të ndalojë të gjitha aktivitetet e peshkimit. CPC i shtetit të flamurit duhet t’i kërkojë anijes së peshkimit të shkojë brenda 72 orësh në një port të caktuar prej tij, ku do të fillohet një hetim.</w:t>
      </w:r>
    </w:p>
    <w:p w14:paraId="0420E41B" w14:textId="624B0EA6" w:rsidR="00363429" w:rsidRPr="00B41559" w:rsidRDefault="00363429" w:rsidP="00736EF8">
      <w:pPr>
        <w:pStyle w:val="TEKSTIIII"/>
      </w:pPr>
      <w:r w:rsidRPr="00B41559">
        <w:t>22. Në rastin e një inspektimi që ka zbuluar një aktivitet ose kusht që do të përbënte një shkelje, veprimet dhe ndjekja e ndërmarr</w:t>
      </w:r>
      <w:r w:rsidR="0014345C" w:rsidRPr="00B41559">
        <w:t>ë</w:t>
      </w:r>
      <w:r w:rsidRPr="00B41559">
        <w:t xml:space="preserve"> nga CPC i shtetit të flamurit duhet t’i njoftohe</w:t>
      </w:r>
      <w:r w:rsidR="00C51FCE" w:rsidRPr="00B41559">
        <w:t>t</w:t>
      </w:r>
      <w:r w:rsidRPr="00B41559">
        <w:t xml:space="preserve"> autoriteteve të tij kombëtare, si dhe Sekretariatit të GFCM-së, për t’u shqyrtuar nga CoC.</w:t>
      </w:r>
    </w:p>
    <w:p w14:paraId="7CDB8605" w14:textId="77777777" w:rsidR="00363429" w:rsidRPr="00B41559" w:rsidRDefault="00363429" w:rsidP="00736EF8">
      <w:pPr>
        <w:pStyle w:val="TEKSTIIII"/>
      </w:pPr>
      <w:r w:rsidRPr="00B41559">
        <w:lastRenderedPageBreak/>
        <w:t>23. Rezistenca ndaj inspektorëve ose mosrespektimi i udhëzimeve të tyre do të trajtohen nga shteti i flamurit të anijes së inspektuar në një mënyrë të ngjashme me rezistencën ndaj një inspektori kombëtar ose mosrespektimin e udhëzimeve të tij.</w:t>
      </w:r>
    </w:p>
    <w:p w14:paraId="0CB16016" w14:textId="0480EC35" w:rsidR="00363429" w:rsidRPr="00B41559" w:rsidRDefault="00363429" w:rsidP="00736EF8">
      <w:pPr>
        <w:pStyle w:val="TEKSTIIII"/>
      </w:pPr>
      <w:r w:rsidRPr="00B41559">
        <w:t xml:space="preserve">24. Autoritetet e CPC-ve duhet të shqyrtojnë dhe të veprojnë në raportet e inspektimit, siç parashikohet në </w:t>
      </w:r>
      <w:r w:rsidR="00C51FCE" w:rsidRPr="00B41559">
        <w:t>a</w:t>
      </w:r>
      <w:r w:rsidRPr="00B41559">
        <w:t xml:space="preserve">neksin 4, raportet e pikasjes, siç parashikohet në aneksin e Rekomandimit GFCM/46/2023/21 për pikasjen e anijeve, që ndryshon Rekomandimin GFCM/44/2021/21, dhe deklaratat që rrjedhin nga inspektimet </w:t>
      </w:r>
      <w:r w:rsidR="00C51FCE" w:rsidRPr="00B41559">
        <w:t>e</w:t>
      </w:r>
      <w:r w:rsidRPr="00B41559">
        <w:t xml:space="preserve"> inspektorëve të huaj në kuadër të këtyre rregullimeve, në një bazë të ngjashme me raportet e inspektorëve kombëtarë</w:t>
      </w:r>
      <w:r w:rsidR="00C51FCE" w:rsidRPr="00B41559">
        <w:t>,</w:t>
      </w:r>
      <w:r w:rsidRPr="00B41559">
        <w:t xml:space="preserve"> në përputhje me legjislacionin e tyre kombëtar.</w:t>
      </w:r>
    </w:p>
    <w:p w14:paraId="0BBFDF9F" w14:textId="77777777" w:rsidR="00363429" w:rsidRPr="00B41559" w:rsidRDefault="00363429" w:rsidP="00736EF8">
      <w:pPr>
        <w:pStyle w:val="TEKSTIIII"/>
      </w:pPr>
    </w:p>
    <w:p w14:paraId="5AF29001" w14:textId="4B0033ED" w:rsidR="00363429" w:rsidRPr="00B41559" w:rsidRDefault="00C51FCE" w:rsidP="00736EF8">
      <w:pPr>
        <w:pStyle w:val="TEKSTIIII"/>
        <w:jc w:val="center"/>
      </w:pPr>
      <w:r w:rsidRPr="00B41559">
        <w:t>PJESA III</w:t>
      </w:r>
    </w:p>
    <w:p w14:paraId="268B6DE0" w14:textId="263D33FD" w:rsidR="00363429" w:rsidRPr="00B41559" w:rsidRDefault="00C51FCE" w:rsidP="00736EF8">
      <w:pPr>
        <w:pStyle w:val="TEKSTIIII"/>
        <w:jc w:val="center"/>
      </w:pPr>
      <w:r w:rsidRPr="00B41559">
        <w:t>DETYRIMET E KAPITENIT TË ANIJES GJATË INSPEKTIMIT</w:t>
      </w:r>
    </w:p>
    <w:p w14:paraId="4E02F959" w14:textId="77777777" w:rsidR="00363429" w:rsidRPr="00B41559" w:rsidRDefault="00363429" w:rsidP="00736EF8">
      <w:pPr>
        <w:pStyle w:val="TEKSTIIII"/>
      </w:pPr>
    </w:p>
    <w:p w14:paraId="6324B667" w14:textId="0C7D08AF" w:rsidR="00363429" w:rsidRPr="00B41559" w:rsidRDefault="00363429" w:rsidP="00736EF8">
      <w:pPr>
        <w:pStyle w:val="TEKSTIIII"/>
      </w:pPr>
      <w:r w:rsidRPr="00B41559">
        <w:t>25. Kapiteni i anijes së peshkimit që po inspektohet duhet:</w:t>
      </w:r>
    </w:p>
    <w:p w14:paraId="12767CEA" w14:textId="77777777" w:rsidR="00363429" w:rsidRPr="00B41559" w:rsidRDefault="00363429" w:rsidP="00736EF8">
      <w:pPr>
        <w:pStyle w:val="TEKSTIIII"/>
      </w:pPr>
      <w:r w:rsidRPr="00B41559">
        <w:t>a) të lehtësojë imbarkimin e sigurt dhe efektiv të inspektorëve, në përputhje me praktikën e mirë të lundrimit, kur jepet sinjali i duhur sipas Kodit Ndërkombëtar të Sinjalistikës ose kur qëllimi për të hipur në bord është përcaktuar përmes radiokomunikimit nga një anije ose helikopter që transporton një funksionar;</w:t>
      </w:r>
    </w:p>
    <w:p w14:paraId="66A2DB45" w14:textId="56A1CC4E" w:rsidR="00363429" w:rsidRPr="00B41559" w:rsidRDefault="00363429" w:rsidP="00736EF8">
      <w:pPr>
        <w:pStyle w:val="TEKSTIIII"/>
      </w:pPr>
      <w:r w:rsidRPr="00B41559">
        <w:t xml:space="preserve">b) të sigurojë një shkallë hipjeje që plotëson kërkesat e </w:t>
      </w:r>
      <w:r w:rsidR="00C51FCE" w:rsidRPr="00B41559">
        <w:t>a</w:t>
      </w:r>
      <w:r w:rsidRPr="00B41559">
        <w:t>neksit 3 për të lehtësuar aksesin e sigurt dhe të përshtatshëm në çdo anije që kërkon një ngjitje prej 1.5 m ose më shumë;</w:t>
      </w:r>
    </w:p>
    <w:p w14:paraId="10C2E419" w14:textId="77777777" w:rsidR="00363429" w:rsidRPr="00B41559" w:rsidRDefault="00363429" w:rsidP="00736EF8">
      <w:pPr>
        <w:pStyle w:val="TEKSTIIII"/>
      </w:pPr>
      <w:r w:rsidRPr="00B41559">
        <w:t>c) të lehtësojë detyrat e inspektorëve, duke ofruar ndihmë kur kërkohet në mënyrë të arsyeshme;</w:t>
      </w:r>
    </w:p>
    <w:p w14:paraId="1FB55A7E" w14:textId="77777777" w:rsidR="00363429" w:rsidRPr="00B41559" w:rsidRDefault="00363429" w:rsidP="00736EF8">
      <w:pPr>
        <w:pStyle w:val="TEKSTIIII"/>
      </w:pPr>
      <w:r w:rsidRPr="00B41559">
        <w:t>d) të lejojë inspektorët të komunikojnë me autoritetet e shtetit të flamurit, shtetit bregdetar dhe shtetit inspektues;</w:t>
      </w:r>
    </w:p>
    <w:p w14:paraId="0B5D4B39" w14:textId="77777777" w:rsidR="00363429" w:rsidRPr="00B41559" w:rsidRDefault="00363429" w:rsidP="00736EF8">
      <w:pPr>
        <w:pStyle w:val="TEKSTIIII"/>
      </w:pPr>
      <w:r w:rsidRPr="00B41559">
        <w:t>e) të njoftojë inspektorët për rreziqet e veçanta të sigurisë në bord të anijeve të peshkimit;</w:t>
      </w:r>
    </w:p>
    <w:p w14:paraId="151B8D12" w14:textId="586F047B" w:rsidR="00363429" w:rsidRPr="00B41559" w:rsidRDefault="00363429" w:rsidP="00736EF8">
      <w:pPr>
        <w:pStyle w:val="TEKSTIIII"/>
      </w:pPr>
      <w:r w:rsidRPr="00B41559">
        <w:t>f) t</w:t>
      </w:r>
      <w:r w:rsidR="00C51FCE" w:rsidRPr="00B41559">
        <w:t>’i</w:t>
      </w:r>
      <w:r w:rsidRPr="00B41559">
        <w:t xml:space="preserve"> sigurojë funksionarëve akses në të gjitha zonat e anijes, të gjitha kapjet e përpunuara ose të papërpunuara, të gjitha pajisjet e peshkimit dhe të gjitha informacionet dhe dokumentet përkatëse;</w:t>
      </w:r>
    </w:p>
    <w:p w14:paraId="5CFFAA54" w14:textId="77777777" w:rsidR="00363429" w:rsidRPr="00B41559" w:rsidRDefault="00363429" w:rsidP="00736EF8">
      <w:pPr>
        <w:pStyle w:val="TEKSTIIII"/>
      </w:pPr>
      <w:r w:rsidRPr="00B41559">
        <w:t>g) të lehtësojë zbritjen e sigurt të inspektorëve pas përfundimit të inspektimit;</w:t>
      </w:r>
    </w:p>
    <w:p w14:paraId="57363A98" w14:textId="77777777" w:rsidR="00363429" w:rsidRPr="00B41559" w:rsidRDefault="00363429" w:rsidP="00736EF8">
      <w:pPr>
        <w:pStyle w:val="TEKSTIIII"/>
      </w:pPr>
      <w:r w:rsidRPr="00B41559">
        <w:t>h) sipas kërkesës së inspektorit, të heqë çdo pjesë të pajisjeve të peshkimit që nuk duket se është në përputhje me rekomandimet e GFCM-së në fuqi; dhe</w:t>
      </w:r>
    </w:p>
    <w:p w14:paraId="5672D081" w14:textId="77777777" w:rsidR="00363429" w:rsidRPr="00B41559" w:rsidRDefault="00363429" w:rsidP="00736EF8">
      <w:pPr>
        <w:pStyle w:val="TEKSTIIII"/>
      </w:pPr>
      <w:r w:rsidRPr="00B41559">
        <w:t>i) kur inspektori ka bërë ndonjë hyrje në regjistrat e anijes, të sigurojë inspektorin me një kopje të çdo faqeje ku shfaqen këto hyrje dhe, sipas kërkesës së inspektorit, të nënshkruajë çdo faqe për të konfirmuar se është një kopje e vërtetë.</w:t>
      </w:r>
    </w:p>
    <w:p w14:paraId="0DB5C54D" w14:textId="7A40DE60" w:rsidR="00363429" w:rsidRPr="00B41559" w:rsidRDefault="00C51FCE" w:rsidP="00C51FCE">
      <w:pPr>
        <w:pStyle w:val="TEKSTIIII"/>
        <w:jc w:val="center"/>
      </w:pPr>
      <w:r w:rsidRPr="00B41559">
        <w:t>PJESA IV</w:t>
      </w:r>
    </w:p>
    <w:p w14:paraId="115EC5AF" w14:textId="0769775D" w:rsidR="00363429" w:rsidRPr="00B41559" w:rsidRDefault="00C51FCE" w:rsidP="00C51FCE">
      <w:pPr>
        <w:pStyle w:val="TEKSTIIII"/>
        <w:jc w:val="center"/>
      </w:pPr>
      <w:r w:rsidRPr="00B41559">
        <w:t>DISPOZITAT PËRFUNDIMTARE</w:t>
      </w:r>
    </w:p>
    <w:p w14:paraId="7BD29294" w14:textId="77777777" w:rsidR="00363429" w:rsidRPr="00B41559" w:rsidRDefault="00363429" w:rsidP="00736EF8">
      <w:pPr>
        <w:pStyle w:val="TEKSTIIII"/>
      </w:pPr>
    </w:p>
    <w:p w14:paraId="584E26F5" w14:textId="77777777" w:rsidR="00363429" w:rsidRPr="00B41559" w:rsidRDefault="00363429" w:rsidP="00736EF8">
      <w:pPr>
        <w:pStyle w:val="TEKSTIIII"/>
      </w:pPr>
      <w:r w:rsidRPr="00B41559">
        <w:t>26. Ky rekomandim do të zbatohet në vitin 2024, në përputhje me kapacitetin e CPC-ve, dhe do të zbatohet plotësisht nga të gjitha CPC-të përkatëse në vitin 2025.</w:t>
      </w:r>
    </w:p>
    <w:p w14:paraId="4939741F" w14:textId="77777777" w:rsidR="00363429" w:rsidRPr="00B41559" w:rsidRDefault="00363429" w:rsidP="00736EF8">
      <w:pPr>
        <w:pStyle w:val="TEKSTIIII"/>
      </w:pPr>
      <w:r w:rsidRPr="00B41559">
        <w:t>27. Dispozitat e këtij rekomandimi do të zbatohen deri në vitin 2026 për të përcaktuar respektimin e Rekomandimit GFCM/43/2019/5 dhe deri në vitin 2028 për të përcaktuar respektimin e Rekomandimit GFCM/44/2021/20.</w:t>
      </w:r>
    </w:p>
    <w:p w14:paraId="665E3E19" w14:textId="7F39830A" w:rsidR="00363429" w:rsidRPr="00B41559" w:rsidRDefault="00363429" w:rsidP="00736EF8">
      <w:pPr>
        <w:pStyle w:val="TEKSTIIII"/>
      </w:pPr>
      <w:r w:rsidRPr="00B41559">
        <w:t>28. CoC do të monitorojë dhe do të raportojë në GFCM në sesionin e tij të dyzet e tetë për zbatimin e kësaj skeme. GFCM</w:t>
      </w:r>
      <w:r w:rsidR="00C51FCE" w:rsidRPr="00B41559">
        <w:t>-ja</w:t>
      </w:r>
      <w:r w:rsidRPr="00B41559">
        <w:t xml:space="preserve"> do të shqyrtojë çdo rekomandim për përmirësimin e zbatimit të</w:t>
      </w:r>
      <w:r w:rsidR="00B34009" w:rsidRPr="00B41559">
        <w:t xml:space="preserve"> </w:t>
      </w:r>
      <w:r w:rsidRPr="00B41559">
        <w:t>skemës.</w:t>
      </w:r>
    </w:p>
    <w:p w14:paraId="6DBE991F" w14:textId="77777777" w:rsidR="00736EF8" w:rsidRPr="00B41559" w:rsidRDefault="00736EF8" w:rsidP="00736EF8">
      <w:pPr>
        <w:pStyle w:val="TEKSTIIII"/>
      </w:pPr>
    </w:p>
    <w:p w14:paraId="002AF56C" w14:textId="58A6709D" w:rsidR="00363429" w:rsidRPr="00B41559" w:rsidRDefault="00C51FCE" w:rsidP="00C51FCE">
      <w:pPr>
        <w:pStyle w:val="TEKSTIIII"/>
        <w:jc w:val="center"/>
      </w:pPr>
      <w:r w:rsidRPr="00B41559">
        <w:t>ANEKS 1</w:t>
      </w:r>
    </w:p>
    <w:p w14:paraId="0B15CF68" w14:textId="54037186" w:rsidR="00363429" w:rsidRPr="00B41559" w:rsidRDefault="00C51FCE" w:rsidP="00736EF8">
      <w:pPr>
        <w:pStyle w:val="TEKSTIIII"/>
        <w:jc w:val="center"/>
        <w:rPr>
          <w:bCs/>
        </w:rPr>
      </w:pPr>
      <w:r w:rsidRPr="00B41559">
        <w:rPr>
          <w:bCs/>
        </w:rPr>
        <w:t>FORMATI I DOKUMENTIT IDENTIFIKUES PËR INSPEKTOR</w:t>
      </w:r>
      <w:r w:rsidRPr="00B41559">
        <w:t>Ë</w:t>
      </w:r>
      <w:r w:rsidRPr="00B41559">
        <w:rPr>
          <w:bCs/>
        </w:rPr>
        <w:t>T E GFCM-s</w:t>
      </w:r>
      <w:r w:rsidRPr="00B41559">
        <w:t>ë</w:t>
      </w:r>
    </w:p>
    <w:p w14:paraId="5EC291D6" w14:textId="77777777" w:rsidR="00363429" w:rsidRPr="00B41559" w:rsidRDefault="00363429" w:rsidP="00736EF8">
      <w:pPr>
        <w:pStyle w:val="TEKSTIIII"/>
      </w:pPr>
    </w:p>
    <w:tbl>
      <w:tblPr>
        <w:tblW w:w="977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8"/>
        <w:gridCol w:w="957"/>
        <w:gridCol w:w="330"/>
        <w:gridCol w:w="2111"/>
        <w:gridCol w:w="1797"/>
        <w:gridCol w:w="3018"/>
      </w:tblGrid>
      <w:tr w:rsidR="00363429" w:rsidRPr="00B41559" w14:paraId="3B218903" w14:textId="77777777" w:rsidTr="00C51FCE">
        <w:trPr>
          <w:trHeight w:val="802"/>
        </w:trPr>
        <w:tc>
          <w:tcPr>
            <w:tcW w:w="4956" w:type="dxa"/>
            <w:gridSpan w:val="4"/>
          </w:tcPr>
          <w:p w14:paraId="62E1825C" w14:textId="77777777" w:rsidR="00363429" w:rsidRPr="00B41559" w:rsidRDefault="00363429" w:rsidP="00454F6B">
            <w:pPr>
              <w:widowControl w:val="0"/>
              <w:autoSpaceDE w:val="0"/>
              <w:autoSpaceDN w:val="0"/>
              <w:spacing w:before="120" w:after="0" w:line="240" w:lineRule="auto"/>
              <w:ind w:left="187" w:right="153" w:firstLine="51"/>
              <w:jc w:val="center"/>
              <w:rPr>
                <w:rFonts w:ascii="Garamond" w:eastAsia="Times New Roman" w:hAnsi="Garamond" w:cs="Times New Roman"/>
                <w:b/>
                <w:sz w:val="24"/>
                <w:szCs w:val="24"/>
                <w:lang w:bidi="en-US"/>
              </w:rPr>
            </w:pPr>
            <w:r w:rsidRPr="00B41559">
              <w:rPr>
                <w:rFonts w:ascii="Garamond" w:eastAsia="Times New Roman" w:hAnsi="Garamond" w:cs="Times New Roman"/>
                <w:b/>
                <w:i/>
                <w:sz w:val="24"/>
                <w:szCs w:val="24"/>
                <w:lang w:bidi="en-US"/>
              </w:rPr>
              <w:t>General Fisheries Commission for the Mediterranean</w:t>
            </w:r>
            <w:r w:rsidRPr="00B41559">
              <w:rPr>
                <w:rFonts w:ascii="Garamond" w:eastAsia="Times New Roman" w:hAnsi="Garamond" w:cs="Times New Roman"/>
                <w:b/>
                <w:sz w:val="24"/>
                <w:szCs w:val="24"/>
                <w:lang w:bidi="en-US"/>
              </w:rPr>
              <w:t xml:space="preserve"> (GFCM)</w:t>
            </w:r>
          </w:p>
        </w:tc>
        <w:tc>
          <w:tcPr>
            <w:tcW w:w="1797" w:type="dxa"/>
          </w:tcPr>
          <w:p w14:paraId="0052FD1C" w14:textId="77777777" w:rsidR="00363429" w:rsidRPr="00B41559" w:rsidRDefault="00363429" w:rsidP="00454F6B">
            <w:pPr>
              <w:widowControl w:val="0"/>
              <w:autoSpaceDE w:val="0"/>
              <w:autoSpaceDN w:val="0"/>
              <w:spacing w:after="0" w:line="240" w:lineRule="auto"/>
              <w:rPr>
                <w:rFonts w:ascii="Garamond" w:eastAsia="Times New Roman" w:hAnsi="Garamond" w:cs="Times New Roman"/>
                <w:sz w:val="24"/>
                <w:szCs w:val="24"/>
                <w:lang w:bidi="en-US"/>
              </w:rPr>
            </w:pPr>
            <w:r w:rsidRPr="00B41559">
              <w:rPr>
                <w:rFonts w:ascii="Garamond" w:eastAsia="Times New Roman" w:hAnsi="Garamond" w:cs="Times New Roman"/>
                <w:sz w:val="24"/>
                <w:szCs w:val="24"/>
              </w:rPr>
              <w:drawing>
                <wp:inline distT="0" distB="0" distL="0" distR="0" wp14:anchorId="162D02AE" wp14:editId="57CC8F5F">
                  <wp:extent cx="735537" cy="402335"/>
                  <wp:effectExtent l="0" t="0" r="0" b="0"/>
                  <wp:docPr id="18" name="image1.jpeg" descr="Chart, funnel chart,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jpeg" descr="Chart, funnel chart, surface chart&#10;&#10;Description automatically generated"/>
                          <pic:cNvPicPr/>
                        </pic:nvPicPr>
                        <pic:blipFill>
                          <a:blip r:embed="rId11" cstate="print"/>
                          <a:stretch>
                            <a:fillRect/>
                          </a:stretch>
                        </pic:blipFill>
                        <pic:spPr>
                          <a:xfrm>
                            <a:off x="0" y="0"/>
                            <a:ext cx="735537" cy="402335"/>
                          </a:xfrm>
                          <a:prstGeom prst="rect">
                            <a:avLst/>
                          </a:prstGeom>
                        </pic:spPr>
                      </pic:pic>
                    </a:graphicData>
                  </a:graphic>
                </wp:inline>
              </w:drawing>
            </w:r>
          </w:p>
        </w:tc>
        <w:tc>
          <w:tcPr>
            <w:tcW w:w="3018" w:type="dxa"/>
          </w:tcPr>
          <w:p w14:paraId="0AC4CE0D" w14:textId="77777777" w:rsidR="00363429" w:rsidRPr="00B41559" w:rsidRDefault="00363429" w:rsidP="00454F6B">
            <w:pPr>
              <w:widowControl w:val="0"/>
              <w:autoSpaceDE w:val="0"/>
              <w:autoSpaceDN w:val="0"/>
              <w:spacing w:before="120" w:after="0" w:line="240" w:lineRule="auto"/>
              <w:ind w:left="46" w:right="110"/>
              <w:jc w:val="center"/>
              <w:rPr>
                <w:rFonts w:ascii="Garamond" w:eastAsia="Times New Roman" w:hAnsi="Garamond" w:cs="Times New Roman"/>
                <w:b/>
                <w:sz w:val="24"/>
                <w:szCs w:val="24"/>
                <w:lang w:bidi="en-US"/>
              </w:rPr>
            </w:pPr>
            <w:r w:rsidRPr="00B41559">
              <w:rPr>
                <w:rFonts w:ascii="Garamond" w:eastAsia="Times New Roman" w:hAnsi="Garamond" w:cs="Times New Roman"/>
                <w:b/>
                <w:sz w:val="24"/>
                <w:szCs w:val="24"/>
                <w:lang w:bidi="en-US"/>
              </w:rPr>
              <w:t>GFCM</w:t>
            </w:r>
          </w:p>
        </w:tc>
      </w:tr>
      <w:tr w:rsidR="00363429" w:rsidRPr="00B41559" w14:paraId="346B4AA1" w14:textId="77777777" w:rsidTr="00C51FCE">
        <w:trPr>
          <w:trHeight w:val="766"/>
        </w:trPr>
        <w:tc>
          <w:tcPr>
            <w:tcW w:w="2515" w:type="dxa"/>
            <w:gridSpan w:val="2"/>
          </w:tcPr>
          <w:p w14:paraId="10921A77" w14:textId="77777777" w:rsidR="00363429" w:rsidRPr="00B41559" w:rsidRDefault="00363429" w:rsidP="00454F6B">
            <w:pPr>
              <w:widowControl w:val="0"/>
              <w:autoSpaceDE w:val="0"/>
              <w:autoSpaceDN w:val="0"/>
              <w:spacing w:after="0" w:line="240" w:lineRule="auto"/>
              <w:ind w:left="426"/>
              <w:rPr>
                <w:rFonts w:ascii="Garamond" w:eastAsia="Times New Roman" w:hAnsi="Garamond" w:cs="Times New Roman"/>
                <w:sz w:val="24"/>
                <w:szCs w:val="24"/>
                <w:lang w:bidi="en-US"/>
              </w:rPr>
            </w:pPr>
            <w:r w:rsidRPr="00B41559">
              <w:rPr>
                <w:rFonts w:ascii="Garamond" w:eastAsia="Times New Roman" w:hAnsi="Garamond" w:cs="Times New Roman"/>
                <w:sz w:val="24"/>
                <w:szCs w:val="24"/>
              </w:rPr>
              <w:lastRenderedPageBreak/>
              <w:drawing>
                <wp:inline distT="0" distB="0" distL="0" distR="0" wp14:anchorId="5DA51843" wp14:editId="21A099A2">
                  <wp:extent cx="735537" cy="402335"/>
                  <wp:effectExtent l="0" t="0" r="0" b="0"/>
                  <wp:docPr id="19" name="image1.jpeg" descr="Chart, funnel chart,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jpeg" descr="Chart, funnel chart, surface chart&#10;&#10;Description automatically generated"/>
                          <pic:cNvPicPr/>
                        </pic:nvPicPr>
                        <pic:blipFill>
                          <a:blip r:embed="rId11" cstate="print"/>
                          <a:stretch>
                            <a:fillRect/>
                          </a:stretch>
                        </pic:blipFill>
                        <pic:spPr>
                          <a:xfrm>
                            <a:off x="0" y="0"/>
                            <a:ext cx="735537" cy="402335"/>
                          </a:xfrm>
                          <a:prstGeom prst="rect">
                            <a:avLst/>
                          </a:prstGeom>
                        </pic:spPr>
                      </pic:pic>
                    </a:graphicData>
                  </a:graphic>
                </wp:inline>
              </w:drawing>
            </w:r>
          </w:p>
        </w:tc>
        <w:tc>
          <w:tcPr>
            <w:tcW w:w="2441" w:type="dxa"/>
            <w:gridSpan w:val="2"/>
          </w:tcPr>
          <w:p w14:paraId="500DFE61" w14:textId="77777777" w:rsidR="00363429" w:rsidRPr="00B41559" w:rsidRDefault="00363429" w:rsidP="00454F6B">
            <w:pPr>
              <w:widowControl w:val="0"/>
              <w:autoSpaceDE w:val="0"/>
              <w:autoSpaceDN w:val="0"/>
              <w:spacing w:after="0" w:line="240" w:lineRule="auto"/>
              <w:ind w:left="358"/>
              <w:rPr>
                <w:rFonts w:ascii="Garamond" w:eastAsia="Times New Roman" w:hAnsi="Garamond" w:cs="Times New Roman"/>
                <w:b/>
                <w:sz w:val="24"/>
                <w:szCs w:val="24"/>
                <w:lang w:bidi="en-US"/>
              </w:rPr>
            </w:pPr>
            <w:r w:rsidRPr="00B41559">
              <w:rPr>
                <w:rFonts w:ascii="Garamond" w:eastAsia="Times New Roman" w:hAnsi="Garamond" w:cs="Times New Roman"/>
                <w:b/>
                <w:sz w:val="24"/>
                <w:szCs w:val="24"/>
                <w:lang w:bidi="en-US"/>
              </w:rPr>
              <w:t>GFCM</w:t>
            </w:r>
          </w:p>
        </w:tc>
        <w:tc>
          <w:tcPr>
            <w:tcW w:w="4815" w:type="dxa"/>
            <w:gridSpan w:val="2"/>
            <w:vMerge w:val="restart"/>
            <w:vAlign w:val="center"/>
          </w:tcPr>
          <w:p w14:paraId="43E49D17" w14:textId="77777777" w:rsidR="00363429" w:rsidRPr="00B41559" w:rsidRDefault="00363429" w:rsidP="00454F6B">
            <w:pPr>
              <w:widowControl w:val="0"/>
              <w:autoSpaceDE w:val="0"/>
              <w:autoSpaceDN w:val="0"/>
              <w:spacing w:after="0" w:line="240" w:lineRule="auto"/>
              <w:ind w:left="111" w:right="105"/>
              <w:rPr>
                <w:rFonts w:ascii="Garamond" w:eastAsia="Times New Roman" w:hAnsi="Garamond" w:cs="Times New Roman"/>
                <w:i/>
                <w:sz w:val="24"/>
                <w:szCs w:val="24"/>
                <w:lang w:bidi="en-US"/>
              </w:rPr>
            </w:pPr>
            <w:r w:rsidRPr="00B41559">
              <w:rPr>
                <w:rFonts w:ascii="Garamond" w:eastAsia="Times New Roman" w:hAnsi="Garamond" w:cs="Times New Roman"/>
                <w:i/>
                <w:sz w:val="24"/>
                <w:szCs w:val="24"/>
                <w:lang w:bidi="en-US"/>
              </w:rPr>
              <w:t>The holder of this inspector identity card is a GFCM inspector duly appointed under the terms of the GFCM Joint Inspection and Surveillance Scheme and has the power to act under the provisions of GFCM rules.</w:t>
            </w:r>
          </w:p>
        </w:tc>
      </w:tr>
      <w:tr w:rsidR="00363429" w:rsidRPr="00B41559" w14:paraId="7602C8FC" w14:textId="77777777" w:rsidTr="00454F6B">
        <w:trPr>
          <w:trHeight w:val="594"/>
        </w:trPr>
        <w:tc>
          <w:tcPr>
            <w:tcW w:w="4956" w:type="dxa"/>
            <w:gridSpan w:val="4"/>
          </w:tcPr>
          <w:p w14:paraId="131AE313" w14:textId="77777777" w:rsidR="00363429" w:rsidRPr="00B41559" w:rsidRDefault="00363429" w:rsidP="00454F6B">
            <w:pPr>
              <w:widowControl w:val="0"/>
              <w:autoSpaceDE w:val="0"/>
              <w:autoSpaceDN w:val="0"/>
              <w:spacing w:before="119" w:after="0" w:line="240" w:lineRule="auto"/>
              <w:ind w:left="117"/>
              <w:rPr>
                <w:rFonts w:ascii="Garamond" w:eastAsia="Times New Roman" w:hAnsi="Garamond" w:cs="Times New Roman"/>
                <w:b/>
                <w:i/>
                <w:sz w:val="24"/>
                <w:szCs w:val="24"/>
                <w:lang w:bidi="en-US"/>
              </w:rPr>
            </w:pPr>
            <w:r w:rsidRPr="00B41559">
              <w:rPr>
                <w:rFonts w:ascii="Garamond" w:eastAsia="Times New Roman" w:hAnsi="Garamond" w:cs="Times New Roman"/>
                <w:b/>
                <w:i/>
                <w:sz w:val="24"/>
                <w:szCs w:val="24"/>
                <w:lang w:bidi="en-US"/>
              </w:rPr>
              <w:t>INSPECTOR IDENTITY CARD</w:t>
            </w:r>
          </w:p>
        </w:tc>
        <w:tc>
          <w:tcPr>
            <w:tcW w:w="4815" w:type="dxa"/>
            <w:gridSpan w:val="2"/>
            <w:vMerge/>
            <w:tcBorders>
              <w:top w:val="nil"/>
            </w:tcBorders>
          </w:tcPr>
          <w:p w14:paraId="0986088D" w14:textId="77777777" w:rsidR="00363429" w:rsidRPr="00B41559" w:rsidRDefault="00363429" w:rsidP="00454F6B">
            <w:pPr>
              <w:widowControl w:val="0"/>
              <w:autoSpaceDE w:val="0"/>
              <w:autoSpaceDN w:val="0"/>
              <w:spacing w:after="0" w:line="240" w:lineRule="auto"/>
              <w:rPr>
                <w:rFonts w:ascii="Garamond" w:eastAsia="Times New Roman" w:hAnsi="Garamond" w:cs="Times New Roman"/>
                <w:sz w:val="24"/>
                <w:szCs w:val="24"/>
                <w:lang w:bidi="en-US"/>
              </w:rPr>
            </w:pPr>
          </w:p>
        </w:tc>
      </w:tr>
      <w:tr w:rsidR="00363429" w:rsidRPr="00B41559" w14:paraId="65F32E47" w14:textId="77777777" w:rsidTr="00C51FCE">
        <w:trPr>
          <w:trHeight w:val="710"/>
        </w:trPr>
        <w:tc>
          <w:tcPr>
            <w:tcW w:w="1558" w:type="dxa"/>
            <w:vMerge w:val="restart"/>
            <w:vAlign w:val="center"/>
          </w:tcPr>
          <w:p w14:paraId="63E55B7D" w14:textId="77777777" w:rsidR="00363429" w:rsidRPr="00B41559" w:rsidRDefault="00363429" w:rsidP="00454F6B">
            <w:pPr>
              <w:widowControl w:val="0"/>
              <w:autoSpaceDE w:val="0"/>
              <w:autoSpaceDN w:val="0"/>
              <w:spacing w:before="1" w:after="0" w:line="240" w:lineRule="auto"/>
              <w:ind w:left="110"/>
              <w:jc w:val="center"/>
              <w:rPr>
                <w:rFonts w:ascii="Garamond" w:eastAsia="Times New Roman" w:hAnsi="Garamond" w:cs="Times New Roman"/>
                <w:i/>
                <w:sz w:val="24"/>
                <w:szCs w:val="24"/>
                <w:lang w:bidi="en-US"/>
              </w:rPr>
            </w:pPr>
            <w:r w:rsidRPr="00B41559">
              <w:rPr>
                <w:rFonts w:ascii="Garamond" w:eastAsia="Times New Roman" w:hAnsi="Garamond" w:cs="Times New Roman"/>
                <w:i/>
                <w:sz w:val="24"/>
                <w:szCs w:val="24"/>
                <w:lang w:bidi="en-US"/>
              </w:rPr>
              <w:t>Photograph</w:t>
            </w:r>
          </w:p>
        </w:tc>
        <w:tc>
          <w:tcPr>
            <w:tcW w:w="3398" w:type="dxa"/>
            <w:gridSpan w:val="3"/>
          </w:tcPr>
          <w:p w14:paraId="70F3B2A2" w14:textId="77777777" w:rsidR="00363429" w:rsidRPr="00B41559" w:rsidRDefault="00363429" w:rsidP="00454F6B">
            <w:pPr>
              <w:widowControl w:val="0"/>
              <w:autoSpaceDE w:val="0"/>
              <w:autoSpaceDN w:val="0"/>
              <w:spacing w:before="212" w:after="0" w:line="240" w:lineRule="auto"/>
              <w:ind w:left="107"/>
              <w:rPr>
                <w:rFonts w:ascii="Garamond" w:eastAsia="Times New Roman" w:hAnsi="Garamond" w:cs="Times New Roman"/>
                <w:i/>
                <w:sz w:val="24"/>
                <w:szCs w:val="24"/>
                <w:lang w:bidi="en-US"/>
              </w:rPr>
            </w:pPr>
            <w:r w:rsidRPr="00B41559">
              <w:rPr>
                <w:rFonts w:ascii="Garamond" w:eastAsia="Times New Roman" w:hAnsi="Garamond" w:cs="Times New Roman"/>
                <w:i/>
                <w:sz w:val="24"/>
                <w:szCs w:val="24"/>
                <w:lang w:bidi="en-US"/>
              </w:rPr>
              <w:t>Contracting party</w:t>
            </w:r>
          </w:p>
        </w:tc>
        <w:tc>
          <w:tcPr>
            <w:tcW w:w="4815" w:type="dxa"/>
            <w:gridSpan w:val="2"/>
            <w:vMerge/>
            <w:tcBorders>
              <w:top w:val="nil"/>
            </w:tcBorders>
          </w:tcPr>
          <w:p w14:paraId="5018E417" w14:textId="77777777" w:rsidR="00363429" w:rsidRPr="00B41559" w:rsidRDefault="00363429" w:rsidP="00454F6B">
            <w:pPr>
              <w:widowControl w:val="0"/>
              <w:autoSpaceDE w:val="0"/>
              <w:autoSpaceDN w:val="0"/>
              <w:spacing w:after="0" w:line="240" w:lineRule="auto"/>
              <w:rPr>
                <w:rFonts w:ascii="Garamond" w:eastAsia="Times New Roman" w:hAnsi="Garamond" w:cs="Times New Roman"/>
                <w:i/>
                <w:sz w:val="24"/>
                <w:szCs w:val="24"/>
                <w:lang w:bidi="en-US"/>
              </w:rPr>
            </w:pPr>
          </w:p>
        </w:tc>
      </w:tr>
      <w:tr w:rsidR="00363429" w:rsidRPr="00B41559" w14:paraId="5B23DEE3" w14:textId="77777777" w:rsidTr="00C51FCE">
        <w:trPr>
          <w:trHeight w:val="620"/>
        </w:trPr>
        <w:tc>
          <w:tcPr>
            <w:tcW w:w="1558" w:type="dxa"/>
            <w:vMerge/>
            <w:tcBorders>
              <w:top w:val="nil"/>
            </w:tcBorders>
          </w:tcPr>
          <w:p w14:paraId="3D435786" w14:textId="77777777" w:rsidR="00363429" w:rsidRPr="00B41559" w:rsidRDefault="00363429" w:rsidP="00454F6B">
            <w:pPr>
              <w:widowControl w:val="0"/>
              <w:autoSpaceDE w:val="0"/>
              <w:autoSpaceDN w:val="0"/>
              <w:spacing w:after="0" w:line="240" w:lineRule="auto"/>
              <w:rPr>
                <w:rFonts w:ascii="Garamond" w:eastAsia="Times New Roman" w:hAnsi="Garamond" w:cs="Times New Roman"/>
                <w:i/>
                <w:sz w:val="24"/>
                <w:szCs w:val="24"/>
                <w:lang w:bidi="en-US"/>
              </w:rPr>
            </w:pPr>
          </w:p>
        </w:tc>
        <w:tc>
          <w:tcPr>
            <w:tcW w:w="3398" w:type="dxa"/>
            <w:gridSpan w:val="3"/>
          </w:tcPr>
          <w:p w14:paraId="5B818193" w14:textId="77777777" w:rsidR="00363429" w:rsidRPr="00B41559" w:rsidRDefault="00363429" w:rsidP="00454F6B">
            <w:pPr>
              <w:widowControl w:val="0"/>
              <w:autoSpaceDE w:val="0"/>
              <w:autoSpaceDN w:val="0"/>
              <w:spacing w:before="212" w:after="0" w:line="240" w:lineRule="auto"/>
              <w:ind w:left="107"/>
              <w:rPr>
                <w:rFonts w:ascii="Garamond" w:eastAsia="Times New Roman" w:hAnsi="Garamond" w:cs="Times New Roman"/>
                <w:i/>
                <w:sz w:val="24"/>
                <w:szCs w:val="24"/>
                <w:lang w:bidi="en-US"/>
              </w:rPr>
            </w:pPr>
            <w:r w:rsidRPr="00B41559">
              <w:rPr>
                <w:rFonts w:ascii="Garamond" w:eastAsia="Times New Roman" w:hAnsi="Garamond" w:cs="Times New Roman"/>
                <w:i/>
                <w:sz w:val="24"/>
                <w:szCs w:val="24"/>
                <w:lang w:bidi="en-US"/>
              </w:rPr>
              <w:t>Inspector’s name</w:t>
            </w:r>
          </w:p>
        </w:tc>
        <w:tc>
          <w:tcPr>
            <w:tcW w:w="4815" w:type="dxa"/>
            <w:gridSpan w:val="2"/>
            <w:vMerge/>
            <w:tcBorders>
              <w:top w:val="nil"/>
            </w:tcBorders>
          </w:tcPr>
          <w:p w14:paraId="1254D2B3" w14:textId="77777777" w:rsidR="00363429" w:rsidRPr="00B41559" w:rsidRDefault="00363429" w:rsidP="00454F6B">
            <w:pPr>
              <w:widowControl w:val="0"/>
              <w:autoSpaceDE w:val="0"/>
              <w:autoSpaceDN w:val="0"/>
              <w:spacing w:after="0" w:line="240" w:lineRule="auto"/>
              <w:rPr>
                <w:rFonts w:ascii="Garamond" w:eastAsia="Times New Roman" w:hAnsi="Garamond" w:cs="Times New Roman"/>
                <w:i/>
                <w:sz w:val="24"/>
                <w:szCs w:val="24"/>
                <w:lang w:bidi="en-US"/>
              </w:rPr>
            </w:pPr>
          </w:p>
        </w:tc>
      </w:tr>
      <w:tr w:rsidR="00363429" w:rsidRPr="00B41559" w14:paraId="5002E68B" w14:textId="77777777" w:rsidTr="00C51FCE">
        <w:trPr>
          <w:trHeight w:val="532"/>
        </w:trPr>
        <w:tc>
          <w:tcPr>
            <w:tcW w:w="1558" w:type="dxa"/>
            <w:vMerge/>
            <w:tcBorders>
              <w:top w:val="nil"/>
            </w:tcBorders>
          </w:tcPr>
          <w:p w14:paraId="0A2A9DB5" w14:textId="77777777" w:rsidR="00363429" w:rsidRPr="00B41559" w:rsidRDefault="00363429" w:rsidP="00454F6B">
            <w:pPr>
              <w:widowControl w:val="0"/>
              <w:autoSpaceDE w:val="0"/>
              <w:autoSpaceDN w:val="0"/>
              <w:spacing w:after="0" w:line="240" w:lineRule="auto"/>
              <w:rPr>
                <w:rFonts w:ascii="Garamond" w:eastAsia="Times New Roman" w:hAnsi="Garamond" w:cs="Times New Roman"/>
                <w:i/>
                <w:sz w:val="24"/>
                <w:szCs w:val="24"/>
                <w:lang w:bidi="en-US"/>
              </w:rPr>
            </w:pPr>
          </w:p>
        </w:tc>
        <w:tc>
          <w:tcPr>
            <w:tcW w:w="3398" w:type="dxa"/>
            <w:gridSpan w:val="3"/>
            <w:vAlign w:val="center"/>
          </w:tcPr>
          <w:p w14:paraId="1FF0EA2B" w14:textId="77777777" w:rsidR="00363429" w:rsidRPr="00B41559" w:rsidRDefault="00363429" w:rsidP="00C51FCE">
            <w:pPr>
              <w:widowControl w:val="0"/>
              <w:autoSpaceDE w:val="0"/>
              <w:autoSpaceDN w:val="0"/>
              <w:spacing w:before="212" w:after="0" w:line="240" w:lineRule="auto"/>
              <w:ind w:left="107"/>
              <w:rPr>
                <w:rFonts w:ascii="Garamond" w:eastAsia="Times New Roman" w:hAnsi="Garamond" w:cs="Times New Roman"/>
                <w:i/>
                <w:sz w:val="24"/>
                <w:szCs w:val="24"/>
                <w:lang w:bidi="en-US"/>
              </w:rPr>
            </w:pPr>
            <w:r w:rsidRPr="00B41559">
              <w:rPr>
                <w:rFonts w:ascii="Garamond" w:eastAsia="Times New Roman" w:hAnsi="Garamond" w:cs="Times New Roman"/>
                <w:i/>
                <w:sz w:val="24"/>
                <w:szCs w:val="24"/>
                <w:lang w:bidi="en-US"/>
              </w:rPr>
              <w:t>Card n°</w:t>
            </w:r>
          </w:p>
        </w:tc>
        <w:tc>
          <w:tcPr>
            <w:tcW w:w="1797" w:type="dxa"/>
            <w:vMerge w:val="restart"/>
            <w:vAlign w:val="center"/>
          </w:tcPr>
          <w:p w14:paraId="78543D0C" w14:textId="77777777" w:rsidR="00363429" w:rsidRPr="00B41559" w:rsidRDefault="00363429" w:rsidP="00C51FCE">
            <w:pPr>
              <w:widowControl w:val="0"/>
              <w:autoSpaceDE w:val="0"/>
              <w:autoSpaceDN w:val="0"/>
              <w:spacing w:after="0" w:line="240" w:lineRule="auto"/>
              <w:ind w:left="143" w:right="78"/>
              <w:jc w:val="center"/>
              <w:rPr>
                <w:rFonts w:ascii="Garamond" w:eastAsia="Times New Roman" w:hAnsi="Garamond" w:cs="Times New Roman"/>
                <w:i/>
                <w:sz w:val="24"/>
                <w:szCs w:val="24"/>
                <w:lang w:bidi="en-US"/>
              </w:rPr>
            </w:pPr>
            <w:r w:rsidRPr="00B41559">
              <w:rPr>
                <w:rFonts w:ascii="Garamond" w:eastAsia="Times New Roman" w:hAnsi="Garamond" w:cs="Times New Roman"/>
                <w:i/>
                <w:sz w:val="24"/>
                <w:szCs w:val="24"/>
                <w:lang w:bidi="en-US"/>
              </w:rPr>
              <w:t>Issuing authority</w:t>
            </w:r>
          </w:p>
        </w:tc>
        <w:tc>
          <w:tcPr>
            <w:tcW w:w="3018" w:type="dxa"/>
            <w:vMerge w:val="restart"/>
            <w:vAlign w:val="center"/>
          </w:tcPr>
          <w:p w14:paraId="52B6F5DC" w14:textId="77777777" w:rsidR="00363429" w:rsidRPr="00B41559" w:rsidRDefault="00363429" w:rsidP="00C51FCE">
            <w:pPr>
              <w:widowControl w:val="0"/>
              <w:autoSpaceDE w:val="0"/>
              <w:autoSpaceDN w:val="0"/>
              <w:spacing w:after="0" w:line="240" w:lineRule="auto"/>
              <w:ind w:left="1019" w:right="78" w:hanging="910"/>
              <w:jc w:val="center"/>
              <w:rPr>
                <w:rFonts w:ascii="Garamond" w:eastAsia="Times New Roman" w:hAnsi="Garamond" w:cs="Times New Roman"/>
                <w:i/>
                <w:sz w:val="24"/>
                <w:szCs w:val="24"/>
                <w:lang w:bidi="en-US"/>
              </w:rPr>
            </w:pPr>
            <w:r w:rsidRPr="00B41559">
              <w:rPr>
                <w:rFonts w:ascii="Garamond" w:eastAsia="Times New Roman" w:hAnsi="Garamond" w:cs="Times New Roman"/>
                <w:i/>
                <w:sz w:val="24"/>
                <w:szCs w:val="24"/>
                <w:lang w:bidi="en-US"/>
              </w:rPr>
              <w:t>Inspector</w:t>
            </w:r>
          </w:p>
        </w:tc>
      </w:tr>
      <w:tr w:rsidR="00363429" w:rsidRPr="00B41559" w14:paraId="180D3638" w14:textId="77777777" w:rsidTr="00C51FCE">
        <w:trPr>
          <w:trHeight w:val="532"/>
        </w:trPr>
        <w:tc>
          <w:tcPr>
            <w:tcW w:w="1558" w:type="dxa"/>
            <w:vMerge/>
            <w:tcBorders>
              <w:top w:val="nil"/>
            </w:tcBorders>
          </w:tcPr>
          <w:p w14:paraId="1A53325F" w14:textId="77777777" w:rsidR="00363429" w:rsidRPr="00B41559" w:rsidRDefault="00363429" w:rsidP="00454F6B">
            <w:pPr>
              <w:widowControl w:val="0"/>
              <w:autoSpaceDE w:val="0"/>
              <w:autoSpaceDN w:val="0"/>
              <w:spacing w:after="0" w:line="240" w:lineRule="auto"/>
              <w:rPr>
                <w:rFonts w:ascii="Garamond" w:eastAsia="Times New Roman" w:hAnsi="Garamond" w:cs="Times New Roman"/>
                <w:sz w:val="24"/>
                <w:szCs w:val="24"/>
                <w:lang w:bidi="en-US"/>
              </w:rPr>
            </w:pPr>
          </w:p>
        </w:tc>
        <w:tc>
          <w:tcPr>
            <w:tcW w:w="1287" w:type="dxa"/>
            <w:gridSpan w:val="2"/>
          </w:tcPr>
          <w:p w14:paraId="04C0321E" w14:textId="77777777" w:rsidR="00363429" w:rsidRPr="00B41559" w:rsidRDefault="00363429" w:rsidP="00454F6B">
            <w:pPr>
              <w:widowControl w:val="0"/>
              <w:autoSpaceDE w:val="0"/>
              <w:autoSpaceDN w:val="0"/>
              <w:spacing w:after="0" w:line="240" w:lineRule="auto"/>
              <w:ind w:left="107" w:right="473"/>
              <w:rPr>
                <w:rFonts w:ascii="Garamond" w:eastAsia="Times New Roman" w:hAnsi="Garamond" w:cs="Times New Roman"/>
                <w:i/>
                <w:sz w:val="24"/>
                <w:szCs w:val="24"/>
                <w:lang w:bidi="en-US"/>
              </w:rPr>
            </w:pPr>
            <w:r w:rsidRPr="00B41559">
              <w:rPr>
                <w:rFonts w:ascii="Garamond" w:eastAsia="Times New Roman" w:hAnsi="Garamond" w:cs="Times New Roman"/>
                <w:i/>
                <w:sz w:val="24"/>
                <w:szCs w:val="24"/>
                <w:lang w:bidi="en-US"/>
              </w:rPr>
              <w:t>Issue date:</w:t>
            </w:r>
          </w:p>
        </w:tc>
        <w:tc>
          <w:tcPr>
            <w:tcW w:w="2111" w:type="dxa"/>
          </w:tcPr>
          <w:p w14:paraId="5C4F66F0" w14:textId="77777777" w:rsidR="00363429" w:rsidRPr="00B41559" w:rsidRDefault="00363429" w:rsidP="00454F6B">
            <w:pPr>
              <w:widowControl w:val="0"/>
              <w:autoSpaceDE w:val="0"/>
              <w:autoSpaceDN w:val="0"/>
              <w:spacing w:after="0" w:line="240" w:lineRule="auto"/>
              <w:ind w:left="113" w:right="130"/>
              <w:rPr>
                <w:rFonts w:ascii="Garamond" w:eastAsia="Times New Roman" w:hAnsi="Garamond" w:cs="Times New Roman"/>
                <w:i/>
                <w:sz w:val="24"/>
                <w:szCs w:val="24"/>
                <w:lang w:bidi="en-US"/>
              </w:rPr>
            </w:pPr>
            <w:r w:rsidRPr="00B41559">
              <w:rPr>
                <w:rFonts w:ascii="Garamond" w:eastAsia="Times New Roman" w:hAnsi="Garamond" w:cs="Times New Roman"/>
                <w:i/>
                <w:sz w:val="24"/>
                <w:szCs w:val="24"/>
                <w:lang w:bidi="en-US"/>
              </w:rPr>
              <w:t>Valid for five years</w:t>
            </w:r>
          </w:p>
        </w:tc>
        <w:tc>
          <w:tcPr>
            <w:tcW w:w="1797" w:type="dxa"/>
            <w:vMerge/>
            <w:tcBorders>
              <w:top w:val="nil"/>
            </w:tcBorders>
          </w:tcPr>
          <w:p w14:paraId="6D2CEE4F" w14:textId="77777777" w:rsidR="00363429" w:rsidRPr="00B41559" w:rsidRDefault="00363429" w:rsidP="00454F6B">
            <w:pPr>
              <w:widowControl w:val="0"/>
              <w:autoSpaceDE w:val="0"/>
              <w:autoSpaceDN w:val="0"/>
              <w:spacing w:after="0" w:line="240" w:lineRule="auto"/>
              <w:rPr>
                <w:rFonts w:ascii="Garamond" w:eastAsia="Times New Roman" w:hAnsi="Garamond" w:cs="Times New Roman"/>
                <w:sz w:val="24"/>
                <w:szCs w:val="24"/>
                <w:lang w:bidi="en-US"/>
              </w:rPr>
            </w:pPr>
          </w:p>
        </w:tc>
        <w:tc>
          <w:tcPr>
            <w:tcW w:w="3018" w:type="dxa"/>
            <w:vMerge/>
            <w:tcBorders>
              <w:top w:val="nil"/>
            </w:tcBorders>
          </w:tcPr>
          <w:p w14:paraId="6FBF46D4" w14:textId="77777777" w:rsidR="00363429" w:rsidRPr="00B41559" w:rsidRDefault="00363429" w:rsidP="00454F6B">
            <w:pPr>
              <w:widowControl w:val="0"/>
              <w:autoSpaceDE w:val="0"/>
              <w:autoSpaceDN w:val="0"/>
              <w:spacing w:after="0" w:line="240" w:lineRule="auto"/>
              <w:rPr>
                <w:rFonts w:ascii="Garamond" w:eastAsia="Times New Roman" w:hAnsi="Garamond" w:cs="Times New Roman"/>
                <w:sz w:val="24"/>
                <w:szCs w:val="24"/>
                <w:lang w:bidi="en-US"/>
              </w:rPr>
            </w:pPr>
          </w:p>
        </w:tc>
      </w:tr>
    </w:tbl>
    <w:p w14:paraId="4DE5B7EB" w14:textId="77777777" w:rsidR="00363429" w:rsidRPr="00B41559" w:rsidRDefault="00363429" w:rsidP="00736EF8">
      <w:pPr>
        <w:pStyle w:val="TEKSTIIII"/>
      </w:pPr>
    </w:p>
    <w:p w14:paraId="67CDEDB1" w14:textId="031E7F88" w:rsidR="00363429" w:rsidRPr="00B41559" w:rsidRDefault="00363429" w:rsidP="00736EF8">
      <w:pPr>
        <w:pStyle w:val="TEKSTIIII"/>
        <w:jc w:val="center"/>
      </w:pPr>
      <w:r w:rsidRPr="00B41559">
        <w:t>Përmasat: 10 cm gjerësi, 7 cm gjatësi.</w:t>
      </w:r>
    </w:p>
    <w:p w14:paraId="4C6A7C29" w14:textId="77777777" w:rsidR="00363429" w:rsidRPr="00B41559" w:rsidRDefault="00363429" w:rsidP="00363429">
      <w:pPr>
        <w:jc w:val="center"/>
        <w:rPr>
          <w:rFonts w:asciiTheme="majorBidi" w:hAnsiTheme="majorBidi" w:cstheme="majorBidi"/>
          <w:sz w:val="24"/>
          <w:szCs w:val="24"/>
        </w:rPr>
      </w:pPr>
    </w:p>
    <w:p w14:paraId="31DCD6F1" w14:textId="043B1500" w:rsidR="00363429" w:rsidRPr="00B41559" w:rsidRDefault="00C51FCE" w:rsidP="00736EF8">
      <w:pPr>
        <w:pStyle w:val="TEKSTIIII"/>
        <w:jc w:val="center"/>
      </w:pPr>
      <w:r w:rsidRPr="00B41559">
        <w:t>ANEKS 2</w:t>
      </w:r>
    </w:p>
    <w:p w14:paraId="002E9E04" w14:textId="480A9296" w:rsidR="00363429" w:rsidRPr="00B41559" w:rsidRDefault="00C51FCE" w:rsidP="00736EF8">
      <w:pPr>
        <w:pStyle w:val="TEKSTIIII"/>
        <w:jc w:val="center"/>
        <w:rPr>
          <w:rFonts w:ascii="Times New Roman" w:hAnsi="Times New Roman" w:cs="Times New Roman"/>
          <w:bCs/>
        </w:rPr>
      </w:pPr>
      <w:r w:rsidRPr="00B41559">
        <w:rPr>
          <w:bCs/>
        </w:rPr>
        <w:t>MODELI I FLAMURIT QË PËRDORET GJATË SKEMËS SË PËRBASHKËT NDËRKOMBËTARE TË INSPEKTIMIT TË GFCM-së</w:t>
      </w:r>
    </w:p>
    <w:p w14:paraId="1770B75A" w14:textId="77777777" w:rsidR="00363429" w:rsidRPr="00B41559" w:rsidRDefault="00363429" w:rsidP="00736EF8">
      <w:pPr>
        <w:pStyle w:val="TEKSTIIII"/>
        <w:jc w:val="center"/>
        <w:rPr>
          <w:b/>
          <w:bCs/>
        </w:rPr>
      </w:pPr>
    </w:p>
    <w:p w14:paraId="3E12556F" w14:textId="42EC373F" w:rsidR="00363429" w:rsidRPr="00B41559" w:rsidRDefault="00363429" w:rsidP="00C51FCE">
      <w:pPr>
        <w:rPr>
          <w:rFonts w:asciiTheme="majorBidi" w:hAnsiTheme="majorBidi" w:cstheme="majorBidi"/>
          <w:sz w:val="24"/>
          <w:szCs w:val="24"/>
        </w:rPr>
      </w:pPr>
      <w:r w:rsidRPr="00B41559">
        <w:rPr>
          <w:rFonts w:asciiTheme="majorBidi" w:hAnsiTheme="majorBidi" w:cstheme="majorBidi"/>
          <w:sz w:val="24"/>
          <w:szCs w:val="24"/>
        </w:rPr>
        <w:drawing>
          <wp:inline distT="0" distB="0" distL="0" distR="0" wp14:anchorId="2932A6C8" wp14:editId="18ED4F41">
            <wp:extent cx="5171389" cy="3022978"/>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3538" t="7186" r="10209"/>
                    <a:stretch/>
                  </pic:blipFill>
                  <pic:spPr bwMode="auto">
                    <a:xfrm>
                      <a:off x="0" y="0"/>
                      <a:ext cx="5177090" cy="3026311"/>
                    </a:xfrm>
                    <a:prstGeom prst="rect">
                      <a:avLst/>
                    </a:prstGeom>
                    <a:noFill/>
                    <a:ln>
                      <a:noFill/>
                    </a:ln>
                    <a:extLst>
                      <a:ext uri="{53640926-AAD7-44D8-BBD7-CCE9431645EC}">
                        <a14:shadowObscured xmlns:a14="http://schemas.microsoft.com/office/drawing/2010/main"/>
                      </a:ext>
                    </a:extLst>
                  </pic:spPr>
                </pic:pic>
              </a:graphicData>
            </a:graphic>
          </wp:inline>
        </w:drawing>
      </w:r>
    </w:p>
    <w:p w14:paraId="0766E687" w14:textId="256586AC" w:rsidR="00736EF8" w:rsidRPr="00B41559" w:rsidRDefault="00363429" w:rsidP="00C51FCE">
      <w:pPr>
        <w:pStyle w:val="TEKSTIIII"/>
      </w:pPr>
      <w:r w:rsidRPr="00B41559">
        <w:t>Flamuri t</w:t>
      </w:r>
      <w:r w:rsidR="00C51FCE" w:rsidRPr="00B41559">
        <w:t>ë</w:t>
      </w:r>
      <w:r w:rsidRPr="00B41559">
        <w:t xml:space="preserve"> vendoset nga anijet inspektuese t</w:t>
      </w:r>
      <w:r w:rsidR="00C51FCE" w:rsidRPr="00B41559">
        <w:t>ë</w:t>
      </w:r>
      <w:r w:rsidRPr="00B41559">
        <w:t xml:space="preserve"> GFCM</w:t>
      </w:r>
      <w:r w:rsidR="00C51FCE" w:rsidRPr="00B41559">
        <w:t>-së</w:t>
      </w:r>
      <w:r w:rsidRPr="00B41559">
        <w:t>. Gjithashtu</w:t>
      </w:r>
      <w:r w:rsidR="00C51FCE" w:rsidRPr="00B41559">
        <w:t>,</w:t>
      </w:r>
      <w:r w:rsidRPr="00B41559">
        <w:t xml:space="preserve"> edhe anijet ndihm</w:t>
      </w:r>
      <w:r w:rsidR="00C51FCE" w:rsidRPr="00B41559">
        <w:t>ë</w:t>
      </w:r>
      <w:r w:rsidRPr="00B41559">
        <w:t>se duhet t</w:t>
      </w:r>
      <w:r w:rsidR="00C51FCE" w:rsidRPr="00B41559">
        <w:t>ë</w:t>
      </w:r>
      <w:r w:rsidRPr="00B41559">
        <w:t xml:space="preserve"> vendosin t</w:t>
      </w:r>
      <w:r w:rsidR="00C51FCE" w:rsidRPr="00B41559">
        <w:t>ë</w:t>
      </w:r>
      <w:r w:rsidRPr="00B41559">
        <w:t xml:space="preserve"> njëjtin flamur, i cili mund t</w:t>
      </w:r>
      <w:r w:rsidR="00C51FCE" w:rsidRPr="00B41559">
        <w:t>ë</w:t>
      </w:r>
      <w:r w:rsidRPr="00B41559">
        <w:t xml:space="preserve"> jet</w:t>
      </w:r>
      <w:r w:rsidR="00C51FCE" w:rsidRPr="00B41559">
        <w:t>ë</w:t>
      </w:r>
      <w:r w:rsidRPr="00B41559">
        <w:t xml:space="preserve"> me përmasa t</w:t>
      </w:r>
      <w:r w:rsidR="00C51FCE" w:rsidRPr="00B41559">
        <w:t>ë</w:t>
      </w:r>
      <w:r w:rsidRPr="00B41559">
        <w:t xml:space="preserve"> përgjysmuara</w:t>
      </w:r>
      <w:r w:rsidR="00C51FCE" w:rsidRPr="00B41559">
        <w:t>.</w:t>
      </w:r>
    </w:p>
    <w:p w14:paraId="3B5CE7FB" w14:textId="7B103FA7" w:rsidR="00736EF8" w:rsidRPr="00B41559" w:rsidRDefault="00736EF8" w:rsidP="00736EF8">
      <w:pPr>
        <w:pStyle w:val="TEKSTIIII"/>
      </w:pPr>
    </w:p>
    <w:p w14:paraId="3966ECB8" w14:textId="77777777" w:rsidR="00C51FCE" w:rsidRPr="00B41559" w:rsidRDefault="00C51FCE" w:rsidP="00736EF8">
      <w:pPr>
        <w:pStyle w:val="TEKSTIIII"/>
      </w:pPr>
    </w:p>
    <w:p w14:paraId="0392487D" w14:textId="6CFFADCE" w:rsidR="00736EF8" w:rsidRPr="00B41559" w:rsidRDefault="00C51FCE" w:rsidP="00C51FCE">
      <w:pPr>
        <w:pStyle w:val="TEKSTIIII"/>
        <w:jc w:val="center"/>
      </w:pPr>
      <w:r w:rsidRPr="00B41559">
        <w:t>ANEKS 3</w:t>
      </w:r>
    </w:p>
    <w:p w14:paraId="5C285BDE" w14:textId="4388AA72" w:rsidR="00363429" w:rsidRPr="00B41559" w:rsidRDefault="00C51FCE" w:rsidP="00736EF8">
      <w:pPr>
        <w:pStyle w:val="TEKSTIIII"/>
        <w:jc w:val="center"/>
        <w:rPr>
          <w:bCs/>
        </w:rPr>
      </w:pPr>
      <w:r w:rsidRPr="00B41559">
        <w:rPr>
          <w:bCs/>
        </w:rPr>
        <w:t>NDËRTIMI DHE PËRDORIMI I SHKALLËVE TË IMBARKIMIT</w:t>
      </w:r>
    </w:p>
    <w:p w14:paraId="135943D2" w14:textId="77777777" w:rsidR="00363429" w:rsidRPr="00B41559" w:rsidRDefault="00363429" w:rsidP="00736EF8">
      <w:pPr>
        <w:pStyle w:val="TEKSTIIII"/>
        <w:rPr>
          <w:bCs/>
        </w:rPr>
      </w:pPr>
    </w:p>
    <w:p w14:paraId="628B7F8B" w14:textId="77777777" w:rsidR="00363429" w:rsidRPr="00B41559" w:rsidRDefault="00363429" w:rsidP="00736EF8">
      <w:pPr>
        <w:pStyle w:val="TEKSTIIII"/>
      </w:pPr>
      <w:r w:rsidRPr="00B41559">
        <w:t>1. Dispozitat e këtij aneksi zbatohen për të siguruar akses të sigurt dhe të përshtatshëm në anijet e peshkimit që kërkojnë një ngjitje prej 1.5 m ose më të madhe.</w:t>
      </w:r>
    </w:p>
    <w:p w14:paraId="1CA8D070" w14:textId="77777777" w:rsidR="00363429" w:rsidRPr="00B41559" w:rsidRDefault="00363429" w:rsidP="00736EF8">
      <w:pPr>
        <w:pStyle w:val="TEKSTIIII"/>
      </w:pPr>
      <w:r w:rsidRPr="00B41559">
        <w:lastRenderedPageBreak/>
        <w:t>2. Duhet të sigurohet një shkallë imbarkimi që të jetë efektive për qëllimin e lehtësimit të imbarkimit dhe zbarkimit të sigurt të inspektorëve në det. Shkalla e imbarkimit duhet të mbahet e pastër dhe në gjendje të mirë.</w:t>
      </w:r>
    </w:p>
    <w:p w14:paraId="13512378" w14:textId="55DAA07D" w:rsidR="00363429" w:rsidRPr="00B41559" w:rsidRDefault="00363429" w:rsidP="00736EF8">
      <w:pPr>
        <w:pStyle w:val="TEKSTIIII"/>
      </w:pPr>
      <w:r w:rsidRPr="00B41559">
        <w:t>3. T</w:t>
      </w:r>
      <w:r w:rsidR="00C51FCE" w:rsidRPr="00B41559">
        <w:t>ë</w:t>
      </w:r>
      <w:r w:rsidRPr="00B41559">
        <w:t xml:space="preserve"> sigurohet q</w:t>
      </w:r>
      <w:r w:rsidR="00C51FCE" w:rsidRPr="00B41559">
        <w:t>ë</w:t>
      </w:r>
      <w:r w:rsidRPr="00B41559">
        <w:t xml:space="preserve"> shkalla:</w:t>
      </w:r>
    </w:p>
    <w:p w14:paraId="2ACA70B6" w14:textId="53DC5B9F" w:rsidR="00363429" w:rsidRPr="00B41559" w:rsidRDefault="00363429" w:rsidP="00736EF8">
      <w:pPr>
        <w:pStyle w:val="TEKSTIIII"/>
      </w:pPr>
      <w:r w:rsidRPr="00B41559">
        <w:t xml:space="preserve">a) të vendoset jashtë trajektores </w:t>
      </w:r>
      <w:r w:rsidR="00C51FCE" w:rsidRPr="00B41559">
        <w:t>së</w:t>
      </w:r>
      <w:r w:rsidRPr="00B41559">
        <w:t xml:space="preserve"> shkarkimeve t</w:t>
      </w:r>
      <w:r w:rsidR="00C51FCE" w:rsidRPr="00B41559">
        <w:t>ë</w:t>
      </w:r>
      <w:r w:rsidRPr="00B41559">
        <w:t xml:space="preserve"> mundshëm nga anija;</w:t>
      </w:r>
    </w:p>
    <w:p w14:paraId="3352BFD9" w14:textId="7820C67F" w:rsidR="00363429" w:rsidRPr="00B41559" w:rsidRDefault="00363429" w:rsidP="00736EF8">
      <w:pPr>
        <w:pStyle w:val="TEKSTIIII"/>
      </w:pPr>
      <w:r w:rsidRPr="00B41559">
        <w:t>b) sa të jetë e mundur, t</w:t>
      </w:r>
      <w:r w:rsidR="00C51FCE" w:rsidRPr="00B41559">
        <w:t>ë</w:t>
      </w:r>
      <w:r w:rsidRPr="00B41559">
        <w:t xml:space="preserve"> vendoset n</w:t>
      </w:r>
      <w:r w:rsidR="00C51FCE" w:rsidRPr="00B41559">
        <w:t>ë</w:t>
      </w:r>
      <w:r w:rsidRPr="00B41559">
        <w:t xml:space="preserve"> pjesën e drejt</w:t>
      </w:r>
      <w:r w:rsidR="00C51FCE" w:rsidRPr="00B41559">
        <w:t>ë</w:t>
      </w:r>
      <w:r w:rsidRPr="00B41559">
        <w:t xml:space="preserve"> t</w:t>
      </w:r>
      <w:r w:rsidR="00C51FCE" w:rsidRPr="00B41559">
        <w:t>ë</w:t>
      </w:r>
      <w:r w:rsidRPr="00B41559">
        <w:t xml:space="preserve"> anijes, në mes të gjatësisë së anijes; dhe</w:t>
      </w:r>
    </w:p>
    <w:p w14:paraId="0896B77C" w14:textId="77777777" w:rsidR="00363429" w:rsidRPr="00B41559" w:rsidRDefault="00363429" w:rsidP="00736EF8">
      <w:pPr>
        <w:pStyle w:val="TEKSTIIII"/>
      </w:pPr>
      <w:r w:rsidRPr="00B41559">
        <w:t>c) të mbështetet fort kundër anës së anijes.</w:t>
      </w:r>
    </w:p>
    <w:p w14:paraId="1909C6BF" w14:textId="77777777" w:rsidR="00363429" w:rsidRPr="00B41559" w:rsidRDefault="00363429" w:rsidP="00736EF8">
      <w:pPr>
        <w:pStyle w:val="TEKSTIIII"/>
      </w:pPr>
      <w:r w:rsidRPr="00B41559">
        <w:t>4. Shkallët e imbarkimit duhet të:</w:t>
      </w:r>
    </w:p>
    <w:p w14:paraId="271A57CB" w14:textId="1F5526E1" w:rsidR="00363429" w:rsidRPr="00B41559" w:rsidRDefault="00363429" w:rsidP="00736EF8">
      <w:pPr>
        <w:pStyle w:val="TEKSTIIII"/>
      </w:pPr>
      <w:r w:rsidRPr="00B41559">
        <w:t>a) jenë prej druri të fortë ose çdo materiali tjetër me veti të barasvlershme, të bëra në një pjes</w:t>
      </w:r>
      <w:r w:rsidR="00C51FCE" w:rsidRPr="00B41559">
        <w:t>ë</w:t>
      </w:r>
      <w:r w:rsidRPr="00B41559">
        <w:t xml:space="preserve"> </w:t>
      </w:r>
      <w:r w:rsidR="00C51FCE" w:rsidRPr="00B41559">
        <w:t>të</w:t>
      </w:r>
      <w:r w:rsidRPr="00B41559">
        <w:t xml:space="preserve"> vetme; katër shkall</w:t>
      </w:r>
      <w:r w:rsidR="00C51FCE" w:rsidRPr="00B41559">
        <w:t>ë</w:t>
      </w:r>
      <w:r w:rsidRPr="00B41559">
        <w:t>t më të ulëta mund të jenë prej gome me qëndrueshmëri dhe fortësi të mjaftueshme ose prej një materiali tjetër të përshtatshëm me karakteristika të ngjashme;</w:t>
      </w:r>
    </w:p>
    <w:p w14:paraId="38A6C862" w14:textId="77777777" w:rsidR="00363429" w:rsidRPr="00B41559" w:rsidRDefault="00363429" w:rsidP="00736EF8">
      <w:pPr>
        <w:pStyle w:val="TEKSTIIII"/>
      </w:pPr>
      <w:r w:rsidRPr="00B41559">
        <w:t>b) kenë një sipërfaqe efektive kundër rrëshqitjes;</w:t>
      </w:r>
    </w:p>
    <w:p w14:paraId="716235EF" w14:textId="77777777" w:rsidR="00363429" w:rsidRPr="00B41559" w:rsidRDefault="00363429" w:rsidP="00736EF8">
      <w:pPr>
        <w:pStyle w:val="TEKSTIIII"/>
      </w:pPr>
      <w:r w:rsidRPr="00B41559">
        <w:t>c) kenë gjatësi jo më pak se 480 mm, gjerësi 115 mm dhe trashësi 23 mm, pa përfshirë veshjet kundër rrëshqitjes;</w:t>
      </w:r>
    </w:p>
    <w:p w14:paraId="5FBC05F6" w14:textId="77777777" w:rsidR="00363429" w:rsidRPr="00B41559" w:rsidRDefault="00363429" w:rsidP="00736EF8">
      <w:pPr>
        <w:pStyle w:val="TEKSTIIII"/>
      </w:pPr>
      <w:r w:rsidRPr="00B41559">
        <w:t>d) jenë të shpërndarë në mënyrë të barabartë, me distancë jo më pak se 300 mm dhe jo më shumë se 380 mm nga njëra-tjetra; dhe</w:t>
      </w:r>
    </w:p>
    <w:p w14:paraId="4B3D9D30" w14:textId="1F17B73E" w:rsidR="00363429" w:rsidRPr="00B41559" w:rsidRDefault="00363429" w:rsidP="00736EF8">
      <w:pPr>
        <w:pStyle w:val="TEKSTIIII"/>
      </w:pPr>
      <w:r w:rsidRPr="00B41559">
        <w:t>e) jenë të siguruar në mënyrë të tillë që të qëndrojnë n</w:t>
      </w:r>
      <w:r w:rsidR="00C51FCE" w:rsidRPr="00B41559">
        <w:t>ë</w:t>
      </w:r>
      <w:r w:rsidRPr="00B41559">
        <w:t xml:space="preserve"> pozicion horizontal.</w:t>
      </w:r>
    </w:p>
    <w:p w14:paraId="15C406B8" w14:textId="72CD28DA" w:rsidR="00363429" w:rsidRPr="00B41559" w:rsidRDefault="00363429" w:rsidP="00736EF8">
      <w:pPr>
        <w:pStyle w:val="TEKSTIIII"/>
      </w:pPr>
      <w:r w:rsidRPr="00B41559">
        <w:t>5. Asnjë shkallë imbarkimi nuk duhet të ketë më shumë se dy shkall</w:t>
      </w:r>
      <w:r w:rsidR="00C51FCE" w:rsidRPr="00B41559">
        <w:t>ë</w:t>
      </w:r>
      <w:r w:rsidRPr="00B41559">
        <w:t xml:space="preserve"> zëvendësuese, të cilët duhet t</w:t>
      </w:r>
      <w:r w:rsidR="00C51FCE" w:rsidRPr="00B41559">
        <w:t>ë</w:t>
      </w:r>
      <w:r w:rsidRPr="00B41559">
        <w:t xml:space="preserve"> j</w:t>
      </w:r>
      <w:r w:rsidR="00C51FCE" w:rsidRPr="00B41559">
        <w:t>e</w:t>
      </w:r>
      <w:r w:rsidRPr="00B41559">
        <w:t>në t</w:t>
      </w:r>
      <w:r w:rsidR="00C51FCE" w:rsidRPr="00B41559">
        <w:t>ë</w:t>
      </w:r>
      <w:r w:rsidRPr="00B41559">
        <w:t xml:space="preserve"> siguruara në pozicion me një metodë të ndryshme nga ajo e përdorur në ndërtimin origjinal të shkallës. Çdo shkall</w:t>
      </w:r>
      <w:r w:rsidR="00C51FCE" w:rsidRPr="00B41559">
        <w:t>ë</w:t>
      </w:r>
      <w:r w:rsidRPr="00B41559">
        <w:t xml:space="preserve"> e tillë duhet të zëvendësohet sa më shpejt që të jetë e mundur me shkall</w:t>
      </w:r>
      <w:r w:rsidR="00C51FCE" w:rsidRPr="00B41559">
        <w:t>ë</w:t>
      </w:r>
      <w:r w:rsidRPr="00B41559">
        <w:t>t e siguruara në pozicion</w:t>
      </w:r>
      <w:r w:rsidR="00C51FCE" w:rsidRPr="00B41559">
        <w:t>,</w:t>
      </w:r>
      <w:r w:rsidRPr="00B41559">
        <w:t xml:space="preserve"> duke përdorur metodën e ndërtimit origjinal të shkallës. Kur ndonjë shkall</w:t>
      </w:r>
      <w:r w:rsidR="00C51FCE" w:rsidRPr="00B41559">
        <w:t>ë</w:t>
      </w:r>
      <w:r w:rsidRPr="00B41559">
        <w:t xml:space="preserve"> zëvendësues sigurohet në litarët anësorë të shkallës së imbarkimit nëpërmjet brazdave në anë t</w:t>
      </w:r>
      <w:r w:rsidR="00C51FCE" w:rsidRPr="00B41559">
        <w:t>ë</w:t>
      </w:r>
      <w:r w:rsidRPr="00B41559">
        <w:t xml:space="preserve"> shkall</w:t>
      </w:r>
      <w:r w:rsidR="00C51FCE" w:rsidRPr="00B41559">
        <w:t>ë</w:t>
      </w:r>
      <w:r w:rsidRPr="00B41559">
        <w:t>s, këto brazda duhet të jenë të vendosur</w:t>
      </w:r>
      <w:r w:rsidR="003B233F" w:rsidRPr="00B41559">
        <w:t>a në anët më të gjata të shkallë</w:t>
      </w:r>
      <w:r w:rsidRPr="00B41559">
        <w:t>ve.</w:t>
      </w:r>
    </w:p>
    <w:p w14:paraId="1C4270E0" w14:textId="77777777" w:rsidR="00363429" w:rsidRPr="00B41559" w:rsidRDefault="00363429" w:rsidP="00736EF8">
      <w:pPr>
        <w:pStyle w:val="TEKSTIIII"/>
      </w:pPr>
      <w:r w:rsidRPr="00B41559">
        <w:t>6. Litarët anësorë të shkallës duhet të përbëhen nga dy litarë “manila” të pambuluar ose litarë ekuivalentë me një perimetër jo më pak se 60 mm në secilën anë; çdo litar duhet të mbetet i pambuluar nga ndonjë material tjetër dhe të jetë i vazhdueshëm, pa nyje. Dy litarë kryesorë, të siguruar siç duhet në anije dhe me një perimetër jo më pak se 65 mm, si dhe një litar sigurie, duhet të mbahen pranë dhe të jenë gati për përdorim nëse kërkohet.</w:t>
      </w:r>
    </w:p>
    <w:p w14:paraId="2869644A" w14:textId="20E3B6FF" w:rsidR="00363429" w:rsidRPr="00B41559" w:rsidRDefault="00363429" w:rsidP="00736EF8">
      <w:pPr>
        <w:pStyle w:val="TEKSTIIII"/>
      </w:pPr>
      <w:r w:rsidRPr="00B41559">
        <w:t xml:space="preserve">7. Duhet të sigurohen shtylla prej druri të fortë ose materiali tjetër me veti të barasvlershme, në një copë pa nyje dhe me gjatësi ndërmjet 1.8 dhe 2 m, në intervale të tilla që të parandalojnë kthesën e shkallës së imbarkimit. </w:t>
      </w:r>
      <w:r w:rsidR="00C51FCE" w:rsidRPr="00B41559">
        <w:t xml:space="preserve">Shtylla </w:t>
      </w:r>
      <w:r w:rsidRPr="00B41559">
        <w:t>më e ulët duhet të jetë në shkall</w:t>
      </w:r>
      <w:r w:rsidR="00C51FCE" w:rsidRPr="00B41559">
        <w:t>ë</w:t>
      </w:r>
      <w:r w:rsidRPr="00B41559">
        <w:t>n e pestë nga fundi i shkallës, dhe distanca ndërmjet çdo shtylle n</w:t>
      </w:r>
      <w:r w:rsidR="003B233F" w:rsidRPr="00B41559">
        <w:t>uk duhet të kalojë nëntë shkallë</w:t>
      </w:r>
      <w:r w:rsidRPr="00B41559">
        <w:t>.</w:t>
      </w:r>
    </w:p>
    <w:p w14:paraId="6E3927DF" w14:textId="533673E6" w:rsidR="00363429" w:rsidRPr="00B41559" w:rsidRDefault="00363429" w:rsidP="00736EF8">
      <w:pPr>
        <w:pStyle w:val="TEKSTIIII"/>
      </w:pPr>
      <w:r w:rsidRPr="00B41559">
        <w:t>8. Duhet të sigurohen mjete për të garantuar kalimin e sigurt dhe të përshtatshëm të inspektorëve që po imbarkohen ose zbarkohen nga anija, midis shkallës së imbarkimit ose çdo shkalle akomodimi ose pajisje</w:t>
      </w:r>
      <w:r w:rsidR="00C51FCE" w:rsidRPr="00B41559">
        <w:t>je</w:t>
      </w:r>
      <w:r w:rsidRPr="00B41559">
        <w:t xml:space="preserve"> tjetër. Kur ky kalim bëhet përmes një port</w:t>
      </w:r>
      <w:r w:rsidR="00C51FCE" w:rsidRPr="00B41559">
        <w:t>e</w:t>
      </w:r>
      <w:r w:rsidRPr="00B41559">
        <w:t xml:space="preserve"> në hekurat, duhet të sigurohen mbajtëse të mjaftueshme. Kur kalimi bëhet përmes një </w:t>
      </w:r>
      <w:bookmarkStart w:id="7" w:name="_GoBack"/>
      <w:r w:rsidRPr="00B41559">
        <w:t>shkalle</w:t>
      </w:r>
      <w:bookmarkEnd w:id="7"/>
      <w:r w:rsidRPr="00B41559">
        <w:t xml:space="preserve"> bordin, kjo shkallë duhet të jetë e siguruar fort në hekurin ose platformën e bordit dhe dy mbajtëse duhet të vendosen në pikën e imbarkimit ose zbarkimit nga anija, jo më pak se 0.70 m dhe jo më shumë se 0.80 m larg njëra-tjetrës. Çdo mbajtëse duhet të jetë e siguruar fort në strukturën e anijes në ose pranë bazës së saj dhe</w:t>
      </w:r>
      <w:r w:rsidR="00C51FCE" w:rsidRPr="00B41559">
        <w:t>,</w:t>
      </w:r>
      <w:r w:rsidRPr="00B41559">
        <w:t xml:space="preserve"> gjithashtu</w:t>
      </w:r>
      <w:r w:rsidR="00C51FCE" w:rsidRPr="00B41559">
        <w:t>,</w:t>
      </w:r>
      <w:r w:rsidRPr="00B41559">
        <w:t xml:space="preserve"> në një pikë më të lartë, të ketë një diametër jo më pak se 40 mm dhe të shtrihet jo më pak se 1.20 m mbi majën e bordit.</w:t>
      </w:r>
    </w:p>
    <w:p w14:paraId="21BB90AC" w14:textId="08F8E8C3" w:rsidR="00363429" w:rsidRPr="00B41559" w:rsidRDefault="00363429" w:rsidP="00736EF8">
      <w:pPr>
        <w:pStyle w:val="TEKSTIIII"/>
      </w:pPr>
      <w:r w:rsidRPr="00B41559">
        <w:t>9. Duhet të sigurohet ndriçim gjatë natës në mënyrë që si shkalla e imbarkimit ashtu edhe vendi ku inspektori imbarkon në anije të jenë të ndriçuara siç duhet. Një bovë shpëtimi e pajisur me një dritë vetëndriçuese duhet të mbahet pranë, gati për t</w:t>
      </w:r>
      <w:r w:rsidR="00C51FCE" w:rsidRPr="00B41559">
        <w:t>’</w:t>
      </w:r>
      <w:r w:rsidRPr="00B41559">
        <w:t>u përdorur. Po ashtu, një litar shpëtimi duhet të mbahet pranë, gati për t</w:t>
      </w:r>
      <w:r w:rsidR="00C51FCE" w:rsidRPr="00B41559">
        <w:t>’</w:t>
      </w:r>
      <w:r w:rsidRPr="00B41559">
        <w:t>u përdorur nëse kërkohet.</w:t>
      </w:r>
    </w:p>
    <w:p w14:paraId="33A9D74C" w14:textId="77777777" w:rsidR="00363429" w:rsidRPr="00B41559" w:rsidRDefault="00363429" w:rsidP="00736EF8">
      <w:pPr>
        <w:pStyle w:val="TEKSTIIII"/>
      </w:pPr>
      <w:r w:rsidRPr="00B41559">
        <w:t>10. Duhet të sigurohen mjete që të mundësojnë përdorimin e shkallës së imbarkimit në secilën anë të anijes. Inspektori përgjegjës mund të tregojë se në cilën anë dëshiron që shkalla e imbarkimit të vendoset.</w:t>
      </w:r>
    </w:p>
    <w:p w14:paraId="15B55D06" w14:textId="5006307E" w:rsidR="00363429" w:rsidRPr="00B41559" w:rsidRDefault="00363429" w:rsidP="00736EF8">
      <w:pPr>
        <w:pStyle w:val="TEKSTIIII"/>
      </w:pPr>
      <w:r w:rsidRPr="00B41559">
        <w:t>11. Përgatitja e shkallës dhe imbarkimi</w:t>
      </w:r>
      <w:r w:rsidR="00C51FCE" w:rsidRPr="00B41559">
        <w:t>,</w:t>
      </w:r>
      <w:r w:rsidRPr="00B41559">
        <w:t xml:space="preserve"> dhe zbarkimi i inspektorëve do të mbikëqyren nga një oficer përgjegjës i anijes. Oficeri përgjegjës do të jetë në kontakt radio me urën e anijes.</w:t>
      </w:r>
    </w:p>
    <w:p w14:paraId="69BE5D8F" w14:textId="764537CC" w:rsidR="00363429" w:rsidRPr="00B41559" w:rsidRDefault="00363429" w:rsidP="00736EF8">
      <w:pPr>
        <w:pStyle w:val="TEKSTIIII"/>
      </w:pPr>
      <w:r w:rsidRPr="00B41559">
        <w:lastRenderedPageBreak/>
        <w:t>12. Në rast se në një anije,</w:t>
      </w:r>
      <w:r w:rsidR="00C51FCE" w:rsidRPr="00B41559">
        <w:t xml:space="preserve"> </w:t>
      </w:r>
      <w:r w:rsidRPr="00B41559">
        <w:t>ka veçori ndërtimore q</w:t>
      </w:r>
      <w:r w:rsidR="00C51FCE" w:rsidRPr="00B41559">
        <w:t xml:space="preserve">ë </w:t>
      </w:r>
      <w:r w:rsidRPr="00B41559">
        <w:t xml:space="preserve">pengojnë realizimin e ndonjë prej këtyre dispozitave, duhet të bëhen masa </w:t>
      </w:r>
      <w:r w:rsidR="00B34009" w:rsidRPr="00B41559">
        <w:t xml:space="preserve">të </w:t>
      </w:r>
      <w:r w:rsidR="00C51FCE" w:rsidRPr="00B41559">
        <w:t>veçanta</w:t>
      </w:r>
      <w:r w:rsidRPr="00B41559">
        <w:t xml:space="preserve"> për të siguruar që inspektorët të mund të imbarkohen dhe zbarkohen në mënyrë të sigurt.</w:t>
      </w:r>
    </w:p>
    <w:p w14:paraId="23B9E21B" w14:textId="77777777" w:rsidR="00363429" w:rsidRPr="00B41559" w:rsidRDefault="00363429" w:rsidP="00736EF8">
      <w:pPr>
        <w:pStyle w:val="TEKSTIIII"/>
      </w:pPr>
    </w:p>
    <w:p w14:paraId="7FEC862B" w14:textId="2D972E07" w:rsidR="00736EF8" w:rsidRPr="00B41559" w:rsidRDefault="00C51FCE" w:rsidP="00C51FCE">
      <w:pPr>
        <w:pStyle w:val="TEKSTIIII"/>
        <w:jc w:val="center"/>
      </w:pPr>
      <w:r w:rsidRPr="00B41559">
        <w:t>ANEKS 4</w:t>
      </w:r>
    </w:p>
    <w:p w14:paraId="742B1B17" w14:textId="612E381C" w:rsidR="00363429" w:rsidRPr="00B41559" w:rsidRDefault="00C51FCE" w:rsidP="00736EF8">
      <w:pPr>
        <w:pStyle w:val="TEKSTIIII"/>
        <w:jc w:val="center"/>
        <w:rPr>
          <w:bCs/>
        </w:rPr>
      </w:pPr>
      <w:r w:rsidRPr="00B41559">
        <w:rPr>
          <w:bCs/>
        </w:rPr>
        <w:t>RAPORTI I INSPEKTIMIT GFCM</w:t>
      </w:r>
    </w:p>
    <w:p w14:paraId="34BB3CC3" w14:textId="77777777" w:rsidR="00363429" w:rsidRPr="00B41559" w:rsidRDefault="00363429" w:rsidP="00736EF8">
      <w:pPr>
        <w:pStyle w:val="TEKSTIIII"/>
      </w:pPr>
    </w:p>
    <w:p w14:paraId="0E16E4FA" w14:textId="3A5F887D" w:rsidR="00363429" w:rsidRPr="00B41559" w:rsidRDefault="00363429" w:rsidP="00736EF8">
      <w:pPr>
        <w:pStyle w:val="TEKSTIIII"/>
        <w:rPr>
          <w:bCs/>
          <w:sz w:val="22"/>
        </w:rPr>
      </w:pPr>
      <w:r w:rsidRPr="00B41559">
        <w:rPr>
          <w:bCs/>
          <w:sz w:val="22"/>
        </w:rPr>
        <w:t>1. INSPEKTORI/INSPEKTOR</w:t>
      </w:r>
      <w:r w:rsidR="00C51FCE" w:rsidRPr="00B41559">
        <w:rPr>
          <w:bCs/>
          <w:sz w:val="22"/>
        </w:rPr>
        <w:t>Ë</w:t>
      </w:r>
      <w:r w:rsidRPr="00B41559">
        <w:rPr>
          <w:bCs/>
          <w:sz w:val="22"/>
        </w:rPr>
        <w:t>T</w:t>
      </w:r>
    </w:p>
    <w:p w14:paraId="50246847" w14:textId="77777777" w:rsidR="00231A53" w:rsidRPr="00B41559" w:rsidRDefault="00363429" w:rsidP="00231A53">
      <w:pPr>
        <w:pStyle w:val="TEKSTIIII"/>
        <w:rPr>
          <w:sz w:val="22"/>
        </w:rPr>
      </w:pPr>
      <w:r w:rsidRPr="00B41559">
        <w:rPr>
          <w:sz w:val="22"/>
        </w:rPr>
        <w:t>Emri .............................. Vendi anëtar .......................</w:t>
      </w:r>
      <w:r w:rsidR="00C51FCE" w:rsidRPr="00B41559">
        <w:rPr>
          <w:sz w:val="22"/>
        </w:rPr>
        <w:t xml:space="preserve"> </w:t>
      </w:r>
      <w:r w:rsidRPr="00B41559">
        <w:rPr>
          <w:sz w:val="22"/>
        </w:rPr>
        <w:t>Numri i dokumentit t</w:t>
      </w:r>
      <w:r w:rsidR="00C51FCE" w:rsidRPr="00B41559">
        <w:rPr>
          <w:sz w:val="22"/>
        </w:rPr>
        <w:t>ë</w:t>
      </w:r>
      <w:r w:rsidRPr="00B41559">
        <w:rPr>
          <w:sz w:val="22"/>
        </w:rPr>
        <w:t xml:space="preserve"> identifikimit GFCM</w:t>
      </w:r>
      <w:r w:rsidR="00231A53" w:rsidRPr="00B41559">
        <w:rPr>
          <w:sz w:val="22"/>
        </w:rPr>
        <w:t xml:space="preserve"> </w:t>
      </w:r>
    </w:p>
    <w:p w14:paraId="1F5B0006" w14:textId="1FC15884" w:rsidR="00363429" w:rsidRPr="00B41559" w:rsidRDefault="00231A53" w:rsidP="00231A53">
      <w:pPr>
        <w:pStyle w:val="TEKSTIIII"/>
        <w:rPr>
          <w:sz w:val="22"/>
        </w:rPr>
      </w:pPr>
      <w:r w:rsidRPr="00B41559">
        <w:rPr>
          <w:sz w:val="22"/>
        </w:rPr>
        <w:t>.................</w:t>
      </w:r>
      <w:r w:rsidR="00363429" w:rsidRPr="00B41559">
        <w:rPr>
          <w:sz w:val="22"/>
        </w:rPr>
        <w:t xml:space="preserve"> </w:t>
      </w:r>
    </w:p>
    <w:p w14:paraId="576D88EF" w14:textId="77777777" w:rsidR="00231A53" w:rsidRPr="00B41559" w:rsidRDefault="00363429" w:rsidP="00231A53">
      <w:pPr>
        <w:pStyle w:val="TEKSTIIII"/>
        <w:rPr>
          <w:sz w:val="22"/>
        </w:rPr>
      </w:pPr>
      <w:r w:rsidRPr="00B41559">
        <w:rPr>
          <w:sz w:val="22"/>
        </w:rPr>
        <w:t>Emri .............................. Vendi anëtar .......................</w:t>
      </w:r>
      <w:r w:rsidR="00C51FCE" w:rsidRPr="00B41559">
        <w:rPr>
          <w:sz w:val="22"/>
        </w:rPr>
        <w:t xml:space="preserve"> </w:t>
      </w:r>
      <w:r w:rsidRPr="00B41559">
        <w:rPr>
          <w:sz w:val="22"/>
        </w:rPr>
        <w:t>Numri i dokumentit t</w:t>
      </w:r>
      <w:r w:rsidR="00C51FCE" w:rsidRPr="00B41559">
        <w:rPr>
          <w:sz w:val="22"/>
        </w:rPr>
        <w:t>ë</w:t>
      </w:r>
      <w:r w:rsidRPr="00B41559">
        <w:rPr>
          <w:sz w:val="22"/>
        </w:rPr>
        <w:t xml:space="preserve"> identifikimit GFCM</w:t>
      </w:r>
      <w:r w:rsidR="00231A53" w:rsidRPr="00B41559">
        <w:rPr>
          <w:sz w:val="22"/>
        </w:rPr>
        <w:t xml:space="preserve"> </w:t>
      </w:r>
    </w:p>
    <w:p w14:paraId="011C9850" w14:textId="202B0F85" w:rsidR="00363429" w:rsidRPr="00B41559" w:rsidRDefault="00231A53" w:rsidP="00231A53">
      <w:pPr>
        <w:pStyle w:val="TEKSTIIII"/>
        <w:rPr>
          <w:sz w:val="22"/>
        </w:rPr>
      </w:pPr>
      <w:r w:rsidRPr="00B41559">
        <w:rPr>
          <w:sz w:val="22"/>
        </w:rPr>
        <w:t>.................</w:t>
      </w:r>
      <w:r w:rsidR="00363429" w:rsidRPr="00B41559">
        <w:rPr>
          <w:sz w:val="22"/>
        </w:rPr>
        <w:t xml:space="preserve"> </w:t>
      </w:r>
    </w:p>
    <w:p w14:paraId="481F543B" w14:textId="77777777" w:rsidR="00231A53" w:rsidRPr="00B41559" w:rsidRDefault="00363429" w:rsidP="00231A53">
      <w:pPr>
        <w:pStyle w:val="TEKSTIIII"/>
        <w:rPr>
          <w:sz w:val="22"/>
        </w:rPr>
      </w:pPr>
      <w:r w:rsidRPr="00B41559">
        <w:rPr>
          <w:sz w:val="22"/>
        </w:rPr>
        <w:t>Emri .............................. Vendi anëtar .......................</w:t>
      </w:r>
      <w:r w:rsidR="00C51FCE" w:rsidRPr="00B41559">
        <w:rPr>
          <w:sz w:val="22"/>
        </w:rPr>
        <w:t xml:space="preserve"> </w:t>
      </w:r>
      <w:r w:rsidRPr="00B41559">
        <w:rPr>
          <w:sz w:val="22"/>
        </w:rPr>
        <w:t>Numri i dokumentit t</w:t>
      </w:r>
      <w:r w:rsidR="00C51FCE" w:rsidRPr="00B41559">
        <w:rPr>
          <w:sz w:val="22"/>
        </w:rPr>
        <w:t>ë</w:t>
      </w:r>
      <w:r w:rsidRPr="00B41559">
        <w:rPr>
          <w:sz w:val="22"/>
        </w:rPr>
        <w:t xml:space="preserve"> identifikimit GFCM</w:t>
      </w:r>
    </w:p>
    <w:p w14:paraId="410BD608" w14:textId="74EF3678" w:rsidR="00363429" w:rsidRPr="00B41559" w:rsidRDefault="00231A53" w:rsidP="00231A53">
      <w:pPr>
        <w:pStyle w:val="TEKSTIIII"/>
        <w:rPr>
          <w:sz w:val="22"/>
        </w:rPr>
      </w:pPr>
      <w:r w:rsidRPr="00B41559">
        <w:rPr>
          <w:sz w:val="22"/>
        </w:rPr>
        <w:t>.................</w:t>
      </w:r>
    </w:p>
    <w:p w14:paraId="7E1EC7BF" w14:textId="77777777" w:rsidR="00363429" w:rsidRPr="00B41559" w:rsidRDefault="00363429" w:rsidP="00736EF8">
      <w:pPr>
        <w:pStyle w:val="TEKSTIIII"/>
        <w:rPr>
          <w:b/>
          <w:bCs/>
          <w:sz w:val="22"/>
        </w:rPr>
      </w:pPr>
      <w:r w:rsidRPr="00B41559">
        <w:rPr>
          <w:bCs/>
          <w:sz w:val="22"/>
        </w:rPr>
        <w:t>2. ANIJA INSPEKTUESE</w:t>
      </w:r>
      <w:r w:rsidRPr="00B41559">
        <w:rPr>
          <w:b/>
          <w:bCs/>
          <w:sz w:val="22"/>
        </w:rPr>
        <w:t xml:space="preserve"> </w:t>
      </w:r>
    </w:p>
    <w:p w14:paraId="7DE1E3B1" w14:textId="77777777" w:rsidR="00363429" w:rsidRPr="00B41559" w:rsidRDefault="00363429" w:rsidP="00736EF8">
      <w:pPr>
        <w:pStyle w:val="TEKSTIIII"/>
        <w:rPr>
          <w:sz w:val="22"/>
        </w:rPr>
      </w:pPr>
      <w:r w:rsidRPr="00B41559">
        <w:rPr>
          <w:sz w:val="22"/>
        </w:rPr>
        <w:t>2.1 Emri</w:t>
      </w:r>
    </w:p>
    <w:p w14:paraId="5DE90080" w14:textId="77777777" w:rsidR="00363429" w:rsidRPr="00B41559" w:rsidRDefault="00363429" w:rsidP="00736EF8">
      <w:pPr>
        <w:pStyle w:val="TEKSTIIII"/>
        <w:rPr>
          <w:sz w:val="22"/>
        </w:rPr>
      </w:pPr>
      <w:r w:rsidRPr="00B41559">
        <w:rPr>
          <w:sz w:val="22"/>
        </w:rPr>
        <w:t xml:space="preserve"> ................................................................................................................</w:t>
      </w:r>
    </w:p>
    <w:p w14:paraId="4EC50A70" w14:textId="17D18D83" w:rsidR="00363429" w:rsidRPr="00B41559" w:rsidRDefault="00363429" w:rsidP="00736EF8">
      <w:pPr>
        <w:pStyle w:val="TEKSTIIII"/>
        <w:rPr>
          <w:sz w:val="22"/>
        </w:rPr>
      </w:pPr>
      <w:r w:rsidRPr="00B41559">
        <w:rPr>
          <w:sz w:val="22"/>
        </w:rPr>
        <w:t>2.2</w:t>
      </w:r>
      <w:r w:rsidR="00C51FCE" w:rsidRPr="00B41559">
        <w:rPr>
          <w:sz w:val="22"/>
        </w:rPr>
        <w:t xml:space="preserve"> </w:t>
      </w:r>
      <w:r w:rsidRPr="00B41559">
        <w:rPr>
          <w:sz w:val="22"/>
        </w:rPr>
        <w:t>Flamuri</w:t>
      </w:r>
    </w:p>
    <w:p w14:paraId="782E3FA7" w14:textId="77777777" w:rsidR="00363429" w:rsidRPr="00B41559" w:rsidRDefault="00363429" w:rsidP="00736EF8">
      <w:pPr>
        <w:pStyle w:val="TEKSTIIII"/>
        <w:rPr>
          <w:sz w:val="22"/>
        </w:rPr>
      </w:pPr>
      <w:r w:rsidRPr="00B41559">
        <w:rPr>
          <w:sz w:val="22"/>
        </w:rPr>
        <w:t>...............................................................................................................................................</w:t>
      </w:r>
    </w:p>
    <w:p w14:paraId="214CE920" w14:textId="77777777" w:rsidR="00363429" w:rsidRPr="00B41559" w:rsidRDefault="00363429" w:rsidP="00736EF8">
      <w:pPr>
        <w:pStyle w:val="TEKSTIIII"/>
        <w:rPr>
          <w:bCs/>
          <w:sz w:val="22"/>
        </w:rPr>
      </w:pPr>
      <w:r w:rsidRPr="00B41559">
        <w:rPr>
          <w:bCs/>
          <w:sz w:val="22"/>
        </w:rPr>
        <w:t>3. INFORMACION MBI ANIJEN E INSPEKTUAR</w:t>
      </w:r>
    </w:p>
    <w:p w14:paraId="1E98230E" w14:textId="77777777" w:rsidR="00363429" w:rsidRPr="00B41559" w:rsidRDefault="00363429" w:rsidP="00736EF8">
      <w:pPr>
        <w:pStyle w:val="TEKSTIIII"/>
        <w:rPr>
          <w:sz w:val="22"/>
        </w:rPr>
      </w:pPr>
      <w:r w:rsidRPr="00B41559">
        <w:rPr>
          <w:sz w:val="22"/>
        </w:rPr>
        <w:t>3.1 Emri</w:t>
      </w:r>
    </w:p>
    <w:p w14:paraId="4D858CED" w14:textId="77777777" w:rsidR="00363429" w:rsidRPr="00B41559" w:rsidRDefault="00363429" w:rsidP="00736EF8">
      <w:pPr>
        <w:pStyle w:val="TEKSTIIII"/>
        <w:rPr>
          <w:sz w:val="22"/>
        </w:rPr>
      </w:pPr>
      <w:r w:rsidRPr="00B41559">
        <w:rPr>
          <w:sz w:val="22"/>
        </w:rPr>
        <w:t xml:space="preserve"> .................................................................................................................</w:t>
      </w:r>
    </w:p>
    <w:p w14:paraId="177C4CD2" w14:textId="77777777" w:rsidR="00363429" w:rsidRPr="00B41559" w:rsidRDefault="00363429" w:rsidP="00736EF8">
      <w:pPr>
        <w:pStyle w:val="TEKSTIIII"/>
        <w:rPr>
          <w:sz w:val="22"/>
        </w:rPr>
      </w:pPr>
      <w:r w:rsidRPr="00B41559">
        <w:rPr>
          <w:sz w:val="22"/>
        </w:rPr>
        <w:t>3.2 Flamuri</w:t>
      </w:r>
    </w:p>
    <w:p w14:paraId="169BDD46" w14:textId="77777777" w:rsidR="00363429" w:rsidRPr="00B41559" w:rsidRDefault="00363429" w:rsidP="00736EF8">
      <w:pPr>
        <w:pStyle w:val="TEKSTIIII"/>
        <w:rPr>
          <w:sz w:val="22"/>
        </w:rPr>
      </w:pPr>
      <w:r w:rsidRPr="00B41559">
        <w:rPr>
          <w:sz w:val="22"/>
        </w:rPr>
        <w:t>...............................................................................................................................................</w:t>
      </w:r>
    </w:p>
    <w:p w14:paraId="748476C1" w14:textId="77777777" w:rsidR="00363429" w:rsidRPr="00B41559" w:rsidRDefault="00363429" w:rsidP="00736EF8">
      <w:pPr>
        <w:pStyle w:val="TEKSTIIII"/>
        <w:rPr>
          <w:sz w:val="22"/>
        </w:rPr>
      </w:pPr>
      <w:r w:rsidRPr="00B41559">
        <w:rPr>
          <w:sz w:val="22"/>
        </w:rPr>
        <w:t>3.3 Kapiteni (emri dhe adresa) ........................................................................................................</w:t>
      </w:r>
    </w:p>
    <w:p w14:paraId="44FC7844" w14:textId="77777777" w:rsidR="00231A53" w:rsidRPr="00B41559" w:rsidRDefault="00363429" w:rsidP="00736EF8">
      <w:pPr>
        <w:pStyle w:val="TEKSTIIII"/>
        <w:rPr>
          <w:sz w:val="22"/>
        </w:rPr>
      </w:pPr>
      <w:r w:rsidRPr="00B41559">
        <w:rPr>
          <w:sz w:val="22"/>
        </w:rPr>
        <w:t xml:space="preserve">3.4 Pronari i anijes (emri dhe adresa) </w:t>
      </w:r>
    </w:p>
    <w:p w14:paraId="18CCD063" w14:textId="249E9655" w:rsidR="00363429" w:rsidRPr="00B41559" w:rsidRDefault="00363429" w:rsidP="00736EF8">
      <w:pPr>
        <w:pStyle w:val="TEKSTIIII"/>
        <w:rPr>
          <w:sz w:val="22"/>
        </w:rPr>
      </w:pPr>
      <w:r w:rsidRPr="00B41559">
        <w:rPr>
          <w:sz w:val="22"/>
        </w:rPr>
        <w:t>..................................................................................................</w:t>
      </w:r>
    </w:p>
    <w:p w14:paraId="72F9F53F" w14:textId="77777777" w:rsidR="00231A53" w:rsidRPr="00B41559" w:rsidRDefault="00363429" w:rsidP="00736EF8">
      <w:pPr>
        <w:pStyle w:val="TEKSTIIII"/>
        <w:rPr>
          <w:sz w:val="22"/>
        </w:rPr>
      </w:pPr>
      <w:r w:rsidRPr="00B41559">
        <w:rPr>
          <w:sz w:val="22"/>
        </w:rPr>
        <w:t xml:space="preserve">3.5 Numri i regjistrimit GFCM </w:t>
      </w:r>
    </w:p>
    <w:p w14:paraId="04632CA0" w14:textId="7A425ED4" w:rsidR="00363429" w:rsidRPr="00B41559" w:rsidRDefault="00363429" w:rsidP="00736EF8">
      <w:pPr>
        <w:pStyle w:val="TEKSTIIII"/>
        <w:rPr>
          <w:sz w:val="22"/>
        </w:rPr>
      </w:pPr>
      <w:r w:rsidRPr="00B41559">
        <w:rPr>
          <w:sz w:val="22"/>
        </w:rPr>
        <w:t>..................................................................................................................</w:t>
      </w:r>
    </w:p>
    <w:p w14:paraId="6BB3B49D" w14:textId="77777777" w:rsidR="00363429" w:rsidRPr="00B41559" w:rsidRDefault="00363429" w:rsidP="00736EF8">
      <w:pPr>
        <w:pStyle w:val="TEKSTIIII"/>
        <w:rPr>
          <w:sz w:val="22"/>
        </w:rPr>
      </w:pPr>
      <w:r w:rsidRPr="00B41559">
        <w:rPr>
          <w:sz w:val="22"/>
        </w:rPr>
        <w:t>3.6 Lloji i anijes ...............................................................................................................................</w:t>
      </w:r>
    </w:p>
    <w:p w14:paraId="6824D79B" w14:textId="77777777" w:rsidR="00363429" w:rsidRPr="00B41559" w:rsidRDefault="00363429" w:rsidP="00736EF8">
      <w:pPr>
        <w:pStyle w:val="TEKSTIIII"/>
        <w:rPr>
          <w:bCs/>
          <w:sz w:val="22"/>
        </w:rPr>
      </w:pPr>
      <w:r w:rsidRPr="00B41559">
        <w:rPr>
          <w:bCs/>
          <w:sz w:val="22"/>
        </w:rPr>
        <w:t>4. VENDNDODHJA</w:t>
      </w:r>
    </w:p>
    <w:p w14:paraId="687036CA" w14:textId="77777777" w:rsidR="00363429" w:rsidRPr="00B41559" w:rsidRDefault="00363429" w:rsidP="00736EF8">
      <w:pPr>
        <w:pStyle w:val="TEKSTIIII"/>
        <w:rPr>
          <w:sz w:val="22"/>
        </w:rPr>
      </w:pPr>
      <w:r w:rsidRPr="00B41559">
        <w:rPr>
          <w:sz w:val="22"/>
        </w:rPr>
        <w:t>4.1 Vendndodhja e përcaktuar nga kapiteni i anijes sipas..... UTC; Latitude........ Longitude........</w:t>
      </w:r>
    </w:p>
    <w:p w14:paraId="0420D090" w14:textId="2663CD4B" w:rsidR="00363429" w:rsidRPr="00B41559" w:rsidRDefault="00363429" w:rsidP="00231A53">
      <w:pPr>
        <w:pStyle w:val="TEKSTIIII"/>
        <w:rPr>
          <w:sz w:val="22"/>
        </w:rPr>
      </w:pPr>
      <w:r w:rsidRPr="00B41559">
        <w:rPr>
          <w:sz w:val="22"/>
        </w:rPr>
        <w:t>4.2 Vendndodhja e përcaktuar nga kapiteni i anijes sipas..... UTC; Lat</w:t>
      </w:r>
      <w:r w:rsidR="00231A53" w:rsidRPr="00B41559">
        <w:rPr>
          <w:sz w:val="22"/>
        </w:rPr>
        <w:t>itude........ Longitude........</w:t>
      </w:r>
    </w:p>
    <w:p w14:paraId="79EDCC05" w14:textId="5FFE3D79" w:rsidR="00363429" w:rsidRPr="00B41559" w:rsidRDefault="00363429" w:rsidP="00736EF8">
      <w:pPr>
        <w:pStyle w:val="TEKSTIIII"/>
        <w:rPr>
          <w:sz w:val="22"/>
        </w:rPr>
      </w:pPr>
      <w:r w:rsidRPr="00B41559">
        <w:rPr>
          <w:sz w:val="22"/>
        </w:rPr>
        <w:t xml:space="preserve">5. DITA DHE </w:t>
      </w:r>
      <w:r w:rsidR="00C51FCE" w:rsidRPr="00B41559">
        <w:rPr>
          <w:sz w:val="22"/>
        </w:rPr>
        <w:t>ORARET</w:t>
      </w:r>
      <w:r w:rsidRPr="00B41559">
        <w:rPr>
          <w:sz w:val="22"/>
        </w:rPr>
        <w:t xml:space="preserve"> E FILLIMIT DHE PËRFUNDIMIT TË INSPEKTIMIT</w:t>
      </w:r>
    </w:p>
    <w:p w14:paraId="32B8E65C" w14:textId="2AAB8458" w:rsidR="00363429" w:rsidRPr="00B41559" w:rsidRDefault="00363429" w:rsidP="00736EF8">
      <w:pPr>
        <w:pStyle w:val="TEKSTIIII"/>
        <w:rPr>
          <w:sz w:val="22"/>
        </w:rPr>
      </w:pPr>
      <w:r w:rsidRPr="00B41559">
        <w:rPr>
          <w:sz w:val="22"/>
        </w:rPr>
        <w:t>5.1 Data ...........</w:t>
      </w:r>
      <w:r w:rsidR="00C51FCE" w:rsidRPr="00B41559">
        <w:rPr>
          <w:sz w:val="22"/>
        </w:rPr>
        <w:t xml:space="preserve"> </w:t>
      </w:r>
      <w:r w:rsidRPr="00B41559">
        <w:rPr>
          <w:sz w:val="22"/>
        </w:rPr>
        <w:t>Ora e mbërritjes n</w:t>
      </w:r>
      <w:r w:rsidR="00C51FCE" w:rsidRPr="00B41559">
        <w:rPr>
          <w:sz w:val="22"/>
        </w:rPr>
        <w:t>ë</w:t>
      </w:r>
      <w:r w:rsidRPr="00B41559">
        <w:rPr>
          <w:sz w:val="22"/>
        </w:rPr>
        <w:t xml:space="preserve"> bord ................ UTC; </w:t>
      </w:r>
    </w:p>
    <w:p w14:paraId="7A6A2BB7" w14:textId="25A87D03" w:rsidR="00363429" w:rsidRPr="00B41559" w:rsidRDefault="00363429" w:rsidP="00736EF8">
      <w:pPr>
        <w:pStyle w:val="TEKSTIIII"/>
        <w:rPr>
          <w:sz w:val="22"/>
        </w:rPr>
      </w:pPr>
      <w:r w:rsidRPr="00B41559">
        <w:rPr>
          <w:sz w:val="22"/>
        </w:rPr>
        <w:t>Ora e nisjes ..............................</w:t>
      </w:r>
      <w:r w:rsidR="00C51FCE" w:rsidRPr="00B41559">
        <w:rPr>
          <w:sz w:val="22"/>
        </w:rPr>
        <w:t xml:space="preserve"> </w:t>
      </w:r>
      <w:r w:rsidRPr="00B41559">
        <w:rPr>
          <w:sz w:val="22"/>
        </w:rPr>
        <w:t>UTC</w:t>
      </w:r>
    </w:p>
    <w:p w14:paraId="561BF295" w14:textId="57B0EF7F" w:rsidR="00363429" w:rsidRPr="00B41559" w:rsidRDefault="00363429" w:rsidP="00736EF8">
      <w:pPr>
        <w:pStyle w:val="TEKSTIIII"/>
        <w:rPr>
          <w:sz w:val="22"/>
        </w:rPr>
      </w:pPr>
      <w:r w:rsidRPr="00B41559">
        <w:rPr>
          <w:sz w:val="22"/>
        </w:rPr>
        <w:t>6. LLOJI I VEGLAVE T</w:t>
      </w:r>
      <w:r w:rsidR="00C51FCE" w:rsidRPr="00B41559">
        <w:rPr>
          <w:sz w:val="22"/>
        </w:rPr>
        <w:t>Ë</w:t>
      </w:r>
      <w:r w:rsidRPr="00B41559">
        <w:rPr>
          <w:sz w:val="22"/>
        </w:rPr>
        <w:t xml:space="preserve"> PESHKIMIT N</w:t>
      </w:r>
      <w:r w:rsidR="00C51FCE" w:rsidRPr="00B41559">
        <w:rPr>
          <w:sz w:val="22"/>
        </w:rPr>
        <w:t>Ë</w:t>
      </w:r>
      <w:r w:rsidRPr="00B41559">
        <w:rPr>
          <w:sz w:val="22"/>
        </w:rPr>
        <w:t xml:space="preserve"> BORD</w:t>
      </w:r>
    </w:p>
    <w:tbl>
      <w:tblPr>
        <w:tblStyle w:val="TableGrid"/>
        <w:tblW w:w="0" w:type="auto"/>
        <w:tblLook w:val="04A0" w:firstRow="1" w:lastRow="0" w:firstColumn="1" w:lastColumn="0" w:noHBand="0" w:noVBand="1"/>
      </w:tblPr>
      <w:tblGrid>
        <w:gridCol w:w="4392"/>
        <w:gridCol w:w="4392"/>
      </w:tblGrid>
      <w:tr w:rsidR="00363429" w:rsidRPr="00B41559" w14:paraId="723A3A17" w14:textId="77777777" w:rsidTr="00454F6B">
        <w:trPr>
          <w:trHeight w:val="575"/>
        </w:trPr>
        <w:tc>
          <w:tcPr>
            <w:tcW w:w="4392" w:type="dxa"/>
          </w:tcPr>
          <w:p w14:paraId="09361593" w14:textId="77777777" w:rsidR="00363429" w:rsidRPr="00B41559" w:rsidRDefault="00363429" w:rsidP="00454F6B">
            <w:pPr>
              <w:rPr>
                <w:rFonts w:ascii="Garamond" w:hAnsi="Garamond" w:cstheme="majorBidi"/>
              </w:rPr>
            </w:pPr>
            <w:r w:rsidRPr="00B41559">
              <w:rPr>
                <w:rFonts w:ascii="Garamond" w:hAnsi="Garamond" w:cstheme="majorBidi"/>
              </w:rPr>
              <w:t>Trata fundore – OTB</w:t>
            </w:r>
          </w:p>
        </w:tc>
        <w:tc>
          <w:tcPr>
            <w:tcW w:w="4392" w:type="dxa"/>
          </w:tcPr>
          <w:p w14:paraId="7AE65AE7" w14:textId="77777777" w:rsidR="00363429" w:rsidRPr="00B41559" w:rsidRDefault="00363429" w:rsidP="00454F6B">
            <w:pPr>
              <w:rPr>
                <w:rFonts w:ascii="Garamond" w:hAnsi="Garamond" w:cstheme="majorBidi"/>
              </w:rPr>
            </w:pPr>
          </w:p>
        </w:tc>
      </w:tr>
      <w:tr w:rsidR="00363429" w:rsidRPr="00B41559" w14:paraId="421B325B" w14:textId="77777777" w:rsidTr="00454F6B">
        <w:trPr>
          <w:trHeight w:val="555"/>
        </w:trPr>
        <w:tc>
          <w:tcPr>
            <w:tcW w:w="4392" w:type="dxa"/>
          </w:tcPr>
          <w:p w14:paraId="3ED36D08" w14:textId="77777777" w:rsidR="00363429" w:rsidRPr="00B41559" w:rsidRDefault="00363429" w:rsidP="00454F6B">
            <w:pPr>
              <w:rPr>
                <w:rFonts w:ascii="Garamond" w:hAnsi="Garamond" w:cstheme="majorBidi"/>
              </w:rPr>
            </w:pPr>
            <w:r w:rsidRPr="00B41559">
              <w:rPr>
                <w:rFonts w:ascii="Garamond" w:hAnsi="Garamond" w:cstheme="majorBidi"/>
              </w:rPr>
              <w:t>Trata pelegjike – OTM</w:t>
            </w:r>
          </w:p>
        </w:tc>
        <w:tc>
          <w:tcPr>
            <w:tcW w:w="4392" w:type="dxa"/>
          </w:tcPr>
          <w:p w14:paraId="500A9C4E" w14:textId="77777777" w:rsidR="00363429" w:rsidRPr="00B41559" w:rsidRDefault="00363429" w:rsidP="00454F6B">
            <w:pPr>
              <w:rPr>
                <w:rFonts w:ascii="Garamond" w:hAnsi="Garamond" w:cstheme="majorBidi"/>
              </w:rPr>
            </w:pPr>
          </w:p>
        </w:tc>
      </w:tr>
      <w:tr w:rsidR="00363429" w:rsidRPr="00B41559" w14:paraId="7DEB7822" w14:textId="77777777" w:rsidTr="00454F6B">
        <w:trPr>
          <w:trHeight w:val="575"/>
        </w:trPr>
        <w:tc>
          <w:tcPr>
            <w:tcW w:w="4392" w:type="dxa"/>
          </w:tcPr>
          <w:p w14:paraId="2867949E" w14:textId="7E37F938" w:rsidR="00363429" w:rsidRPr="00B41559" w:rsidRDefault="00363429" w:rsidP="00454F6B">
            <w:pPr>
              <w:rPr>
                <w:rFonts w:ascii="Garamond" w:hAnsi="Garamond" w:cstheme="majorBidi"/>
              </w:rPr>
            </w:pPr>
            <w:r w:rsidRPr="00B41559">
              <w:rPr>
                <w:rFonts w:ascii="Garamond" w:hAnsi="Garamond" w:cstheme="majorBidi"/>
              </w:rPr>
              <w:t xml:space="preserve">Trata </w:t>
            </w:r>
            <w:r w:rsidR="00C51FCE" w:rsidRPr="00B41559">
              <w:rPr>
                <w:rFonts w:ascii="Garamond" w:hAnsi="Garamond" w:cstheme="majorBidi"/>
              </w:rPr>
              <w:t>për</w:t>
            </w:r>
            <w:r w:rsidRPr="00B41559">
              <w:rPr>
                <w:rFonts w:ascii="Garamond" w:hAnsi="Garamond" w:cstheme="majorBidi"/>
              </w:rPr>
              <w:t xml:space="preserve"> karkaleca – TBS</w:t>
            </w:r>
          </w:p>
        </w:tc>
        <w:tc>
          <w:tcPr>
            <w:tcW w:w="4392" w:type="dxa"/>
          </w:tcPr>
          <w:p w14:paraId="28BD36C9" w14:textId="77777777" w:rsidR="00363429" w:rsidRPr="00B41559" w:rsidRDefault="00363429" w:rsidP="00454F6B">
            <w:pPr>
              <w:rPr>
                <w:rFonts w:ascii="Garamond" w:hAnsi="Garamond" w:cstheme="majorBidi"/>
              </w:rPr>
            </w:pPr>
          </w:p>
        </w:tc>
      </w:tr>
      <w:tr w:rsidR="00363429" w:rsidRPr="00B41559" w14:paraId="38BE9AC3" w14:textId="77777777" w:rsidTr="00454F6B">
        <w:trPr>
          <w:trHeight w:val="555"/>
        </w:trPr>
        <w:tc>
          <w:tcPr>
            <w:tcW w:w="4392" w:type="dxa"/>
          </w:tcPr>
          <w:p w14:paraId="4D6CBC9E" w14:textId="77777777" w:rsidR="00363429" w:rsidRPr="00B41559" w:rsidRDefault="00363429" w:rsidP="00454F6B">
            <w:pPr>
              <w:rPr>
                <w:rFonts w:ascii="Garamond" w:hAnsi="Garamond" w:cstheme="majorBidi"/>
              </w:rPr>
            </w:pPr>
            <w:r w:rsidRPr="00B41559">
              <w:rPr>
                <w:rFonts w:ascii="Garamond" w:hAnsi="Garamond" w:cstheme="majorBidi"/>
              </w:rPr>
              <w:t>Koshilok – PS</w:t>
            </w:r>
          </w:p>
        </w:tc>
        <w:tc>
          <w:tcPr>
            <w:tcW w:w="4392" w:type="dxa"/>
          </w:tcPr>
          <w:p w14:paraId="5F8CD46F" w14:textId="77777777" w:rsidR="00363429" w:rsidRPr="00B41559" w:rsidRDefault="00363429" w:rsidP="00454F6B">
            <w:pPr>
              <w:rPr>
                <w:rFonts w:ascii="Garamond" w:hAnsi="Garamond" w:cstheme="majorBidi"/>
              </w:rPr>
            </w:pPr>
          </w:p>
        </w:tc>
      </w:tr>
      <w:tr w:rsidR="00363429" w:rsidRPr="00B41559" w14:paraId="7377C467" w14:textId="77777777" w:rsidTr="00454F6B">
        <w:trPr>
          <w:trHeight w:val="575"/>
        </w:trPr>
        <w:tc>
          <w:tcPr>
            <w:tcW w:w="4392" w:type="dxa"/>
          </w:tcPr>
          <w:p w14:paraId="03440F06" w14:textId="77777777" w:rsidR="00363429" w:rsidRPr="00B41559" w:rsidRDefault="00363429" w:rsidP="00454F6B">
            <w:pPr>
              <w:rPr>
                <w:rFonts w:ascii="Garamond" w:hAnsi="Garamond" w:cstheme="majorBidi"/>
              </w:rPr>
            </w:pPr>
            <w:r w:rsidRPr="00B41559">
              <w:rPr>
                <w:rFonts w:ascii="Garamond" w:hAnsi="Garamond" w:cstheme="majorBidi"/>
              </w:rPr>
              <w:t>Njica/Mrezha – GNS</w:t>
            </w:r>
          </w:p>
        </w:tc>
        <w:tc>
          <w:tcPr>
            <w:tcW w:w="4392" w:type="dxa"/>
          </w:tcPr>
          <w:p w14:paraId="65010709" w14:textId="77777777" w:rsidR="00363429" w:rsidRPr="00B41559" w:rsidRDefault="00363429" w:rsidP="00454F6B">
            <w:pPr>
              <w:rPr>
                <w:rFonts w:ascii="Garamond" w:hAnsi="Garamond" w:cstheme="majorBidi"/>
              </w:rPr>
            </w:pPr>
          </w:p>
        </w:tc>
      </w:tr>
      <w:tr w:rsidR="00363429" w:rsidRPr="00B41559" w14:paraId="789BFF7B" w14:textId="77777777" w:rsidTr="00454F6B">
        <w:trPr>
          <w:trHeight w:val="575"/>
        </w:trPr>
        <w:tc>
          <w:tcPr>
            <w:tcW w:w="4392" w:type="dxa"/>
          </w:tcPr>
          <w:p w14:paraId="54B695FB" w14:textId="77777777" w:rsidR="00363429" w:rsidRPr="00B41559" w:rsidRDefault="00363429" w:rsidP="00454F6B">
            <w:pPr>
              <w:rPr>
                <w:rFonts w:ascii="Garamond" w:hAnsi="Garamond" w:cstheme="majorBidi"/>
              </w:rPr>
            </w:pPr>
            <w:r w:rsidRPr="00B41559">
              <w:rPr>
                <w:rFonts w:ascii="Garamond" w:hAnsi="Garamond" w:cstheme="majorBidi"/>
              </w:rPr>
              <w:t>Linja grepash/ pallangare – LLS</w:t>
            </w:r>
          </w:p>
        </w:tc>
        <w:tc>
          <w:tcPr>
            <w:tcW w:w="4392" w:type="dxa"/>
          </w:tcPr>
          <w:p w14:paraId="7BA4B40B" w14:textId="77777777" w:rsidR="00363429" w:rsidRPr="00B41559" w:rsidRDefault="00363429" w:rsidP="00454F6B">
            <w:pPr>
              <w:rPr>
                <w:rFonts w:ascii="Garamond" w:hAnsi="Garamond" w:cstheme="majorBidi"/>
              </w:rPr>
            </w:pPr>
          </w:p>
        </w:tc>
      </w:tr>
      <w:tr w:rsidR="00363429" w:rsidRPr="00B41559" w14:paraId="0D9C597A" w14:textId="77777777" w:rsidTr="00454F6B">
        <w:trPr>
          <w:trHeight w:val="555"/>
        </w:trPr>
        <w:tc>
          <w:tcPr>
            <w:tcW w:w="4392" w:type="dxa"/>
          </w:tcPr>
          <w:p w14:paraId="13A50AB2" w14:textId="77777777" w:rsidR="00363429" w:rsidRPr="00B41559" w:rsidRDefault="00363429" w:rsidP="00454F6B">
            <w:pPr>
              <w:rPr>
                <w:rFonts w:ascii="Garamond" w:hAnsi="Garamond" w:cstheme="majorBidi"/>
              </w:rPr>
            </w:pPr>
            <w:r w:rsidRPr="00B41559">
              <w:rPr>
                <w:rFonts w:ascii="Garamond" w:hAnsi="Garamond" w:cstheme="majorBidi"/>
              </w:rPr>
              <w:t>Vegla peshkimi çlodhës-argëtues – RG</w:t>
            </w:r>
          </w:p>
        </w:tc>
        <w:tc>
          <w:tcPr>
            <w:tcW w:w="4392" w:type="dxa"/>
          </w:tcPr>
          <w:p w14:paraId="3D980FA1" w14:textId="77777777" w:rsidR="00363429" w:rsidRPr="00B41559" w:rsidRDefault="00363429" w:rsidP="00454F6B">
            <w:pPr>
              <w:rPr>
                <w:rFonts w:ascii="Garamond" w:hAnsi="Garamond" w:cstheme="majorBidi"/>
              </w:rPr>
            </w:pPr>
          </w:p>
        </w:tc>
      </w:tr>
      <w:tr w:rsidR="00363429" w:rsidRPr="00B41559" w14:paraId="71E1F881" w14:textId="77777777" w:rsidTr="00454F6B">
        <w:trPr>
          <w:trHeight w:val="575"/>
        </w:trPr>
        <w:tc>
          <w:tcPr>
            <w:tcW w:w="4392" w:type="dxa"/>
          </w:tcPr>
          <w:p w14:paraId="42214376" w14:textId="526CC2D8" w:rsidR="00363429" w:rsidRPr="00B41559" w:rsidRDefault="00363429" w:rsidP="00454F6B">
            <w:pPr>
              <w:rPr>
                <w:rFonts w:ascii="Garamond" w:hAnsi="Garamond" w:cstheme="majorBidi"/>
              </w:rPr>
            </w:pPr>
            <w:r w:rsidRPr="00B41559">
              <w:rPr>
                <w:rFonts w:ascii="Garamond" w:hAnsi="Garamond" w:cstheme="majorBidi"/>
              </w:rPr>
              <w:lastRenderedPageBreak/>
              <w:t>T</w:t>
            </w:r>
            <w:r w:rsidR="00C51FCE" w:rsidRPr="00B41559">
              <w:rPr>
                <w:rFonts w:ascii="Garamond" w:hAnsi="Garamond"/>
              </w:rPr>
              <w:t>ë</w:t>
            </w:r>
            <w:r w:rsidRPr="00B41559">
              <w:rPr>
                <w:rFonts w:ascii="Garamond" w:hAnsi="Garamond" w:cstheme="majorBidi"/>
              </w:rPr>
              <w:t xml:space="preserve"> tjera (specifiko)</w:t>
            </w:r>
          </w:p>
        </w:tc>
        <w:tc>
          <w:tcPr>
            <w:tcW w:w="4392" w:type="dxa"/>
          </w:tcPr>
          <w:p w14:paraId="1125CACE" w14:textId="77777777" w:rsidR="00363429" w:rsidRPr="00B41559" w:rsidRDefault="00363429" w:rsidP="00454F6B">
            <w:pPr>
              <w:rPr>
                <w:rFonts w:ascii="Garamond" w:hAnsi="Garamond" w:cstheme="majorBidi"/>
              </w:rPr>
            </w:pPr>
          </w:p>
        </w:tc>
      </w:tr>
    </w:tbl>
    <w:p w14:paraId="276D5CEB" w14:textId="77777777" w:rsidR="00736EF8" w:rsidRPr="00B41559" w:rsidRDefault="00736EF8" w:rsidP="00736EF8">
      <w:pPr>
        <w:pStyle w:val="TEKSTIIII"/>
        <w:rPr>
          <w:sz w:val="22"/>
        </w:rPr>
      </w:pPr>
    </w:p>
    <w:p w14:paraId="13045F0F" w14:textId="71B13A9E" w:rsidR="00736EF8" w:rsidRPr="00B41559" w:rsidRDefault="00363429" w:rsidP="00736EF8">
      <w:pPr>
        <w:pStyle w:val="TEKSTIIII"/>
        <w:rPr>
          <w:sz w:val="22"/>
        </w:rPr>
      </w:pPr>
      <w:r w:rsidRPr="00B41559">
        <w:rPr>
          <w:sz w:val="22"/>
        </w:rPr>
        <w:t>7. MATJA E SYZES</w:t>
      </w:r>
      <w:r w:rsidR="00C51FCE" w:rsidRPr="00B41559">
        <w:rPr>
          <w:sz w:val="22"/>
        </w:rPr>
        <w:t xml:space="preserve"> </w:t>
      </w:r>
      <w:r w:rsidRPr="00B41559">
        <w:rPr>
          <w:sz w:val="22"/>
        </w:rPr>
        <w:t>(N</w:t>
      </w:r>
      <w:r w:rsidR="00C51FCE" w:rsidRPr="00B41559">
        <w:rPr>
          <w:sz w:val="22"/>
        </w:rPr>
        <w:t>Ë</w:t>
      </w:r>
      <w:r w:rsidRPr="00B41559">
        <w:rPr>
          <w:sz w:val="22"/>
        </w:rPr>
        <w:t xml:space="preserve"> MILIMETRA)</w:t>
      </w:r>
    </w:p>
    <w:p w14:paraId="5F3CEF6A" w14:textId="77777777" w:rsidR="00231A53" w:rsidRPr="00B41559" w:rsidRDefault="00363429" w:rsidP="00736EF8">
      <w:pPr>
        <w:pStyle w:val="TEKSTIIII"/>
        <w:rPr>
          <w:sz w:val="22"/>
        </w:rPr>
      </w:pPr>
      <w:r w:rsidRPr="00B41559">
        <w:rPr>
          <w:sz w:val="22"/>
        </w:rPr>
        <w:t>7.1 Përmasa e syzes sipas parashikimeve ligjore</w:t>
      </w:r>
    </w:p>
    <w:p w14:paraId="08B399B8" w14:textId="3FB98DD9" w:rsidR="00363429" w:rsidRPr="00B41559" w:rsidRDefault="00363429" w:rsidP="00736EF8">
      <w:pPr>
        <w:pStyle w:val="TEKSTIIII"/>
        <w:rPr>
          <w:sz w:val="22"/>
        </w:rPr>
      </w:pPr>
      <w:r w:rsidRPr="00B41559">
        <w:rPr>
          <w:sz w:val="22"/>
        </w:rPr>
        <w:t xml:space="preserve"> ..................................................................</w:t>
      </w:r>
      <w:r w:rsidR="00C51FCE" w:rsidRPr="00B41559">
        <w:rPr>
          <w:sz w:val="22"/>
        </w:rPr>
        <w:t xml:space="preserve"> </w:t>
      </w:r>
      <w:r w:rsidRPr="00B41559">
        <w:rPr>
          <w:sz w:val="22"/>
        </w:rPr>
        <w:t>mm</w:t>
      </w:r>
    </w:p>
    <w:p w14:paraId="6D1CCC42" w14:textId="50734C22" w:rsidR="00363429" w:rsidRPr="00B41559" w:rsidRDefault="00363429" w:rsidP="00736EF8">
      <w:pPr>
        <w:pStyle w:val="TEKSTIIII"/>
        <w:rPr>
          <w:sz w:val="22"/>
        </w:rPr>
      </w:pPr>
      <w:r w:rsidRPr="00B41559">
        <w:rPr>
          <w:sz w:val="22"/>
        </w:rPr>
        <w:t>7.2 Mesatarja e përmasave t</w:t>
      </w:r>
      <w:r w:rsidR="00C51FCE" w:rsidRPr="00B41559">
        <w:rPr>
          <w:sz w:val="22"/>
        </w:rPr>
        <w:t>ë</w:t>
      </w:r>
      <w:r w:rsidRPr="00B41559">
        <w:rPr>
          <w:sz w:val="22"/>
        </w:rPr>
        <w:t xml:space="preserve"> syzes s</w:t>
      </w:r>
      <w:r w:rsidR="00C51FCE" w:rsidRPr="00B41559">
        <w:rPr>
          <w:sz w:val="22"/>
        </w:rPr>
        <w:t>ë</w:t>
      </w:r>
      <w:r w:rsidRPr="00B41559">
        <w:rPr>
          <w:sz w:val="22"/>
        </w:rPr>
        <w:t xml:space="preserve"> matur</w:t>
      </w:r>
      <w:r w:rsidR="00C51FCE" w:rsidRPr="00B41559">
        <w:rPr>
          <w:sz w:val="22"/>
        </w:rPr>
        <w:t xml:space="preserve"> </w:t>
      </w:r>
      <w:r w:rsidRPr="00B41559">
        <w:rPr>
          <w:sz w:val="22"/>
        </w:rPr>
        <w:t>.....................................................................</w:t>
      </w:r>
      <w:r w:rsidR="00736EF8" w:rsidRPr="00B41559">
        <w:rPr>
          <w:sz w:val="22"/>
        </w:rPr>
        <w:t>....</w:t>
      </w:r>
      <w:r w:rsidR="00C51FCE" w:rsidRPr="00B41559">
        <w:rPr>
          <w:sz w:val="22"/>
        </w:rPr>
        <w:t xml:space="preserve"> </w:t>
      </w:r>
      <w:r w:rsidRPr="00B41559">
        <w:rPr>
          <w:sz w:val="22"/>
        </w:rPr>
        <w:t>mm</w:t>
      </w:r>
    </w:p>
    <w:p w14:paraId="4C839D97" w14:textId="77777777" w:rsidR="00231A53" w:rsidRPr="00B41559" w:rsidRDefault="00363429" w:rsidP="00736EF8">
      <w:pPr>
        <w:pStyle w:val="TEKSTIIII"/>
        <w:rPr>
          <w:sz w:val="22"/>
        </w:rPr>
      </w:pPr>
      <w:r w:rsidRPr="00B41559">
        <w:rPr>
          <w:sz w:val="22"/>
        </w:rPr>
        <w:t xml:space="preserve">7.3 </w:t>
      </w:r>
      <w:bookmarkStart w:id="8" w:name="_Hlk190418436"/>
      <w:r w:rsidRPr="00B41559">
        <w:rPr>
          <w:sz w:val="22"/>
        </w:rPr>
        <w:t>Kundërvajtje administrative: PO [</w:t>
      </w:r>
      <w:r w:rsidR="00C51FCE" w:rsidRPr="00B41559">
        <w:rPr>
          <w:sz w:val="22"/>
        </w:rPr>
        <w:t xml:space="preserve"> </w:t>
      </w:r>
      <w:r w:rsidRPr="00B41559">
        <w:rPr>
          <w:sz w:val="22"/>
        </w:rPr>
        <w:t>] – JO [</w:t>
      </w:r>
      <w:r w:rsidR="00C51FCE" w:rsidRPr="00B41559">
        <w:rPr>
          <w:sz w:val="22"/>
        </w:rPr>
        <w:t xml:space="preserve"> </w:t>
      </w:r>
      <w:r w:rsidRPr="00B41559">
        <w:rPr>
          <w:sz w:val="22"/>
        </w:rPr>
        <w:t xml:space="preserve">] – </w:t>
      </w:r>
      <w:r w:rsidR="00C51FCE" w:rsidRPr="00B41559">
        <w:rPr>
          <w:sz w:val="22"/>
        </w:rPr>
        <w:t>Nëse</w:t>
      </w:r>
      <w:r w:rsidRPr="00B41559">
        <w:rPr>
          <w:sz w:val="22"/>
        </w:rPr>
        <w:t xml:space="preserve"> PO, referenca ligjore:</w:t>
      </w:r>
    </w:p>
    <w:p w14:paraId="1C354CFB" w14:textId="704188F0" w:rsidR="00736EF8" w:rsidRPr="00B41559" w:rsidRDefault="00363429" w:rsidP="00736EF8">
      <w:pPr>
        <w:pStyle w:val="TEKSTIIII"/>
        <w:rPr>
          <w:sz w:val="22"/>
        </w:rPr>
      </w:pPr>
      <w:r w:rsidRPr="00B41559">
        <w:rPr>
          <w:sz w:val="22"/>
        </w:rPr>
        <w:t xml:space="preserve"> .................................</w:t>
      </w:r>
      <w:r w:rsidR="00736EF8" w:rsidRPr="00B41559">
        <w:rPr>
          <w:sz w:val="22"/>
        </w:rPr>
        <w:t xml:space="preserve"> </w:t>
      </w:r>
      <w:bookmarkEnd w:id="8"/>
    </w:p>
    <w:p w14:paraId="04D4E476" w14:textId="1FE37FAD" w:rsidR="00363429" w:rsidRPr="00B41559" w:rsidRDefault="00363429" w:rsidP="00736EF8">
      <w:pPr>
        <w:pStyle w:val="TEKSTIIII"/>
        <w:rPr>
          <w:sz w:val="22"/>
        </w:rPr>
      </w:pPr>
      <w:r w:rsidRPr="00B41559">
        <w:rPr>
          <w:sz w:val="22"/>
        </w:rPr>
        <w:t>8. INSPEKTIM N</w:t>
      </w:r>
      <w:r w:rsidR="00C51FCE" w:rsidRPr="00B41559">
        <w:rPr>
          <w:sz w:val="22"/>
        </w:rPr>
        <w:t>Ë</w:t>
      </w:r>
      <w:r w:rsidRPr="00B41559">
        <w:rPr>
          <w:sz w:val="22"/>
        </w:rPr>
        <w:t xml:space="preserve"> BORD T</w:t>
      </w:r>
      <w:r w:rsidR="00C51FCE" w:rsidRPr="00B41559">
        <w:rPr>
          <w:sz w:val="22"/>
        </w:rPr>
        <w:t>Ë</w:t>
      </w:r>
      <w:r w:rsidRPr="00B41559">
        <w:rPr>
          <w:sz w:val="22"/>
        </w:rPr>
        <w:t xml:space="preserve"> </w:t>
      </w:r>
      <w:r w:rsidR="00C51FCE" w:rsidRPr="00B41559">
        <w:rPr>
          <w:sz w:val="22"/>
        </w:rPr>
        <w:t>ZËNIEVE</w:t>
      </w:r>
      <w:r w:rsidRPr="00B41559">
        <w:rPr>
          <w:sz w:val="22"/>
        </w:rPr>
        <w:t xml:space="preserve"> </w:t>
      </w:r>
    </w:p>
    <w:p w14:paraId="764D264E" w14:textId="4F038C50" w:rsidR="00363429" w:rsidRPr="00B41559" w:rsidRDefault="00363429" w:rsidP="00736EF8">
      <w:pPr>
        <w:pStyle w:val="TEKSTIIII"/>
        <w:rPr>
          <w:sz w:val="22"/>
        </w:rPr>
      </w:pPr>
      <w:r w:rsidRPr="00B41559">
        <w:rPr>
          <w:sz w:val="22"/>
        </w:rPr>
        <w:t>8.1 Rezultat mbi inspektimin n</w:t>
      </w:r>
      <w:r w:rsidR="00C51FCE" w:rsidRPr="00B41559">
        <w:rPr>
          <w:sz w:val="22"/>
        </w:rPr>
        <w:t>ë</w:t>
      </w:r>
      <w:r w:rsidRPr="00B41559">
        <w:rPr>
          <w:sz w:val="22"/>
        </w:rPr>
        <w:t xml:space="preserve"> bord t</w:t>
      </w:r>
      <w:r w:rsidR="00C51FCE" w:rsidRPr="00B41559">
        <w:rPr>
          <w:sz w:val="22"/>
        </w:rPr>
        <w:t>ë</w:t>
      </w:r>
      <w:r w:rsidRPr="00B41559">
        <w:rPr>
          <w:sz w:val="22"/>
        </w:rPr>
        <w:t xml:space="preserve"> zënieve</w:t>
      </w:r>
    </w:p>
    <w:p w14:paraId="0F5E71A0" w14:textId="77777777" w:rsidR="00736EF8" w:rsidRPr="00B41559" w:rsidRDefault="00736EF8" w:rsidP="00736EF8">
      <w:pPr>
        <w:pStyle w:val="TEKSTIIII"/>
        <w:rPr>
          <w:sz w:val="22"/>
        </w:rPr>
      </w:pPr>
    </w:p>
    <w:tbl>
      <w:tblPr>
        <w:tblStyle w:val="TableGrid"/>
        <w:tblW w:w="8500" w:type="dxa"/>
        <w:jc w:val="center"/>
        <w:tblLook w:val="04A0" w:firstRow="1" w:lastRow="0" w:firstColumn="1" w:lastColumn="0" w:noHBand="0" w:noVBand="1"/>
      </w:tblPr>
      <w:tblGrid>
        <w:gridCol w:w="2547"/>
        <w:gridCol w:w="992"/>
        <w:gridCol w:w="851"/>
        <w:gridCol w:w="992"/>
        <w:gridCol w:w="992"/>
        <w:gridCol w:w="992"/>
        <w:gridCol w:w="1134"/>
      </w:tblGrid>
      <w:tr w:rsidR="00363429" w:rsidRPr="00B41559" w14:paraId="0026EFA7" w14:textId="77777777" w:rsidTr="00C51FCE">
        <w:trPr>
          <w:trHeight w:val="721"/>
          <w:jc w:val="center"/>
        </w:trPr>
        <w:tc>
          <w:tcPr>
            <w:tcW w:w="2547" w:type="dxa"/>
          </w:tcPr>
          <w:p w14:paraId="08C37B52" w14:textId="77777777" w:rsidR="00363429" w:rsidRPr="00B41559" w:rsidRDefault="00363429" w:rsidP="00454F6B">
            <w:pPr>
              <w:rPr>
                <w:rFonts w:ascii="Garamond" w:hAnsi="Garamond" w:cstheme="majorBidi"/>
              </w:rPr>
            </w:pPr>
            <w:r w:rsidRPr="00B41559">
              <w:rPr>
                <w:rFonts w:ascii="Garamond" w:hAnsi="Garamond" w:cstheme="majorBidi"/>
              </w:rPr>
              <w:t>SPECIA</w:t>
            </w:r>
          </w:p>
          <w:p w14:paraId="4E5EAB5D" w14:textId="77777777" w:rsidR="00363429" w:rsidRPr="00B41559" w:rsidRDefault="00363429" w:rsidP="00454F6B">
            <w:pPr>
              <w:rPr>
                <w:rFonts w:ascii="Garamond" w:hAnsi="Garamond" w:cstheme="majorBidi"/>
              </w:rPr>
            </w:pPr>
            <w:r w:rsidRPr="00B41559">
              <w:rPr>
                <w:rFonts w:ascii="Garamond" w:hAnsi="Garamond" w:cstheme="majorBidi"/>
              </w:rPr>
              <w:t xml:space="preserve">(Kodi FAO </w:t>
            </w:r>
            <w:r w:rsidRPr="00B41559">
              <w:rPr>
                <w:rFonts w:ascii="Garamond" w:hAnsi="Garamond" w:cstheme="majorBidi"/>
                <w:i/>
              </w:rPr>
              <w:t>alpha code</w:t>
            </w:r>
            <w:r w:rsidRPr="00B41559">
              <w:rPr>
                <w:rFonts w:ascii="Garamond" w:hAnsi="Garamond" w:cstheme="majorBidi"/>
              </w:rPr>
              <w:t>)</w:t>
            </w:r>
          </w:p>
        </w:tc>
        <w:tc>
          <w:tcPr>
            <w:tcW w:w="992" w:type="dxa"/>
          </w:tcPr>
          <w:p w14:paraId="20E0FFEE" w14:textId="77777777" w:rsidR="00363429" w:rsidRPr="00B41559" w:rsidRDefault="00363429" w:rsidP="00454F6B">
            <w:pPr>
              <w:rPr>
                <w:rFonts w:ascii="Garamond" w:hAnsi="Garamond" w:cstheme="majorBidi"/>
              </w:rPr>
            </w:pPr>
          </w:p>
        </w:tc>
        <w:tc>
          <w:tcPr>
            <w:tcW w:w="851" w:type="dxa"/>
          </w:tcPr>
          <w:p w14:paraId="72C70B93" w14:textId="77777777" w:rsidR="00363429" w:rsidRPr="00B41559" w:rsidRDefault="00363429" w:rsidP="00454F6B">
            <w:pPr>
              <w:rPr>
                <w:rFonts w:ascii="Garamond" w:hAnsi="Garamond" w:cstheme="majorBidi"/>
              </w:rPr>
            </w:pPr>
          </w:p>
        </w:tc>
        <w:tc>
          <w:tcPr>
            <w:tcW w:w="992" w:type="dxa"/>
          </w:tcPr>
          <w:p w14:paraId="5913F67E" w14:textId="77777777" w:rsidR="00363429" w:rsidRPr="00B41559" w:rsidRDefault="00363429" w:rsidP="00454F6B">
            <w:pPr>
              <w:rPr>
                <w:rFonts w:ascii="Garamond" w:hAnsi="Garamond" w:cstheme="majorBidi"/>
              </w:rPr>
            </w:pPr>
          </w:p>
        </w:tc>
        <w:tc>
          <w:tcPr>
            <w:tcW w:w="992" w:type="dxa"/>
          </w:tcPr>
          <w:p w14:paraId="6DE435C8" w14:textId="77777777" w:rsidR="00363429" w:rsidRPr="00B41559" w:rsidRDefault="00363429" w:rsidP="00454F6B">
            <w:pPr>
              <w:rPr>
                <w:rFonts w:ascii="Garamond" w:hAnsi="Garamond" w:cstheme="majorBidi"/>
              </w:rPr>
            </w:pPr>
          </w:p>
        </w:tc>
        <w:tc>
          <w:tcPr>
            <w:tcW w:w="992" w:type="dxa"/>
          </w:tcPr>
          <w:p w14:paraId="66F03D14" w14:textId="77777777" w:rsidR="00363429" w:rsidRPr="00B41559" w:rsidRDefault="00363429" w:rsidP="00454F6B">
            <w:pPr>
              <w:rPr>
                <w:rFonts w:ascii="Garamond" w:hAnsi="Garamond" w:cstheme="majorBidi"/>
              </w:rPr>
            </w:pPr>
          </w:p>
        </w:tc>
        <w:tc>
          <w:tcPr>
            <w:tcW w:w="1134" w:type="dxa"/>
          </w:tcPr>
          <w:p w14:paraId="2964192F" w14:textId="77777777" w:rsidR="00363429" w:rsidRPr="00B41559" w:rsidRDefault="00363429" w:rsidP="00454F6B">
            <w:pPr>
              <w:rPr>
                <w:rFonts w:ascii="Garamond" w:hAnsi="Garamond" w:cstheme="majorBidi"/>
              </w:rPr>
            </w:pPr>
          </w:p>
        </w:tc>
      </w:tr>
      <w:tr w:rsidR="00363429" w:rsidRPr="00B41559" w14:paraId="6B5934BA" w14:textId="77777777" w:rsidTr="00C51FCE">
        <w:trPr>
          <w:trHeight w:val="352"/>
          <w:jc w:val="center"/>
        </w:trPr>
        <w:tc>
          <w:tcPr>
            <w:tcW w:w="2547" w:type="dxa"/>
          </w:tcPr>
          <w:p w14:paraId="70C48965" w14:textId="77777777" w:rsidR="00363429" w:rsidRPr="00B41559" w:rsidRDefault="00363429" w:rsidP="00454F6B">
            <w:pPr>
              <w:rPr>
                <w:rFonts w:ascii="Garamond" w:hAnsi="Garamond" w:cstheme="majorBidi"/>
              </w:rPr>
            </w:pPr>
            <w:r w:rsidRPr="00B41559">
              <w:rPr>
                <w:rFonts w:ascii="Garamond" w:hAnsi="Garamond" w:cstheme="majorBidi"/>
              </w:rPr>
              <w:t>Totali (kg)</w:t>
            </w:r>
          </w:p>
        </w:tc>
        <w:tc>
          <w:tcPr>
            <w:tcW w:w="992" w:type="dxa"/>
          </w:tcPr>
          <w:p w14:paraId="3ED7DC95" w14:textId="77777777" w:rsidR="00363429" w:rsidRPr="00B41559" w:rsidRDefault="00363429" w:rsidP="00454F6B">
            <w:pPr>
              <w:rPr>
                <w:rFonts w:ascii="Garamond" w:hAnsi="Garamond" w:cstheme="majorBidi"/>
              </w:rPr>
            </w:pPr>
          </w:p>
        </w:tc>
        <w:tc>
          <w:tcPr>
            <w:tcW w:w="851" w:type="dxa"/>
          </w:tcPr>
          <w:p w14:paraId="7A360FC6" w14:textId="77777777" w:rsidR="00363429" w:rsidRPr="00B41559" w:rsidRDefault="00363429" w:rsidP="00454F6B">
            <w:pPr>
              <w:rPr>
                <w:rFonts w:ascii="Garamond" w:hAnsi="Garamond" w:cstheme="majorBidi"/>
              </w:rPr>
            </w:pPr>
          </w:p>
        </w:tc>
        <w:tc>
          <w:tcPr>
            <w:tcW w:w="992" w:type="dxa"/>
          </w:tcPr>
          <w:p w14:paraId="0708225C" w14:textId="77777777" w:rsidR="00363429" w:rsidRPr="00B41559" w:rsidRDefault="00363429" w:rsidP="00454F6B">
            <w:pPr>
              <w:rPr>
                <w:rFonts w:ascii="Garamond" w:hAnsi="Garamond" w:cstheme="majorBidi"/>
              </w:rPr>
            </w:pPr>
          </w:p>
        </w:tc>
        <w:tc>
          <w:tcPr>
            <w:tcW w:w="992" w:type="dxa"/>
          </w:tcPr>
          <w:p w14:paraId="5E1AC79C" w14:textId="77777777" w:rsidR="00363429" w:rsidRPr="00B41559" w:rsidRDefault="00363429" w:rsidP="00454F6B">
            <w:pPr>
              <w:rPr>
                <w:rFonts w:ascii="Garamond" w:hAnsi="Garamond" w:cstheme="majorBidi"/>
              </w:rPr>
            </w:pPr>
          </w:p>
        </w:tc>
        <w:tc>
          <w:tcPr>
            <w:tcW w:w="992" w:type="dxa"/>
          </w:tcPr>
          <w:p w14:paraId="4468A19C" w14:textId="77777777" w:rsidR="00363429" w:rsidRPr="00B41559" w:rsidRDefault="00363429" w:rsidP="00454F6B">
            <w:pPr>
              <w:rPr>
                <w:rFonts w:ascii="Garamond" w:hAnsi="Garamond" w:cstheme="majorBidi"/>
              </w:rPr>
            </w:pPr>
          </w:p>
        </w:tc>
        <w:tc>
          <w:tcPr>
            <w:tcW w:w="1134" w:type="dxa"/>
          </w:tcPr>
          <w:p w14:paraId="7D0CB3C3" w14:textId="77777777" w:rsidR="00363429" w:rsidRPr="00B41559" w:rsidRDefault="00363429" w:rsidP="00454F6B">
            <w:pPr>
              <w:rPr>
                <w:rFonts w:ascii="Garamond" w:hAnsi="Garamond" w:cstheme="majorBidi"/>
              </w:rPr>
            </w:pPr>
          </w:p>
        </w:tc>
      </w:tr>
      <w:tr w:rsidR="00363429" w:rsidRPr="00B41559" w14:paraId="019616B6" w14:textId="77777777" w:rsidTr="00C51FCE">
        <w:trPr>
          <w:trHeight w:val="352"/>
          <w:jc w:val="center"/>
        </w:trPr>
        <w:tc>
          <w:tcPr>
            <w:tcW w:w="2547" w:type="dxa"/>
          </w:tcPr>
          <w:p w14:paraId="5848AB32" w14:textId="77777777" w:rsidR="00363429" w:rsidRPr="00B41559" w:rsidRDefault="00363429" w:rsidP="00454F6B">
            <w:pPr>
              <w:rPr>
                <w:rFonts w:ascii="Garamond" w:hAnsi="Garamond" w:cstheme="majorBidi"/>
              </w:rPr>
            </w:pPr>
            <w:r w:rsidRPr="00B41559">
              <w:rPr>
                <w:rFonts w:ascii="Garamond" w:hAnsi="Garamond" w:cstheme="majorBidi"/>
              </w:rPr>
              <w:t>Paraqitja</w:t>
            </w:r>
          </w:p>
        </w:tc>
        <w:tc>
          <w:tcPr>
            <w:tcW w:w="992" w:type="dxa"/>
          </w:tcPr>
          <w:p w14:paraId="76DC7F18" w14:textId="77777777" w:rsidR="00363429" w:rsidRPr="00B41559" w:rsidRDefault="00363429" w:rsidP="00454F6B">
            <w:pPr>
              <w:rPr>
                <w:rFonts w:ascii="Garamond" w:hAnsi="Garamond" w:cstheme="majorBidi"/>
              </w:rPr>
            </w:pPr>
          </w:p>
        </w:tc>
        <w:tc>
          <w:tcPr>
            <w:tcW w:w="851" w:type="dxa"/>
          </w:tcPr>
          <w:p w14:paraId="0404A512" w14:textId="77777777" w:rsidR="00363429" w:rsidRPr="00B41559" w:rsidRDefault="00363429" w:rsidP="00454F6B">
            <w:pPr>
              <w:rPr>
                <w:rFonts w:ascii="Garamond" w:hAnsi="Garamond" w:cstheme="majorBidi"/>
              </w:rPr>
            </w:pPr>
          </w:p>
        </w:tc>
        <w:tc>
          <w:tcPr>
            <w:tcW w:w="992" w:type="dxa"/>
          </w:tcPr>
          <w:p w14:paraId="413D6600" w14:textId="77777777" w:rsidR="00363429" w:rsidRPr="00B41559" w:rsidRDefault="00363429" w:rsidP="00454F6B">
            <w:pPr>
              <w:rPr>
                <w:rFonts w:ascii="Garamond" w:hAnsi="Garamond" w:cstheme="majorBidi"/>
              </w:rPr>
            </w:pPr>
          </w:p>
        </w:tc>
        <w:tc>
          <w:tcPr>
            <w:tcW w:w="992" w:type="dxa"/>
          </w:tcPr>
          <w:p w14:paraId="6B7EEC42" w14:textId="77777777" w:rsidR="00363429" w:rsidRPr="00B41559" w:rsidRDefault="00363429" w:rsidP="00454F6B">
            <w:pPr>
              <w:rPr>
                <w:rFonts w:ascii="Garamond" w:hAnsi="Garamond" w:cstheme="majorBidi"/>
              </w:rPr>
            </w:pPr>
          </w:p>
        </w:tc>
        <w:tc>
          <w:tcPr>
            <w:tcW w:w="992" w:type="dxa"/>
          </w:tcPr>
          <w:p w14:paraId="7F3A8D25" w14:textId="77777777" w:rsidR="00363429" w:rsidRPr="00B41559" w:rsidRDefault="00363429" w:rsidP="00454F6B">
            <w:pPr>
              <w:rPr>
                <w:rFonts w:ascii="Garamond" w:hAnsi="Garamond" w:cstheme="majorBidi"/>
              </w:rPr>
            </w:pPr>
          </w:p>
        </w:tc>
        <w:tc>
          <w:tcPr>
            <w:tcW w:w="1134" w:type="dxa"/>
          </w:tcPr>
          <w:p w14:paraId="0445B74F" w14:textId="77777777" w:rsidR="00363429" w:rsidRPr="00B41559" w:rsidRDefault="00363429" w:rsidP="00454F6B">
            <w:pPr>
              <w:rPr>
                <w:rFonts w:ascii="Garamond" w:hAnsi="Garamond" w:cstheme="majorBidi"/>
              </w:rPr>
            </w:pPr>
          </w:p>
        </w:tc>
      </w:tr>
      <w:tr w:rsidR="00363429" w:rsidRPr="00B41559" w14:paraId="5C3B8CEA" w14:textId="77777777" w:rsidTr="00C51FCE">
        <w:trPr>
          <w:trHeight w:val="433"/>
          <w:jc w:val="center"/>
        </w:trPr>
        <w:tc>
          <w:tcPr>
            <w:tcW w:w="2547" w:type="dxa"/>
          </w:tcPr>
          <w:p w14:paraId="75F202C1" w14:textId="77777777" w:rsidR="00363429" w:rsidRPr="00B41559" w:rsidRDefault="00363429" w:rsidP="00454F6B">
            <w:pPr>
              <w:rPr>
                <w:rFonts w:ascii="Garamond" w:hAnsi="Garamond" w:cstheme="majorBidi"/>
              </w:rPr>
            </w:pPr>
            <w:r w:rsidRPr="00B41559">
              <w:rPr>
                <w:rFonts w:ascii="Garamond" w:hAnsi="Garamond" w:cstheme="majorBidi"/>
              </w:rPr>
              <w:t xml:space="preserve">Kampioni i inspektuar </w:t>
            </w:r>
          </w:p>
        </w:tc>
        <w:tc>
          <w:tcPr>
            <w:tcW w:w="992" w:type="dxa"/>
          </w:tcPr>
          <w:p w14:paraId="6060A09F" w14:textId="77777777" w:rsidR="00363429" w:rsidRPr="00B41559" w:rsidRDefault="00363429" w:rsidP="00454F6B">
            <w:pPr>
              <w:rPr>
                <w:rFonts w:ascii="Garamond" w:hAnsi="Garamond" w:cstheme="majorBidi"/>
              </w:rPr>
            </w:pPr>
          </w:p>
        </w:tc>
        <w:tc>
          <w:tcPr>
            <w:tcW w:w="851" w:type="dxa"/>
          </w:tcPr>
          <w:p w14:paraId="75FED88A" w14:textId="77777777" w:rsidR="00363429" w:rsidRPr="00B41559" w:rsidRDefault="00363429" w:rsidP="00454F6B">
            <w:pPr>
              <w:rPr>
                <w:rFonts w:ascii="Garamond" w:hAnsi="Garamond" w:cstheme="majorBidi"/>
              </w:rPr>
            </w:pPr>
          </w:p>
        </w:tc>
        <w:tc>
          <w:tcPr>
            <w:tcW w:w="992" w:type="dxa"/>
          </w:tcPr>
          <w:p w14:paraId="4CC60BBC" w14:textId="77777777" w:rsidR="00363429" w:rsidRPr="00B41559" w:rsidRDefault="00363429" w:rsidP="00454F6B">
            <w:pPr>
              <w:rPr>
                <w:rFonts w:ascii="Garamond" w:hAnsi="Garamond" w:cstheme="majorBidi"/>
              </w:rPr>
            </w:pPr>
          </w:p>
        </w:tc>
        <w:tc>
          <w:tcPr>
            <w:tcW w:w="992" w:type="dxa"/>
          </w:tcPr>
          <w:p w14:paraId="64BD10D3" w14:textId="77777777" w:rsidR="00363429" w:rsidRPr="00B41559" w:rsidRDefault="00363429" w:rsidP="00454F6B">
            <w:pPr>
              <w:rPr>
                <w:rFonts w:ascii="Garamond" w:hAnsi="Garamond" w:cstheme="majorBidi"/>
              </w:rPr>
            </w:pPr>
          </w:p>
        </w:tc>
        <w:tc>
          <w:tcPr>
            <w:tcW w:w="992" w:type="dxa"/>
          </w:tcPr>
          <w:p w14:paraId="443B4D36" w14:textId="77777777" w:rsidR="00363429" w:rsidRPr="00B41559" w:rsidRDefault="00363429" w:rsidP="00454F6B">
            <w:pPr>
              <w:rPr>
                <w:rFonts w:ascii="Garamond" w:hAnsi="Garamond" w:cstheme="majorBidi"/>
              </w:rPr>
            </w:pPr>
          </w:p>
        </w:tc>
        <w:tc>
          <w:tcPr>
            <w:tcW w:w="1134" w:type="dxa"/>
          </w:tcPr>
          <w:p w14:paraId="320DF34D" w14:textId="77777777" w:rsidR="00363429" w:rsidRPr="00B41559" w:rsidRDefault="00363429" w:rsidP="00454F6B">
            <w:pPr>
              <w:rPr>
                <w:rFonts w:ascii="Garamond" w:hAnsi="Garamond" w:cstheme="majorBidi"/>
              </w:rPr>
            </w:pPr>
          </w:p>
        </w:tc>
      </w:tr>
      <w:tr w:rsidR="00363429" w:rsidRPr="00B41559" w14:paraId="78A3F08C" w14:textId="77777777" w:rsidTr="00C51FCE">
        <w:trPr>
          <w:trHeight w:val="622"/>
          <w:jc w:val="center"/>
        </w:trPr>
        <w:tc>
          <w:tcPr>
            <w:tcW w:w="2547" w:type="dxa"/>
          </w:tcPr>
          <w:p w14:paraId="7399D2D5" w14:textId="30BD13CB" w:rsidR="00363429" w:rsidRPr="00B41559" w:rsidRDefault="00363429" w:rsidP="00454F6B">
            <w:pPr>
              <w:rPr>
                <w:rFonts w:ascii="Garamond" w:hAnsi="Garamond" w:cstheme="majorBidi"/>
              </w:rPr>
            </w:pPr>
            <w:r w:rsidRPr="00B41559">
              <w:rPr>
                <w:rFonts w:ascii="Garamond" w:hAnsi="Garamond" w:cstheme="majorBidi"/>
              </w:rPr>
              <w:t>Përqindja e peshkut n</w:t>
            </w:r>
            <w:r w:rsidR="00C51FCE" w:rsidRPr="00B41559">
              <w:rPr>
                <w:rFonts w:ascii="Garamond" w:hAnsi="Garamond" w:cstheme="majorBidi"/>
              </w:rPr>
              <w:t>ë</w:t>
            </w:r>
            <w:r w:rsidRPr="00B41559">
              <w:rPr>
                <w:rFonts w:ascii="Garamond" w:hAnsi="Garamond" w:cstheme="majorBidi"/>
              </w:rPr>
              <w:t xml:space="preserve">ndimension </w:t>
            </w:r>
          </w:p>
        </w:tc>
        <w:tc>
          <w:tcPr>
            <w:tcW w:w="992" w:type="dxa"/>
          </w:tcPr>
          <w:p w14:paraId="6F3A2FCF" w14:textId="77777777" w:rsidR="00363429" w:rsidRPr="00B41559" w:rsidRDefault="00363429" w:rsidP="00454F6B">
            <w:pPr>
              <w:rPr>
                <w:rFonts w:ascii="Garamond" w:hAnsi="Garamond" w:cstheme="majorBidi"/>
              </w:rPr>
            </w:pPr>
          </w:p>
        </w:tc>
        <w:tc>
          <w:tcPr>
            <w:tcW w:w="851" w:type="dxa"/>
          </w:tcPr>
          <w:p w14:paraId="264910E9" w14:textId="77777777" w:rsidR="00363429" w:rsidRPr="00B41559" w:rsidRDefault="00363429" w:rsidP="00454F6B">
            <w:pPr>
              <w:rPr>
                <w:rFonts w:ascii="Garamond" w:hAnsi="Garamond" w:cstheme="majorBidi"/>
              </w:rPr>
            </w:pPr>
          </w:p>
        </w:tc>
        <w:tc>
          <w:tcPr>
            <w:tcW w:w="992" w:type="dxa"/>
          </w:tcPr>
          <w:p w14:paraId="5C1A8619" w14:textId="77777777" w:rsidR="00363429" w:rsidRPr="00B41559" w:rsidRDefault="00363429" w:rsidP="00454F6B">
            <w:pPr>
              <w:rPr>
                <w:rFonts w:ascii="Garamond" w:hAnsi="Garamond" w:cstheme="majorBidi"/>
              </w:rPr>
            </w:pPr>
          </w:p>
        </w:tc>
        <w:tc>
          <w:tcPr>
            <w:tcW w:w="992" w:type="dxa"/>
          </w:tcPr>
          <w:p w14:paraId="0097438E" w14:textId="77777777" w:rsidR="00363429" w:rsidRPr="00B41559" w:rsidRDefault="00363429" w:rsidP="00454F6B">
            <w:pPr>
              <w:rPr>
                <w:rFonts w:ascii="Garamond" w:hAnsi="Garamond" w:cstheme="majorBidi"/>
              </w:rPr>
            </w:pPr>
          </w:p>
        </w:tc>
        <w:tc>
          <w:tcPr>
            <w:tcW w:w="992" w:type="dxa"/>
          </w:tcPr>
          <w:p w14:paraId="4607433A" w14:textId="77777777" w:rsidR="00363429" w:rsidRPr="00B41559" w:rsidRDefault="00363429" w:rsidP="00454F6B">
            <w:pPr>
              <w:rPr>
                <w:rFonts w:ascii="Garamond" w:hAnsi="Garamond" w:cstheme="majorBidi"/>
              </w:rPr>
            </w:pPr>
          </w:p>
        </w:tc>
        <w:tc>
          <w:tcPr>
            <w:tcW w:w="1134" w:type="dxa"/>
          </w:tcPr>
          <w:p w14:paraId="1FAADB18" w14:textId="77777777" w:rsidR="00363429" w:rsidRPr="00B41559" w:rsidRDefault="00363429" w:rsidP="00454F6B">
            <w:pPr>
              <w:rPr>
                <w:rFonts w:ascii="Garamond" w:hAnsi="Garamond" w:cstheme="majorBidi"/>
              </w:rPr>
            </w:pPr>
          </w:p>
        </w:tc>
      </w:tr>
    </w:tbl>
    <w:p w14:paraId="445019FA" w14:textId="77777777" w:rsidR="00363429" w:rsidRPr="00B41559" w:rsidRDefault="00363429" w:rsidP="00363429">
      <w:pPr>
        <w:rPr>
          <w:rFonts w:ascii="Garamond" w:hAnsi="Garamond" w:cstheme="majorBidi"/>
        </w:rPr>
      </w:pPr>
    </w:p>
    <w:p w14:paraId="1D2F4C49" w14:textId="77777777" w:rsidR="00231A53" w:rsidRPr="00B41559" w:rsidRDefault="00363429" w:rsidP="00736EF8">
      <w:pPr>
        <w:pStyle w:val="TEKSTIIII"/>
        <w:rPr>
          <w:sz w:val="22"/>
        </w:rPr>
      </w:pPr>
      <w:r w:rsidRPr="00B41559">
        <w:rPr>
          <w:sz w:val="22"/>
        </w:rPr>
        <w:t xml:space="preserve">8.2 Kundërvajtje administrative: PO [ ] – JO [ ] – Nëse PO, referenca ligjore: </w:t>
      </w:r>
    </w:p>
    <w:p w14:paraId="5001740B" w14:textId="3A8E51FB" w:rsidR="00363429" w:rsidRPr="00B41559" w:rsidRDefault="00363429" w:rsidP="00736EF8">
      <w:pPr>
        <w:pStyle w:val="TEKSTIIII"/>
        <w:rPr>
          <w:sz w:val="22"/>
        </w:rPr>
      </w:pPr>
      <w:r w:rsidRPr="00B41559">
        <w:rPr>
          <w:sz w:val="22"/>
        </w:rPr>
        <w:t>.......................................</w:t>
      </w:r>
    </w:p>
    <w:p w14:paraId="62CDBD3C" w14:textId="6E663C3F" w:rsidR="00363429" w:rsidRPr="00B41559" w:rsidRDefault="00363429" w:rsidP="00736EF8">
      <w:pPr>
        <w:pStyle w:val="TEKSTIIII"/>
        <w:rPr>
          <w:bCs/>
          <w:sz w:val="22"/>
        </w:rPr>
      </w:pPr>
      <w:r w:rsidRPr="00B41559">
        <w:rPr>
          <w:bCs/>
          <w:sz w:val="22"/>
        </w:rPr>
        <w:t>9. INSPEKTIMI I DOKUMENTACIONIT N</w:t>
      </w:r>
      <w:r w:rsidR="00C51FCE" w:rsidRPr="00B41559">
        <w:rPr>
          <w:bCs/>
          <w:sz w:val="22"/>
        </w:rPr>
        <w:t>Ë</w:t>
      </w:r>
      <w:r w:rsidRPr="00B41559">
        <w:rPr>
          <w:bCs/>
          <w:sz w:val="22"/>
        </w:rPr>
        <w:t xml:space="preserve"> BORD DHE VMS</w:t>
      </w:r>
    </w:p>
    <w:p w14:paraId="09E18E94" w14:textId="28B26640" w:rsidR="00363429" w:rsidRPr="00B41559" w:rsidRDefault="00363429" w:rsidP="00736EF8">
      <w:pPr>
        <w:pStyle w:val="TEKSTIIII"/>
        <w:rPr>
          <w:sz w:val="22"/>
        </w:rPr>
      </w:pPr>
      <w:r w:rsidRPr="00B41559">
        <w:rPr>
          <w:sz w:val="22"/>
        </w:rPr>
        <w:t xml:space="preserve">9.1 </w:t>
      </w:r>
      <w:r w:rsidRPr="00B41559">
        <w:rPr>
          <w:i/>
          <w:sz w:val="22"/>
        </w:rPr>
        <w:t>Logbook</w:t>
      </w:r>
      <w:r w:rsidRPr="00B41559">
        <w:rPr>
          <w:sz w:val="22"/>
        </w:rPr>
        <w:t>: PO [</w:t>
      </w:r>
      <w:r w:rsidR="00C51FCE" w:rsidRPr="00B41559">
        <w:rPr>
          <w:sz w:val="22"/>
        </w:rPr>
        <w:t xml:space="preserve"> </w:t>
      </w:r>
      <w:r w:rsidRPr="00B41559">
        <w:rPr>
          <w:sz w:val="22"/>
        </w:rPr>
        <w:t>] – JO [</w:t>
      </w:r>
      <w:r w:rsidR="00C51FCE" w:rsidRPr="00B41559">
        <w:rPr>
          <w:sz w:val="22"/>
        </w:rPr>
        <w:t xml:space="preserve"> </w:t>
      </w:r>
      <w:r w:rsidRPr="00B41559">
        <w:rPr>
          <w:sz w:val="22"/>
        </w:rPr>
        <w:t>]</w:t>
      </w:r>
    </w:p>
    <w:p w14:paraId="00EBCC46" w14:textId="77777777" w:rsidR="00231A53" w:rsidRPr="00B41559" w:rsidRDefault="00363429" w:rsidP="00736EF8">
      <w:pPr>
        <w:pStyle w:val="TEKSTIIII"/>
        <w:rPr>
          <w:sz w:val="22"/>
        </w:rPr>
      </w:pPr>
      <w:r w:rsidRPr="00B41559">
        <w:rPr>
          <w:sz w:val="22"/>
        </w:rPr>
        <w:t>9.2 Kundërvajtje administrative: PO [</w:t>
      </w:r>
      <w:r w:rsidR="00C51FCE" w:rsidRPr="00B41559">
        <w:rPr>
          <w:sz w:val="22"/>
        </w:rPr>
        <w:t xml:space="preserve"> </w:t>
      </w:r>
      <w:r w:rsidRPr="00B41559">
        <w:rPr>
          <w:sz w:val="22"/>
        </w:rPr>
        <w:t>] – JO [</w:t>
      </w:r>
      <w:r w:rsidR="00C51FCE" w:rsidRPr="00B41559">
        <w:rPr>
          <w:sz w:val="22"/>
        </w:rPr>
        <w:t xml:space="preserve"> </w:t>
      </w:r>
      <w:r w:rsidRPr="00B41559">
        <w:rPr>
          <w:sz w:val="22"/>
        </w:rPr>
        <w:t xml:space="preserve">] – Nëse PO, referenca ligjore: </w:t>
      </w:r>
    </w:p>
    <w:p w14:paraId="2D2766D5" w14:textId="710854D8" w:rsidR="00363429" w:rsidRPr="00B41559" w:rsidRDefault="00363429" w:rsidP="00736EF8">
      <w:pPr>
        <w:pStyle w:val="TEKSTIIII"/>
        <w:rPr>
          <w:sz w:val="22"/>
        </w:rPr>
      </w:pPr>
      <w:r w:rsidRPr="00B41559">
        <w:rPr>
          <w:sz w:val="22"/>
        </w:rPr>
        <w:t>..................................</w:t>
      </w:r>
    </w:p>
    <w:p w14:paraId="5BA0D384" w14:textId="09206F98" w:rsidR="00363429" w:rsidRPr="00B41559" w:rsidRDefault="00363429" w:rsidP="00736EF8">
      <w:pPr>
        <w:pStyle w:val="TEKSTIIII"/>
        <w:rPr>
          <w:sz w:val="22"/>
        </w:rPr>
      </w:pPr>
      <w:r w:rsidRPr="00B41559">
        <w:rPr>
          <w:sz w:val="22"/>
        </w:rPr>
        <w:t>9.3 Licenca e peshkimit: PO [</w:t>
      </w:r>
      <w:r w:rsidR="00C51FCE" w:rsidRPr="00B41559">
        <w:rPr>
          <w:sz w:val="22"/>
        </w:rPr>
        <w:t xml:space="preserve"> </w:t>
      </w:r>
      <w:r w:rsidRPr="00B41559">
        <w:rPr>
          <w:sz w:val="22"/>
        </w:rPr>
        <w:t>] – JO [</w:t>
      </w:r>
      <w:r w:rsidR="00C51FCE" w:rsidRPr="00B41559">
        <w:rPr>
          <w:sz w:val="22"/>
        </w:rPr>
        <w:t xml:space="preserve"> </w:t>
      </w:r>
      <w:r w:rsidRPr="00B41559">
        <w:rPr>
          <w:sz w:val="22"/>
        </w:rPr>
        <w:t>]</w:t>
      </w:r>
    </w:p>
    <w:p w14:paraId="67ABE43E" w14:textId="77777777" w:rsidR="00231A53" w:rsidRPr="00B41559" w:rsidRDefault="00363429" w:rsidP="00736EF8">
      <w:pPr>
        <w:pStyle w:val="TEKSTIIII"/>
        <w:rPr>
          <w:sz w:val="22"/>
        </w:rPr>
      </w:pPr>
      <w:r w:rsidRPr="00B41559">
        <w:rPr>
          <w:sz w:val="22"/>
        </w:rPr>
        <w:t>9.4 Kundërvajtje administrative: PO [</w:t>
      </w:r>
      <w:r w:rsidR="00C51FCE" w:rsidRPr="00B41559">
        <w:rPr>
          <w:sz w:val="22"/>
        </w:rPr>
        <w:t xml:space="preserve"> </w:t>
      </w:r>
      <w:r w:rsidRPr="00B41559">
        <w:rPr>
          <w:sz w:val="22"/>
        </w:rPr>
        <w:t>] – JO [</w:t>
      </w:r>
      <w:r w:rsidR="00C51FCE" w:rsidRPr="00B41559">
        <w:rPr>
          <w:sz w:val="22"/>
        </w:rPr>
        <w:t xml:space="preserve"> </w:t>
      </w:r>
      <w:r w:rsidRPr="00B41559">
        <w:rPr>
          <w:sz w:val="22"/>
        </w:rPr>
        <w:t>] – Nëse PO, referenca ligjore:</w:t>
      </w:r>
    </w:p>
    <w:p w14:paraId="43DF5C80" w14:textId="48601AFB" w:rsidR="00363429" w:rsidRPr="00B41559" w:rsidRDefault="00363429" w:rsidP="00736EF8">
      <w:pPr>
        <w:pStyle w:val="TEKSTIIII"/>
        <w:rPr>
          <w:sz w:val="22"/>
        </w:rPr>
      </w:pPr>
      <w:r w:rsidRPr="00B41559">
        <w:rPr>
          <w:sz w:val="22"/>
        </w:rPr>
        <w:t xml:space="preserve"> ..................................</w:t>
      </w:r>
    </w:p>
    <w:p w14:paraId="6AEC6367" w14:textId="3D3D6B26" w:rsidR="00363429" w:rsidRPr="00B41559" w:rsidRDefault="00363429" w:rsidP="00736EF8">
      <w:pPr>
        <w:pStyle w:val="TEKSTIIII"/>
        <w:rPr>
          <w:sz w:val="22"/>
        </w:rPr>
      </w:pPr>
      <w:r w:rsidRPr="00B41559">
        <w:rPr>
          <w:sz w:val="22"/>
        </w:rPr>
        <w:t xml:space="preserve">9.5 Autorizim </w:t>
      </w:r>
      <w:r w:rsidR="00C51FCE" w:rsidRPr="00B41559">
        <w:rPr>
          <w:sz w:val="22"/>
        </w:rPr>
        <w:t>specifik</w:t>
      </w:r>
      <w:r w:rsidRPr="00B41559">
        <w:rPr>
          <w:sz w:val="22"/>
        </w:rPr>
        <w:t>: PO [</w:t>
      </w:r>
      <w:r w:rsidR="00C51FCE" w:rsidRPr="00B41559">
        <w:rPr>
          <w:sz w:val="22"/>
        </w:rPr>
        <w:t xml:space="preserve"> </w:t>
      </w:r>
      <w:r w:rsidRPr="00B41559">
        <w:rPr>
          <w:sz w:val="22"/>
        </w:rPr>
        <w:t>] – JO [</w:t>
      </w:r>
      <w:r w:rsidR="00C51FCE" w:rsidRPr="00B41559">
        <w:rPr>
          <w:sz w:val="22"/>
        </w:rPr>
        <w:t xml:space="preserve"> </w:t>
      </w:r>
      <w:r w:rsidRPr="00B41559">
        <w:rPr>
          <w:sz w:val="22"/>
        </w:rPr>
        <w:t>]</w:t>
      </w:r>
    </w:p>
    <w:p w14:paraId="29F7DDB6" w14:textId="77777777" w:rsidR="00231A53" w:rsidRPr="00B41559" w:rsidRDefault="00363429" w:rsidP="00736EF8">
      <w:pPr>
        <w:pStyle w:val="TEKSTIIII"/>
        <w:rPr>
          <w:sz w:val="22"/>
        </w:rPr>
      </w:pPr>
      <w:r w:rsidRPr="00B41559">
        <w:rPr>
          <w:sz w:val="22"/>
        </w:rPr>
        <w:t>9.6 Kundërvajtje administrative: PO [</w:t>
      </w:r>
      <w:r w:rsidR="00C51FCE" w:rsidRPr="00B41559">
        <w:rPr>
          <w:sz w:val="22"/>
        </w:rPr>
        <w:t xml:space="preserve"> </w:t>
      </w:r>
      <w:r w:rsidRPr="00B41559">
        <w:rPr>
          <w:sz w:val="22"/>
        </w:rPr>
        <w:t>] – JO [</w:t>
      </w:r>
      <w:r w:rsidR="00C51FCE" w:rsidRPr="00B41559">
        <w:rPr>
          <w:sz w:val="22"/>
        </w:rPr>
        <w:t xml:space="preserve"> </w:t>
      </w:r>
      <w:r w:rsidRPr="00B41559">
        <w:rPr>
          <w:sz w:val="22"/>
        </w:rPr>
        <w:t xml:space="preserve">] – Nëse PO, referenca ligjore: </w:t>
      </w:r>
    </w:p>
    <w:p w14:paraId="09AE5C82" w14:textId="25015062" w:rsidR="00363429" w:rsidRPr="00B41559" w:rsidRDefault="00363429" w:rsidP="00736EF8">
      <w:pPr>
        <w:pStyle w:val="TEKSTIIII"/>
        <w:rPr>
          <w:sz w:val="22"/>
        </w:rPr>
      </w:pPr>
      <w:r w:rsidRPr="00B41559">
        <w:rPr>
          <w:sz w:val="22"/>
        </w:rPr>
        <w:t>...................................</w:t>
      </w:r>
    </w:p>
    <w:p w14:paraId="011FA4E6" w14:textId="415AE6A8" w:rsidR="00363429" w:rsidRPr="00B41559" w:rsidRDefault="00363429" w:rsidP="00736EF8">
      <w:pPr>
        <w:pStyle w:val="TEKSTIIII"/>
        <w:rPr>
          <w:sz w:val="22"/>
        </w:rPr>
      </w:pPr>
      <w:r w:rsidRPr="00B41559">
        <w:rPr>
          <w:sz w:val="22"/>
        </w:rPr>
        <w:t>9.7 VMS: PO [ ] – JO [ ] – funksional: PO [</w:t>
      </w:r>
      <w:r w:rsidR="00C51FCE" w:rsidRPr="00B41559">
        <w:rPr>
          <w:sz w:val="22"/>
        </w:rPr>
        <w:t xml:space="preserve"> </w:t>
      </w:r>
      <w:r w:rsidRPr="00B41559">
        <w:rPr>
          <w:sz w:val="22"/>
        </w:rPr>
        <w:t>] – JO [</w:t>
      </w:r>
      <w:r w:rsidR="00C51FCE" w:rsidRPr="00B41559">
        <w:rPr>
          <w:sz w:val="22"/>
        </w:rPr>
        <w:t xml:space="preserve"> </w:t>
      </w:r>
      <w:r w:rsidRPr="00B41559">
        <w:rPr>
          <w:sz w:val="22"/>
        </w:rPr>
        <w:t>]</w:t>
      </w:r>
    </w:p>
    <w:p w14:paraId="3E757B18" w14:textId="77777777" w:rsidR="00231A53" w:rsidRPr="00B41559" w:rsidRDefault="00363429" w:rsidP="00736EF8">
      <w:pPr>
        <w:pStyle w:val="TEKSTIIII"/>
        <w:rPr>
          <w:sz w:val="22"/>
        </w:rPr>
      </w:pPr>
      <w:r w:rsidRPr="00B41559">
        <w:rPr>
          <w:sz w:val="22"/>
        </w:rPr>
        <w:t>9.8 Kundërvajtje administrative: PO [</w:t>
      </w:r>
      <w:r w:rsidR="00C51FCE" w:rsidRPr="00B41559">
        <w:rPr>
          <w:sz w:val="22"/>
        </w:rPr>
        <w:t xml:space="preserve"> </w:t>
      </w:r>
      <w:r w:rsidRPr="00B41559">
        <w:rPr>
          <w:sz w:val="22"/>
        </w:rPr>
        <w:t>] – JO [</w:t>
      </w:r>
      <w:r w:rsidR="00C51FCE" w:rsidRPr="00B41559">
        <w:rPr>
          <w:sz w:val="22"/>
        </w:rPr>
        <w:t xml:space="preserve"> </w:t>
      </w:r>
      <w:r w:rsidRPr="00B41559">
        <w:rPr>
          <w:sz w:val="22"/>
        </w:rPr>
        <w:t>] – Nëse PO, referenca ligjore:</w:t>
      </w:r>
    </w:p>
    <w:p w14:paraId="3605AB7A" w14:textId="3C002A1A" w:rsidR="00363429" w:rsidRPr="00B41559" w:rsidRDefault="00363429" w:rsidP="00736EF8">
      <w:pPr>
        <w:pStyle w:val="TEKSTIIII"/>
        <w:rPr>
          <w:sz w:val="22"/>
        </w:rPr>
      </w:pPr>
      <w:r w:rsidRPr="00B41559">
        <w:rPr>
          <w:sz w:val="22"/>
        </w:rPr>
        <w:t xml:space="preserve"> ..................................</w:t>
      </w:r>
    </w:p>
    <w:p w14:paraId="12902956" w14:textId="795EC49A" w:rsidR="00363429" w:rsidRPr="00B41559" w:rsidRDefault="00363429" w:rsidP="00736EF8">
      <w:pPr>
        <w:pStyle w:val="TEKSTIIII"/>
        <w:rPr>
          <w:bCs/>
          <w:sz w:val="22"/>
        </w:rPr>
      </w:pPr>
      <w:r w:rsidRPr="00B41559">
        <w:rPr>
          <w:bCs/>
          <w:sz w:val="22"/>
        </w:rPr>
        <w:t xml:space="preserve">10. </w:t>
      </w:r>
      <w:r w:rsidR="00B34009" w:rsidRPr="00B41559">
        <w:rPr>
          <w:bCs/>
          <w:sz w:val="22"/>
        </w:rPr>
        <w:t>LISTA E SHKELJEVE</w:t>
      </w:r>
    </w:p>
    <w:p w14:paraId="3F8E8828" w14:textId="213DB796" w:rsidR="00363429" w:rsidRPr="00B41559" w:rsidRDefault="00363429" w:rsidP="00736EF8">
      <w:pPr>
        <w:pStyle w:val="TEKSTIIII"/>
        <w:rPr>
          <w:sz w:val="22"/>
        </w:rPr>
      </w:pPr>
      <w:r w:rsidRPr="00B41559">
        <w:rPr>
          <w:sz w:val="22"/>
        </w:rPr>
        <w:t>□ Ka zhvilluar peshkim pa qen</w:t>
      </w:r>
      <w:r w:rsidR="00C51FCE" w:rsidRPr="00B41559">
        <w:rPr>
          <w:sz w:val="22"/>
        </w:rPr>
        <w:t>ë</w:t>
      </w:r>
      <w:r w:rsidRPr="00B41559">
        <w:rPr>
          <w:sz w:val="22"/>
        </w:rPr>
        <w:t xml:space="preserve"> i pajisur me licenc</w:t>
      </w:r>
      <w:r w:rsidR="00C51FCE" w:rsidRPr="00B41559">
        <w:rPr>
          <w:sz w:val="22"/>
        </w:rPr>
        <w:t>ë</w:t>
      </w:r>
      <w:r w:rsidRPr="00B41559">
        <w:rPr>
          <w:sz w:val="22"/>
        </w:rPr>
        <w:t>, leje ose autorizim t</w:t>
      </w:r>
      <w:r w:rsidR="00C51FCE" w:rsidRPr="00B41559">
        <w:rPr>
          <w:sz w:val="22"/>
        </w:rPr>
        <w:t>ë</w:t>
      </w:r>
      <w:r w:rsidRPr="00B41559">
        <w:rPr>
          <w:sz w:val="22"/>
        </w:rPr>
        <w:t xml:space="preserve"> lëshuar nga CPC i flamurit – referenca ligjore:............................</w:t>
      </w:r>
    </w:p>
    <w:p w14:paraId="5A0A3E0C" w14:textId="10BA3C0E" w:rsidR="00363429" w:rsidRPr="00B41559" w:rsidRDefault="00363429" w:rsidP="00736EF8">
      <w:pPr>
        <w:pStyle w:val="TEKSTIIII"/>
        <w:rPr>
          <w:sz w:val="22"/>
        </w:rPr>
      </w:pPr>
      <w:r w:rsidRPr="00B41559">
        <w:rPr>
          <w:sz w:val="22"/>
        </w:rPr>
        <w:t>□ Nuk janë regjistruar zëniet dhe t</w:t>
      </w:r>
      <w:r w:rsidR="00C51FCE" w:rsidRPr="00B41559">
        <w:rPr>
          <w:sz w:val="22"/>
        </w:rPr>
        <w:t>ë</w:t>
      </w:r>
      <w:r w:rsidRPr="00B41559">
        <w:rPr>
          <w:sz w:val="22"/>
        </w:rPr>
        <w:t xml:space="preserve"> dhënat </w:t>
      </w:r>
      <w:r w:rsidR="00C51FCE" w:rsidRPr="00B41559">
        <w:rPr>
          <w:sz w:val="22"/>
        </w:rPr>
        <w:t>e</w:t>
      </w:r>
      <w:r w:rsidRPr="00B41559">
        <w:rPr>
          <w:sz w:val="22"/>
        </w:rPr>
        <w:t xml:space="preserve"> lidhur</w:t>
      </w:r>
      <w:r w:rsidR="00C51FCE" w:rsidRPr="00B41559">
        <w:rPr>
          <w:sz w:val="22"/>
        </w:rPr>
        <w:t>a</w:t>
      </w:r>
      <w:r w:rsidRPr="00B41559">
        <w:rPr>
          <w:sz w:val="22"/>
        </w:rPr>
        <w:t xml:space="preserve"> me to, në përputhje me kërkesat e raportimit të GFCM</w:t>
      </w:r>
      <w:r w:rsidR="00C51FCE" w:rsidRPr="00B41559">
        <w:rPr>
          <w:sz w:val="22"/>
        </w:rPr>
        <w:t>-së</w:t>
      </w:r>
      <w:r w:rsidRPr="00B41559">
        <w:rPr>
          <w:sz w:val="22"/>
        </w:rPr>
        <w:t xml:space="preserve"> ose raportimi i pasaktë i zënieve dhe t</w:t>
      </w:r>
      <w:r w:rsidR="00C51FCE" w:rsidRPr="00B41559">
        <w:rPr>
          <w:sz w:val="22"/>
        </w:rPr>
        <w:t>ë</w:t>
      </w:r>
      <w:r w:rsidRPr="00B41559">
        <w:rPr>
          <w:sz w:val="22"/>
        </w:rPr>
        <w:t xml:space="preserve"> dhënat </w:t>
      </w:r>
      <w:r w:rsidR="00C51FCE" w:rsidRPr="00B41559">
        <w:rPr>
          <w:sz w:val="22"/>
        </w:rPr>
        <w:t>e</w:t>
      </w:r>
      <w:r w:rsidRPr="00B41559">
        <w:rPr>
          <w:sz w:val="22"/>
        </w:rPr>
        <w:t xml:space="preserve"> lidhur</w:t>
      </w:r>
      <w:r w:rsidR="00C51FCE" w:rsidRPr="00B41559">
        <w:rPr>
          <w:sz w:val="22"/>
        </w:rPr>
        <w:t>a</w:t>
      </w:r>
      <w:r w:rsidRPr="00B41559">
        <w:rPr>
          <w:sz w:val="22"/>
        </w:rPr>
        <w:t xml:space="preserve"> me to - referenca ligjore:</w:t>
      </w:r>
      <w:r w:rsidR="00C51FCE" w:rsidRPr="00B41559">
        <w:rPr>
          <w:sz w:val="22"/>
        </w:rPr>
        <w:t xml:space="preserve"> </w:t>
      </w:r>
      <w:r w:rsidRPr="00B41559">
        <w:rPr>
          <w:sz w:val="22"/>
        </w:rPr>
        <w:t>............................</w:t>
      </w:r>
    </w:p>
    <w:p w14:paraId="55FB3231" w14:textId="118CA3BC" w:rsidR="00363429" w:rsidRPr="00B41559" w:rsidRDefault="00363429" w:rsidP="00736EF8">
      <w:pPr>
        <w:pStyle w:val="TEKSTIIII"/>
        <w:rPr>
          <w:sz w:val="22"/>
        </w:rPr>
      </w:pPr>
      <w:r w:rsidRPr="00B41559">
        <w:rPr>
          <w:sz w:val="22"/>
        </w:rPr>
        <w:t>□ Peshkim n</w:t>
      </w:r>
      <w:r w:rsidR="00C51FCE" w:rsidRPr="00B41559">
        <w:rPr>
          <w:sz w:val="22"/>
        </w:rPr>
        <w:t>ë</w:t>
      </w:r>
      <w:r w:rsidRPr="00B41559">
        <w:rPr>
          <w:sz w:val="22"/>
        </w:rPr>
        <w:t xml:space="preserve"> </w:t>
      </w:r>
      <w:r w:rsidR="00C51FCE" w:rsidRPr="00B41559">
        <w:rPr>
          <w:sz w:val="22"/>
        </w:rPr>
        <w:t>një</w:t>
      </w:r>
      <w:r w:rsidRPr="00B41559">
        <w:rPr>
          <w:sz w:val="22"/>
        </w:rPr>
        <w:t xml:space="preserve"> zon</w:t>
      </w:r>
      <w:r w:rsidR="00C51FCE" w:rsidRPr="00B41559">
        <w:rPr>
          <w:sz w:val="22"/>
        </w:rPr>
        <w:t>ë</w:t>
      </w:r>
      <w:r w:rsidRPr="00B41559">
        <w:rPr>
          <w:sz w:val="22"/>
        </w:rPr>
        <w:t xml:space="preserve"> t</w:t>
      </w:r>
      <w:r w:rsidR="00C51FCE" w:rsidRPr="00B41559">
        <w:rPr>
          <w:sz w:val="22"/>
        </w:rPr>
        <w:t>ë</w:t>
      </w:r>
      <w:r w:rsidRPr="00B41559">
        <w:rPr>
          <w:sz w:val="22"/>
        </w:rPr>
        <w:t xml:space="preserve"> ndaluar – referenca ligjore:............................</w:t>
      </w:r>
    </w:p>
    <w:p w14:paraId="20C167DB" w14:textId="6D7ED7C5" w:rsidR="00363429" w:rsidRPr="00B41559" w:rsidRDefault="00363429" w:rsidP="00736EF8">
      <w:pPr>
        <w:pStyle w:val="TEKSTIIII"/>
        <w:rPr>
          <w:sz w:val="22"/>
        </w:rPr>
      </w:pPr>
      <w:r w:rsidRPr="00B41559">
        <w:rPr>
          <w:sz w:val="22"/>
        </w:rPr>
        <w:t>□ Peshkim gjat</w:t>
      </w:r>
      <w:r w:rsidR="00C51FCE" w:rsidRPr="00B41559">
        <w:rPr>
          <w:sz w:val="22"/>
        </w:rPr>
        <w:t>ë</w:t>
      </w:r>
      <w:r w:rsidRPr="00B41559">
        <w:rPr>
          <w:sz w:val="22"/>
        </w:rPr>
        <w:t xml:space="preserve"> sezonit t</w:t>
      </w:r>
      <w:r w:rsidR="00C51FCE" w:rsidRPr="00B41559">
        <w:rPr>
          <w:sz w:val="22"/>
        </w:rPr>
        <w:t>ë</w:t>
      </w:r>
      <w:r w:rsidRPr="00B41559">
        <w:rPr>
          <w:sz w:val="22"/>
        </w:rPr>
        <w:t xml:space="preserve"> ndalimit – referenca ligjore:......................................................</w:t>
      </w:r>
    </w:p>
    <w:p w14:paraId="36B9FF2C" w14:textId="082E5C2B" w:rsidR="00363429" w:rsidRPr="00B41559" w:rsidRDefault="00363429" w:rsidP="00736EF8">
      <w:pPr>
        <w:pStyle w:val="TEKSTIIII"/>
        <w:rPr>
          <w:sz w:val="22"/>
        </w:rPr>
      </w:pPr>
      <w:r w:rsidRPr="00B41559">
        <w:rPr>
          <w:sz w:val="22"/>
        </w:rPr>
        <w:t xml:space="preserve">□ </w:t>
      </w:r>
      <w:r w:rsidR="00D8331C" w:rsidRPr="00B41559">
        <w:rPr>
          <w:sz w:val="22"/>
        </w:rPr>
        <w:t>Përdorim</w:t>
      </w:r>
      <w:r w:rsidRPr="00B41559">
        <w:rPr>
          <w:sz w:val="22"/>
        </w:rPr>
        <w:t xml:space="preserve"> i veglave t</w:t>
      </w:r>
      <w:r w:rsidR="00C51FCE" w:rsidRPr="00B41559">
        <w:rPr>
          <w:sz w:val="22"/>
        </w:rPr>
        <w:t>ë</w:t>
      </w:r>
      <w:r w:rsidRPr="00B41559">
        <w:rPr>
          <w:sz w:val="22"/>
        </w:rPr>
        <w:t xml:space="preserve"> ndaluara peshkimi – referenca ligjore:............................</w:t>
      </w:r>
    </w:p>
    <w:p w14:paraId="187F00D2" w14:textId="77777777" w:rsidR="00363429" w:rsidRPr="00B41559" w:rsidRDefault="00363429" w:rsidP="00736EF8">
      <w:pPr>
        <w:pStyle w:val="TEKSTIIII"/>
        <w:rPr>
          <w:sz w:val="22"/>
        </w:rPr>
      </w:pPr>
      <w:r w:rsidRPr="00B41559">
        <w:rPr>
          <w:sz w:val="22"/>
        </w:rPr>
        <w:t>□ Falsifikimi ose fshehja e qëllimshme e shenjave dalluese, identitetit ose regjistrimit të një anijeje peshkimi – referenca ligjore:............................</w:t>
      </w:r>
    </w:p>
    <w:p w14:paraId="5B4F36DA" w14:textId="77A9D10D" w:rsidR="00363429" w:rsidRPr="00B41559" w:rsidRDefault="00363429" w:rsidP="00736EF8">
      <w:pPr>
        <w:pStyle w:val="TEKSTIIII"/>
        <w:rPr>
          <w:sz w:val="22"/>
        </w:rPr>
      </w:pPr>
      <w:r w:rsidRPr="00B41559">
        <w:rPr>
          <w:sz w:val="22"/>
        </w:rPr>
        <w:t>□ Fshehja, manipulimi ose asgjësimi i provave që lidhen me hetimin e një shkeljeje – referenca ligjore:</w:t>
      </w:r>
      <w:r w:rsidR="00C51FCE" w:rsidRPr="00B41559">
        <w:rPr>
          <w:sz w:val="22"/>
        </w:rPr>
        <w:t xml:space="preserve"> </w:t>
      </w:r>
      <w:r w:rsidRPr="00B41559">
        <w:rPr>
          <w:sz w:val="22"/>
        </w:rPr>
        <w:t>............................</w:t>
      </w:r>
    </w:p>
    <w:p w14:paraId="08F83CBD" w14:textId="3A7F6C5C" w:rsidR="00363429" w:rsidRPr="00B41559" w:rsidRDefault="00363429" w:rsidP="00736EF8">
      <w:pPr>
        <w:pStyle w:val="TEKSTIIII"/>
        <w:rPr>
          <w:sz w:val="22"/>
        </w:rPr>
      </w:pPr>
      <w:r w:rsidRPr="00B41559">
        <w:rPr>
          <w:sz w:val="22"/>
        </w:rPr>
        <w:t>□ Shkelje të shumta, të cilat, të marra së bashku, përbëjnë një shpërfillje serioze të masave në fuqi në përputhje me GFCM</w:t>
      </w:r>
      <w:r w:rsidR="00C51FCE" w:rsidRPr="00B41559">
        <w:rPr>
          <w:sz w:val="22"/>
        </w:rPr>
        <w:t>-në</w:t>
      </w:r>
      <w:r w:rsidRPr="00B41559">
        <w:rPr>
          <w:sz w:val="22"/>
        </w:rPr>
        <w:t xml:space="preserve"> – referenca ligjore:............................</w:t>
      </w:r>
    </w:p>
    <w:p w14:paraId="363ED595" w14:textId="7CD10879" w:rsidR="00363429" w:rsidRPr="00B41559" w:rsidRDefault="00363429" w:rsidP="00736EF8">
      <w:pPr>
        <w:pStyle w:val="TEKSTIIII"/>
        <w:rPr>
          <w:sz w:val="22"/>
        </w:rPr>
      </w:pPr>
      <w:r w:rsidRPr="00B41559">
        <w:rPr>
          <w:sz w:val="22"/>
        </w:rPr>
        <w:lastRenderedPageBreak/>
        <w:t xml:space="preserve">□ Dhuna, rezistenca, frikësimi, ngacmimi seksual, ndërhyrja ose pengimi i pajustifikuar ose vonesa ndaj një inspektori të autorizuar – </w:t>
      </w:r>
      <w:r w:rsidR="00C52C86" w:rsidRPr="00B41559">
        <w:rPr>
          <w:sz w:val="22"/>
        </w:rPr>
        <w:t>referenca ligjore</w:t>
      </w:r>
      <w:r w:rsidRPr="00B41559">
        <w:rPr>
          <w:sz w:val="22"/>
        </w:rPr>
        <w:t>: ........................................................</w:t>
      </w:r>
    </w:p>
    <w:p w14:paraId="23949471" w14:textId="5F251C43" w:rsidR="00363429" w:rsidRPr="00B41559" w:rsidRDefault="00363429" w:rsidP="00736EF8">
      <w:pPr>
        <w:pStyle w:val="TEKSTIIII"/>
        <w:rPr>
          <w:sz w:val="22"/>
        </w:rPr>
      </w:pPr>
      <w:r w:rsidRPr="00B41559">
        <w:rPr>
          <w:sz w:val="22"/>
        </w:rPr>
        <w:t xml:space="preserve">□ Ndërhyrja në sistemin e monitorimit satelitor dhe/ose operimi pa sistemin VMS - </w:t>
      </w:r>
      <w:r w:rsidR="00C52C86" w:rsidRPr="00B41559">
        <w:rPr>
          <w:sz w:val="22"/>
        </w:rPr>
        <w:t>referenca ligjore</w:t>
      </w:r>
      <w:r w:rsidRPr="00B41559">
        <w:rPr>
          <w:sz w:val="22"/>
        </w:rPr>
        <w:t>: ........................................................</w:t>
      </w:r>
    </w:p>
    <w:p w14:paraId="160F6854" w14:textId="1815F5FE" w:rsidR="00363429" w:rsidRPr="00B41559" w:rsidRDefault="00363429" w:rsidP="00736EF8">
      <w:pPr>
        <w:pStyle w:val="TEKSTIIII"/>
        <w:rPr>
          <w:bCs/>
          <w:sz w:val="22"/>
        </w:rPr>
      </w:pPr>
      <w:r w:rsidRPr="00B41559">
        <w:rPr>
          <w:bCs/>
          <w:sz w:val="22"/>
        </w:rPr>
        <w:t xml:space="preserve">11. LISTA E </w:t>
      </w:r>
      <w:r w:rsidR="00C51FCE" w:rsidRPr="00B41559">
        <w:rPr>
          <w:bCs/>
          <w:sz w:val="22"/>
        </w:rPr>
        <w:t>DOKUMENTEVE</w:t>
      </w:r>
      <w:r w:rsidRPr="00B41559">
        <w:rPr>
          <w:bCs/>
          <w:sz w:val="22"/>
        </w:rPr>
        <w:t xml:space="preserve"> T</w:t>
      </w:r>
      <w:r w:rsidR="00C51FCE" w:rsidRPr="00B41559">
        <w:rPr>
          <w:bCs/>
          <w:sz w:val="22"/>
        </w:rPr>
        <w:t>Ë</w:t>
      </w:r>
      <w:r w:rsidRPr="00B41559">
        <w:rPr>
          <w:bCs/>
          <w:sz w:val="22"/>
        </w:rPr>
        <w:t xml:space="preserve"> KOPJUARA N</w:t>
      </w:r>
      <w:r w:rsidR="00C51FCE" w:rsidRPr="00B41559">
        <w:rPr>
          <w:bCs/>
          <w:sz w:val="22"/>
        </w:rPr>
        <w:t>Ë</w:t>
      </w:r>
      <w:r w:rsidRPr="00B41559">
        <w:rPr>
          <w:bCs/>
          <w:sz w:val="22"/>
        </w:rPr>
        <w:t xml:space="preserve"> BORD</w:t>
      </w:r>
    </w:p>
    <w:p w14:paraId="6822179C" w14:textId="77777777" w:rsidR="00363429" w:rsidRPr="00B41559" w:rsidRDefault="00363429" w:rsidP="00736EF8">
      <w:pPr>
        <w:pStyle w:val="TEKSTIIII"/>
        <w:rPr>
          <w:sz w:val="22"/>
        </w:rPr>
      </w:pPr>
      <w:r w:rsidRPr="00B41559">
        <w:rPr>
          <w:sz w:val="22"/>
        </w:rPr>
        <w:t>................................................................................................................................................................................................................................................................................................................................................................................................................................................................................................................................................................................................................................................................................................................................................................................................................................................................................................................................................................................................................................................................................................................................................................................................................................................</w:t>
      </w:r>
    </w:p>
    <w:p w14:paraId="7EF0A53E" w14:textId="390B7E6A" w:rsidR="00363429" w:rsidRPr="00B41559" w:rsidRDefault="00363429" w:rsidP="00736EF8">
      <w:pPr>
        <w:pStyle w:val="TEKSTIIII"/>
        <w:rPr>
          <w:bCs/>
          <w:sz w:val="22"/>
        </w:rPr>
      </w:pPr>
      <w:r w:rsidRPr="00B41559">
        <w:rPr>
          <w:bCs/>
          <w:sz w:val="22"/>
        </w:rPr>
        <w:t xml:space="preserve">12. KOMENTE DHE </w:t>
      </w:r>
      <w:r w:rsidR="00C51FCE" w:rsidRPr="00B41559">
        <w:rPr>
          <w:bCs/>
          <w:sz w:val="22"/>
        </w:rPr>
        <w:t>NËNSHKRIMI</w:t>
      </w:r>
      <w:r w:rsidRPr="00B41559">
        <w:rPr>
          <w:bCs/>
          <w:sz w:val="22"/>
        </w:rPr>
        <w:t xml:space="preserve"> </w:t>
      </w:r>
      <w:r w:rsidR="00CF11D1" w:rsidRPr="00B41559">
        <w:rPr>
          <w:bCs/>
          <w:sz w:val="22"/>
        </w:rPr>
        <w:t>I</w:t>
      </w:r>
      <w:r w:rsidRPr="00B41559">
        <w:rPr>
          <w:bCs/>
          <w:sz w:val="22"/>
        </w:rPr>
        <w:t xml:space="preserve"> KAPITENIT T</w:t>
      </w:r>
      <w:r w:rsidR="00C51FCE" w:rsidRPr="00B41559">
        <w:rPr>
          <w:bCs/>
          <w:sz w:val="22"/>
        </w:rPr>
        <w:t>Ë</w:t>
      </w:r>
      <w:r w:rsidRPr="00B41559">
        <w:rPr>
          <w:bCs/>
          <w:sz w:val="22"/>
        </w:rPr>
        <w:t xml:space="preserve"> ANIJES</w:t>
      </w:r>
    </w:p>
    <w:p w14:paraId="7100391A" w14:textId="77777777" w:rsidR="00363429" w:rsidRPr="00B41559" w:rsidRDefault="00363429" w:rsidP="00736EF8">
      <w:pPr>
        <w:pStyle w:val="TEKSTIIII"/>
        <w:rPr>
          <w:sz w:val="22"/>
        </w:rPr>
      </w:pPr>
      <w:r w:rsidRPr="00B41559">
        <w:rPr>
          <w:sz w:val="22"/>
        </w:rPr>
        <w:t>...............................................................................................................................................................................................................................................................................................................................................................................................................................................................................................................................................................................................................................................................................................................................................................................................................................................................................................................................................................................................................................................................................................................................................................................................................................................</w:t>
      </w:r>
    </w:p>
    <w:p w14:paraId="309B84C5" w14:textId="7CC6ECCF" w:rsidR="00363429" w:rsidRPr="00B41559" w:rsidRDefault="00363429" w:rsidP="00736EF8">
      <w:pPr>
        <w:pStyle w:val="TEKSTIIII"/>
        <w:rPr>
          <w:sz w:val="22"/>
        </w:rPr>
      </w:pPr>
      <w:r w:rsidRPr="00B41559">
        <w:rPr>
          <w:sz w:val="22"/>
        </w:rPr>
        <w:t>Nënshkrimi i kapitenit t</w:t>
      </w:r>
      <w:r w:rsidR="00C51FCE" w:rsidRPr="00B41559">
        <w:rPr>
          <w:sz w:val="22"/>
        </w:rPr>
        <w:t>ë</w:t>
      </w:r>
      <w:r w:rsidRPr="00B41559">
        <w:rPr>
          <w:sz w:val="22"/>
        </w:rPr>
        <w:t xml:space="preserve"> anijes...................................................................................................</w:t>
      </w:r>
    </w:p>
    <w:p w14:paraId="594149D0" w14:textId="4D9C2F05" w:rsidR="00363429" w:rsidRPr="00B41559" w:rsidRDefault="00363429" w:rsidP="00736EF8">
      <w:pPr>
        <w:pStyle w:val="TEKSTIIII"/>
        <w:rPr>
          <w:bCs/>
          <w:sz w:val="22"/>
        </w:rPr>
      </w:pPr>
      <w:r w:rsidRPr="00B41559">
        <w:rPr>
          <w:bCs/>
          <w:sz w:val="22"/>
        </w:rPr>
        <w:t xml:space="preserve">13. KOMENTET DHE </w:t>
      </w:r>
      <w:r w:rsidR="00C51FCE" w:rsidRPr="00B41559">
        <w:rPr>
          <w:bCs/>
          <w:sz w:val="22"/>
        </w:rPr>
        <w:t>NËNSHKRIMI</w:t>
      </w:r>
      <w:r w:rsidRPr="00B41559">
        <w:rPr>
          <w:bCs/>
          <w:sz w:val="22"/>
        </w:rPr>
        <w:t xml:space="preserve"> I INSPEKTOR</w:t>
      </w:r>
      <w:r w:rsidR="00C51FCE" w:rsidRPr="00B41559">
        <w:rPr>
          <w:bCs/>
          <w:sz w:val="22"/>
        </w:rPr>
        <w:t>Ë</w:t>
      </w:r>
      <w:r w:rsidRPr="00B41559">
        <w:rPr>
          <w:bCs/>
          <w:sz w:val="22"/>
        </w:rPr>
        <w:t xml:space="preserve">VE </w:t>
      </w:r>
    </w:p>
    <w:p w14:paraId="38B99F02" w14:textId="77777777" w:rsidR="00363429" w:rsidRPr="00B41559" w:rsidRDefault="00363429" w:rsidP="00736EF8">
      <w:pPr>
        <w:pStyle w:val="TEKSTIIII"/>
        <w:rPr>
          <w:sz w:val="22"/>
        </w:rPr>
      </w:pPr>
      <w:r w:rsidRPr="00B41559">
        <w:rPr>
          <w:sz w:val="22"/>
        </w:rPr>
        <w:t>................................................................................................................................................................................................................................................................................................................................................................................................................................................................................................................................................................................................................................................................................................................................................................................................................................................................................................................................................................................................................................................................................................................................................................................................................................................</w:t>
      </w:r>
    </w:p>
    <w:p w14:paraId="4415DF86" w14:textId="42BEBF1A" w:rsidR="00363429" w:rsidRPr="00B41559" w:rsidRDefault="00363429" w:rsidP="00736EF8">
      <w:pPr>
        <w:pStyle w:val="TEKSTIIII"/>
        <w:rPr>
          <w:sz w:val="22"/>
        </w:rPr>
      </w:pPr>
      <w:r w:rsidRPr="00B41559">
        <w:rPr>
          <w:sz w:val="22"/>
        </w:rPr>
        <w:t xml:space="preserve">Nënshkrimi i </w:t>
      </w:r>
      <w:r w:rsidR="00C51FCE" w:rsidRPr="00B41559">
        <w:rPr>
          <w:sz w:val="22"/>
        </w:rPr>
        <w:t>i</w:t>
      </w:r>
      <w:r w:rsidRPr="00B41559">
        <w:rPr>
          <w:sz w:val="22"/>
        </w:rPr>
        <w:t>nspektorëve .........................................................................................................</w:t>
      </w:r>
    </w:p>
    <w:p w14:paraId="480E23D3" w14:textId="7BBAD27C" w:rsidR="008B1E30" w:rsidRPr="00B41559" w:rsidRDefault="008B1E30" w:rsidP="00736EF8">
      <w:pPr>
        <w:pStyle w:val="TEKSTIIII"/>
        <w:rPr>
          <w:sz w:val="22"/>
        </w:rPr>
      </w:pPr>
    </w:p>
    <w:p w14:paraId="15B97382" w14:textId="77777777" w:rsidR="00831E61" w:rsidRPr="00B41559" w:rsidRDefault="00831E61" w:rsidP="00736EF8">
      <w:pPr>
        <w:pStyle w:val="TEKSTIIII"/>
        <w:rPr>
          <w:rFonts w:cs="Times New Roman"/>
          <w:sz w:val="22"/>
        </w:rPr>
      </w:pPr>
    </w:p>
    <w:sectPr w:rsidR="00831E61" w:rsidRPr="00B41559" w:rsidSect="00606D1D">
      <w:footerReference w:type="default" r:id="rId13"/>
      <w:pgSz w:w="12240" w:h="15840"/>
      <w:pgMar w:top="709"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74CE02" w14:textId="77777777" w:rsidR="003B233F" w:rsidRDefault="003B233F" w:rsidP="00B1728B">
      <w:pPr>
        <w:spacing w:after="0" w:line="240" w:lineRule="auto"/>
      </w:pPr>
      <w:r>
        <w:separator/>
      </w:r>
    </w:p>
  </w:endnote>
  <w:endnote w:type="continuationSeparator" w:id="0">
    <w:p w14:paraId="32591859" w14:textId="77777777" w:rsidR="003B233F" w:rsidRDefault="003B233F" w:rsidP="00B1728B">
      <w:pPr>
        <w:spacing w:after="0" w:line="240" w:lineRule="auto"/>
      </w:pPr>
      <w:r>
        <w:continuationSeparator/>
      </w:r>
    </w:p>
  </w:endnote>
  <w:endnote w:type="continuationNotice" w:id="1">
    <w:p w14:paraId="0D517270" w14:textId="77777777" w:rsidR="003B233F" w:rsidRDefault="003B23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9064674"/>
      <w:docPartObj>
        <w:docPartGallery w:val="Page Numbers (Bottom of Page)"/>
        <w:docPartUnique/>
      </w:docPartObj>
    </w:sdtPr>
    <w:sdtEndPr>
      <w:rPr>
        <w:noProof/>
      </w:rPr>
    </w:sdtEndPr>
    <w:sdtContent>
      <w:p w14:paraId="13CDCE2D" w14:textId="04C32EEA" w:rsidR="003B233F" w:rsidRDefault="003B233F">
        <w:pPr>
          <w:pStyle w:val="Footer"/>
          <w:jc w:val="center"/>
        </w:pPr>
        <w:r>
          <w:fldChar w:fldCharType="begin"/>
        </w:r>
        <w:r>
          <w:instrText xml:space="preserve"> PAGE   \* MERGEFORMAT </w:instrText>
        </w:r>
        <w:r>
          <w:fldChar w:fldCharType="separate"/>
        </w:r>
        <w:r w:rsidR="00231A53">
          <w:rPr>
            <w:noProof/>
          </w:rPr>
          <w:t>10</w:t>
        </w:r>
        <w:r>
          <w:rPr>
            <w:noProof/>
          </w:rPr>
          <w:fldChar w:fldCharType="end"/>
        </w:r>
      </w:p>
    </w:sdtContent>
  </w:sdt>
  <w:p w14:paraId="47772F26" w14:textId="77777777" w:rsidR="003B233F" w:rsidRDefault="003B2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B5C1AA" w14:textId="77777777" w:rsidR="003B233F" w:rsidRDefault="003B233F" w:rsidP="00B1728B">
      <w:pPr>
        <w:spacing w:after="0" w:line="240" w:lineRule="auto"/>
      </w:pPr>
      <w:r>
        <w:separator/>
      </w:r>
    </w:p>
  </w:footnote>
  <w:footnote w:type="continuationSeparator" w:id="0">
    <w:p w14:paraId="5A4B0FF5" w14:textId="77777777" w:rsidR="003B233F" w:rsidRDefault="003B233F" w:rsidP="00B1728B">
      <w:pPr>
        <w:spacing w:after="0" w:line="240" w:lineRule="auto"/>
      </w:pPr>
      <w:r>
        <w:continuationSeparator/>
      </w:r>
    </w:p>
  </w:footnote>
  <w:footnote w:type="continuationNotice" w:id="1">
    <w:p w14:paraId="5784C7A8" w14:textId="77777777" w:rsidR="003B233F" w:rsidRDefault="003B233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495781"/>
    <w:multiLevelType w:val="hybridMultilevel"/>
    <w:tmpl w:val="75CEEA4E"/>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 w15:restartNumberingAfterBreak="0">
    <w:nsid w:val="7E8E5DF3"/>
    <w:multiLevelType w:val="hybridMultilevel"/>
    <w:tmpl w:val="6CC8C2F4"/>
    <w:lvl w:ilvl="0" w:tplc="0F429414">
      <w:start w:val="1"/>
      <w:numFmt w:val="decimal"/>
      <w:lvlText w:val="%1."/>
      <w:lvlJc w:val="left"/>
      <w:pPr>
        <w:ind w:left="644" w:hanging="360"/>
      </w:pPr>
      <w:rPr>
        <w:rFonts w:hint="default"/>
        <w:color w:val="auto"/>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553"/>
    <w:rsid w:val="00003F8A"/>
    <w:rsid w:val="000144BA"/>
    <w:rsid w:val="0001462C"/>
    <w:rsid w:val="00022B92"/>
    <w:rsid w:val="00023854"/>
    <w:rsid w:val="00027534"/>
    <w:rsid w:val="00047A95"/>
    <w:rsid w:val="00055BB2"/>
    <w:rsid w:val="000A2CB9"/>
    <w:rsid w:val="00107979"/>
    <w:rsid w:val="001109FF"/>
    <w:rsid w:val="00114363"/>
    <w:rsid w:val="00131082"/>
    <w:rsid w:val="0014345C"/>
    <w:rsid w:val="001575AB"/>
    <w:rsid w:val="00157CC6"/>
    <w:rsid w:val="00167CA5"/>
    <w:rsid w:val="00184C12"/>
    <w:rsid w:val="001B7EAA"/>
    <w:rsid w:val="001E5E65"/>
    <w:rsid w:val="001F676A"/>
    <w:rsid w:val="00231A53"/>
    <w:rsid w:val="00242197"/>
    <w:rsid w:val="002542D4"/>
    <w:rsid w:val="00261BEF"/>
    <w:rsid w:val="00265103"/>
    <w:rsid w:val="002A1AEF"/>
    <w:rsid w:val="00302EFA"/>
    <w:rsid w:val="003368D9"/>
    <w:rsid w:val="00336FCB"/>
    <w:rsid w:val="003613EB"/>
    <w:rsid w:val="00362B84"/>
    <w:rsid w:val="00363429"/>
    <w:rsid w:val="00367AC0"/>
    <w:rsid w:val="00383CFA"/>
    <w:rsid w:val="0039090B"/>
    <w:rsid w:val="00391E87"/>
    <w:rsid w:val="0039397A"/>
    <w:rsid w:val="003A0092"/>
    <w:rsid w:val="003B233F"/>
    <w:rsid w:val="0040057B"/>
    <w:rsid w:val="00420D7C"/>
    <w:rsid w:val="00454F6B"/>
    <w:rsid w:val="004C40F2"/>
    <w:rsid w:val="004D730B"/>
    <w:rsid w:val="004E321A"/>
    <w:rsid w:val="004E503B"/>
    <w:rsid w:val="004F4DF9"/>
    <w:rsid w:val="00503CF2"/>
    <w:rsid w:val="005065F3"/>
    <w:rsid w:val="0052057E"/>
    <w:rsid w:val="00534B1F"/>
    <w:rsid w:val="00535CBF"/>
    <w:rsid w:val="00553784"/>
    <w:rsid w:val="005714BB"/>
    <w:rsid w:val="00574705"/>
    <w:rsid w:val="005842AB"/>
    <w:rsid w:val="005855C8"/>
    <w:rsid w:val="005B5B70"/>
    <w:rsid w:val="005B6553"/>
    <w:rsid w:val="005D4FB8"/>
    <w:rsid w:val="005E6B42"/>
    <w:rsid w:val="00606D1D"/>
    <w:rsid w:val="00615480"/>
    <w:rsid w:val="006414EA"/>
    <w:rsid w:val="00645395"/>
    <w:rsid w:val="006513A2"/>
    <w:rsid w:val="00670F49"/>
    <w:rsid w:val="00671673"/>
    <w:rsid w:val="006A3C40"/>
    <w:rsid w:val="006C0CCC"/>
    <w:rsid w:val="006C375F"/>
    <w:rsid w:val="007007DC"/>
    <w:rsid w:val="00707297"/>
    <w:rsid w:val="00710DC3"/>
    <w:rsid w:val="00721573"/>
    <w:rsid w:val="00736EF8"/>
    <w:rsid w:val="00744A95"/>
    <w:rsid w:val="00752C72"/>
    <w:rsid w:val="0078254A"/>
    <w:rsid w:val="007960D5"/>
    <w:rsid w:val="007A49EC"/>
    <w:rsid w:val="00804B3E"/>
    <w:rsid w:val="00825189"/>
    <w:rsid w:val="00831E61"/>
    <w:rsid w:val="008343E6"/>
    <w:rsid w:val="00842484"/>
    <w:rsid w:val="00844435"/>
    <w:rsid w:val="008A139E"/>
    <w:rsid w:val="008B1E30"/>
    <w:rsid w:val="008C3A6A"/>
    <w:rsid w:val="008C40DA"/>
    <w:rsid w:val="008C5A36"/>
    <w:rsid w:val="008C5AE9"/>
    <w:rsid w:val="008C60E7"/>
    <w:rsid w:val="008E1467"/>
    <w:rsid w:val="008E7303"/>
    <w:rsid w:val="00906963"/>
    <w:rsid w:val="00920D20"/>
    <w:rsid w:val="00920E47"/>
    <w:rsid w:val="00925C0C"/>
    <w:rsid w:val="00933E4E"/>
    <w:rsid w:val="00977DDC"/>
    <w:rsid w:val="00980C2D"/>
    <w:rsid w:val="00990131"/>
    <w:rsid w:val="009961C5"/>
    <w:rsid w:val="009B4EE5"/>
    <w:rsid w:val="009B51D0"/>
    <w:rsid w:val="009C4AFB"/>
    <w:rsid w:val="009D1612"/>
    <w:rsid w:val="009D3464"/>
    <w:rsid w:val="00A00E79"/>
    <w:rsid w:val="00A22AE9"/>
    <w:rsid w:val="00A61DBE"/>
    <w:rsid w:val="00A62666"/>
    <w:rsid w:val="00A934D0"/>
    <w:rsid w:val="00A9798F"/>
    <w:rsid w:val="00AA4D66"/>
    <w:rsid w:val="00AB6C28"/>
    <w:rsid w:val="00AD02DF"/>
    <w:rsid w:val="00AF05A0"/>
    <w:rsid w:val="00AF6E9B"/>
    <w:rsid w:val="00B00450"/>
    <w:rsid w:val="00B1728B"/>
    <w:rsid w:val="00B27CE6"/>
    <w:rsid w:val="00B30B51"/>
    <w:rsid w:val="00B34009"/>
    <w:rsid w:val="00B41559"/>
    <w:rsid w:val="00B53F92"/>
    <w:rsid w:val="00B825AD"/>
    <w:rsid w:val="00B82A50"/>
    <w:rsid w:val="00B92017"/>
    <w:rsid w:val="00B94389"/>
    <w:rsid w:val="00B94A31"/>
    <w:rsid w:val="00BB6650"/>
    <w:rsid w:val="00BD51B7"/>
    <w:rsid w:val="00BD733D"/>
    <w:rsid w:val="00C02D34"/>
    <w:rsid w:val="00C433BC"/>
    <w:rsid w:val="00C51FCE"/>
    <w:rsid w:val="00C52C86"/>
    <w:rsid w:val="00C56669"/>
    <w:rsid w:val="00C96B96"/>
    <w:rsid w:val="00CB6E82"/>
    <w:rsid w:val="00CC576C"/>
    <w:rsid w:val="00CF11D1"/>
    <w:rsid w:val="00CF64B4"/>
    <w:rsid w:val="00D056F1"/>
    <w:rsid w:val="00D13547"/>
    <w:rsid w:val="00D312A6"/>
    <w:rsid w:val="00D736C3"/>
    <w:rsid w:val="00D8331C"/>
    <w:rsid w:val="00DA2128"/>
    <w:rsid w:val="00DA777B"/>
    <w:rsid w:val="00DC08DC"/>
    <w:rsid w:val="00DC244E"/>
    <w:rsid w:val="00DD0484"/>
    <w:rsid w:val="00DD1683"/>
    <w:rsid w:val="00DE2DDF"/>
    <w:rsid w:val="00DE4E1C"/>
    <w:rsid w:val="00E2273C"/>
    <w:rsid w:val="00E6276E"/>
    <w:rsid w:val="00E904D7"/>
    <w:rsid w:val="00E964BD"/>
    <w:rsid w:val="00EE7455"/>
    <w:rsid w:val="00F13039"/>
    <w:rsid w:val="00F2036C"/>
    <w:rsid w:val="00F23F8B"/>
    <w:rsid w:val="00F3536F"/>
    <w:rsid w:val="00F43B0B"/>
    <w:rsid w:val="00F47D0C"/>
    <w:rsid w:val="00F77DCA"/>
    <w:rsid w:val="00F868AB"/>
    <w:rsid w:val="00F9649F"/>
    <w:rsid w:val="00FB2528"/>
    <w:rsid w:val="00FC2B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E14BD"/>
  <w15:docId w15:val="{F96E319D-3333-4190-AD75-38BD497B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31E61"/>
    <w:pPr>
      <w:autoSpaceDE w:val="0"/>
      <w:autoSpaceDN w:val="0"/>
      <w:adjustRightInd w:val="0"/>
      <w:spacing w:after="120" w:line="240" w:lineRule="auto"/>
    </w:pPr>
    <w:rPr>
      <w:rFonts w:ascii="Times New Roman" w:hAnsi="Times New Roman" w:cs="Times New Roman"/>
      <w:color w:val="000000"/>
      <w:sz w:val="24"/>
      <w:szCs w:val="24"/>
    </w:rPr>
  </w:style>
  <w:style w:type="character" w:customStyle="1" w:styleId="BodyTextChar">
    <w:name w:val="Body Text Char"/>
    <w:basedOn w:val="DefaultParagraphFont"/>
    <w:link w:val="BodyText"/>
    <w:rsid w:val="00831E61"/>
    <w:rPr>
      <w:rFonts w:ascii="Times New Roman" w:hAnsi="Times New Roman" w:cs="Times New Roman"/>
      <w:color w:val="000000"/>
      <w:sz w:val="24"/>
      <w:szCs w:val="24"/>
    </w:rPr>
  </w:style>
  <w:style w:type="paragraph" w:customStyle="1" w:styleId="AAAAAAAAAAATEXXXXX">
    <w:name w:val="AAAAAAAAAAATEXXXXX"/>
    <w:basedOn w:val="Normal"/>
    <w:qFormat/>
    <w:rsid w:val="00831E61"/>
    <w:pPr>
      <w:tabs>
        <w:tab w:val="left" w:pos="360"/>
        <w:tab w:val="left" w:pos="3320"/>
      </w:tabs>
      <w:autoSpaceDE w:val="0"/>
      <w:autoSpaceDN w:val="0"/>
      <w:adjustRightInd w:val="0"/>
      <w:spacing w:after="0" w:line="240" w:lineRule="auto"/>
      <w:ind w:firstLine="284"/>
    </w:pPr>
    <w:rPr>
      <w:rFonts w:ascii="Garamond" w:hAnsi="Garamond" w:cs="Times New Roman"/>
      <w:bCs/>
      <w:sz w:val="24"/>
      <w:szCs w:val="24"/>
    </w:rPr>
  </w:style>
  <w:style w:type="paragraph" w:styleId="Header">
    <w:name w:val="header"/>
    <w:basedOn w:val="Normal"/>
    <w:link w:val="HeaderChar"/>
    <w:uiPriority w:val="99"/>
    <w:unhideWhenUsed/>
    <w:rsid w:val="00B17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28B"/>
  </w:style>
  <w:style w:type="paragraph" w:styleId="Footer">
    <w:name w:val="footer"/>
    <w:basedOn w:val="Normal"/>
    <w:link w:val="FooterChar"/>
    <w:uiPriority w:val="99"/>
    <w:unhideWhenUsed/>
    <w:rsid w:val="00B17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28B"/>
  </w:style>
  <w:style w:type="paragraph" w:styleId="Title">
    <w:name w:val="Title"/>
    <w:basedOn w:val="Normal"/>
    <w:link w:val="TitleChar"/>
    <w:qFormat/>
    <w:rsid w:val="008B1E30"/>
    <w:pPr>
      <w:spacing w:after="0" w:line="240" w:lineRule="auto"/>
      <w:jc w:val="center"/>
    </w:pPr>
    <w:rPr>
      <w:rFonts w:ascii="Times New Roman" w:eastAsia="Times New Roman" w:hAnsi="Times New Roman" w:cs="Times New Roman"/>
      <w:b/>
      <w:sz w:val="24"/>
      <w:szCs w:val="20"/>
      <w:lang w:val="x-none" w:eastAsia="x-none"/>
    </w:rPr>
  </w:style>
  <w:style w:type="character" w:customStyle="1" w:styleId="TitleChar">
    <w:name w:val="Title Char"/>
    <w:basedOn w:val="DefaultParagraphFont"/>
    <w:link w:val="Title"/>
    <w:rsid w:val="008B1E30"/>
    <w:rPr>
      <w:rFonts w:ascii="Times New Roman" w:eastAsia="Times New Roman" w:hAnsi="Times New Roman" w:cs="Times New Roman"/>
      <w:b/>
      <w:sz w:val="24"/>
      <w:szCs w:val="20"/>
      <w:lang w:val="x-none" w:eastAsia="x-none"/>
    </w:rPr>
  </w:style>
  <w:style w:type="paragraph" w:styleId="ListParagraph">
    <w:name w:val="List Paragraph"/>
    <w:basedOn w:val="Normal"/>
    <w:uiPriority w:val="34"/>
    <w:qFormat/>
    <w:rsid w:val="008B1E30"/>
    <w:pPr>
      <w:ind w:left="720"/>
      <w:contextualSpacing/>
    </w:pPr>
  </w:style>
  <w:style w:type="table" w:styleId="TableGrid">
    <w:name w:val="Table Grid"/>
    <w:basedOn w:val="TableNormal"/>
    <w:uiPriority w:val="39"/>
    <w:rsid w:val="00363429"/>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III">
    <w:name w:val="TEKSTIIII"/>
    <w:basedOn w:val="Normal"/>
    <w:qFormat/>
    <w:rsid w:val="007007DC"/>
    <w:pPr>
      <w:spacing w:after="0" w:line="240" w:lineRule="auto"/>
      <w:ind w:firstLine="284"/>
      <w:jc w:val="both"/>
    </w:pPr>
    <w:rPr>
      <w:rFonts w:ascii="Garamond" w:hAnsi="Garamon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181</Nr_x002e__x0020_akti>
    <Data_x0020_e_x0020_Krijimit xmlns="0e656187-b300-4fb0-8bf4-3a50f872073c">2025-03-06T11:17:55Z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2025-03-05T00:00:00Z</Date_x0020_protokolli>
    <Titulli xmlns="0e656187-b300-4fb0-8bf4-3a50f872073c">Për miratimin e rekomandimit GFCM/46/2023/18 mbi skemën e përbashkët ndërkombëtare të inspektimit dhe mbikëqyrjes në ujërat ndërkombëtare në detin Adriatik (nënzona gjeografike 17 dhe 18)</Titulli>
    <Modifikuesi xmlns="0e656187-b300-4fb0-8bf4-3a50f872073c">entela.suli</Modifikuesi>
    <Nr_x002e__x0020_prot_x0020_QBZ xmlns="0e656187-b300-4fb0-8bf4-3a50f872073c">435/1</Nr_x002e__x0020_prot_x0020_QBZ>
    <Data_x0020_e_x0020_Modifikimit xmlns="0e656187-b300-4fb0-8bf4-3a50f872073c">2025-03-06T14:37:32Z</Data_x0020_e_x0020_Modifikimit>
    <Dekretuar xmlns="0e656187-b300-4fb0-8bf4-3a50f872073c">false</Dekretuar>
    <Data xmlns="0e656187-b300-4fb0-8bf4-3a50f872073c">2025-02-24T00:00:00Z</Data>
    <Nr_x002e__x0020_protokolli_x0020_i_x0020_aktit xmlns="0e656187-b300-4fb0-8bf4-3a50f872073c">1649/1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A5AF8950A9B470FB35B608261C6FD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4B2B6-8FC0-411C-89A5-B09F56F75AEF}">
  <ds:schemaRefs>
    <ds:schemaRef ds:uri="http://schemas.microsoft.com/office/2006/documentManagement/types"/>
    <ds:schemaRef ds:uri="0e656187-b300-4fb0-8bf4-3a50f872073c"/>
    <ds:schemaRef ds:uri="http://purl.org/dc/terms/"/>
    <ds:schemaRef ds:uri="http://www.w3.org/XML/1998/namespace"/>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DD7A11E5-CF5A-4918-A4A0-B61A0B2A4D7D}">
  <ds:schemaRefs>
    <ds:schemaRef ds:uri="http://schemas.microsoft.com/sharepoint/v3/contenttype/forms"/>
  </ds:schemaRefs>
</ds:datastoreItem>
</file>

<file path=customXml/itemProps3.xml><?xml version="1.0" encoding="utf-8"?>
<ds:datastoreItem xmlns:ds="http://schemas.openxmlformats.org/officeDocument/2006/customXml" ds:itemID="{F7AC6F56-A29D-4162-A159-3E89C3F8D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36CA1DC-05A5-4B12-ADA5-587CB03E6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10</Pages>
  <Words>4695</Words>
  <Characters>26767</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Për miratimin e rekomandimit GFCM/46/2023/18 mbi skemën e përbashkët ndërkombëtare të inspektimit dhe mbikëqyrjes në ujërat ndërkombëtare në detin Adriatik (nën- zona gjeografike 17 dhe 18)</vt:lpstr>
    </vt:vector>
  </TitlesOfParts>
  <Company/>
  <LinksUpToDate>false</LinksUpToDate>
  <CharactersWithSpaces>31400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rekomandimit GFCM/46/2023/18 mbi skemën e përbashkët ndërkombëtare të inspektimit dhe mbikëqyrjes në ujërat ndërkombëtare në detin Adriatik (nën- zona gjeografike 17 dhe 18)</dc:title>
  <dc:creator>Entela Suli</dc:creator>
  <cp:lastModifiedBy>Fjora Cahani</cp:lastModifiedBy>
  <cp:revision>22</cp:revision>
  <dcterms:created xsi:type="dcterms:W3CDTF">2025-03-06T10:52:00Z</dcterms:created>
  <dcterms:modified xsi:type="dcterms:W3CDTF">2025-03-06T14:07:00Z</dcterms:modified>
</cp:coreProperties>
</file>