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31B32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1A3043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197ED5B4" w14:textId="33371818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b/>
          <w:bCs/>
          <w:sz w:val="24"/>
          <w:szCs w:val="24"/>
          <w:lang w:val="sq-AL"/>
        </w:rPr>
        <w:t>Nr. 305, datë 28.3.2025</w:t>
      </w:r>
    </w:p>
    <w:p w14:paraId="63A41CC5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E3A6E46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NDALIMIN E PESHKIMIT </w:t>
      </w:r>
      <w:r w:rsidRPr="001A304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NË LIQENIN E SHKODRËS </w:t>
      </w:r>
    </w:p>
    <w:p w14:paraId="72A52315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43FCA8C" w14:textId="72C46596" w:rsidR="00BF766E" w:rsidRPr="001A3043" w:rsidRDefault="00E553CE" w:rsidP="00BF7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BF766E" w:rsidRPr="001A3043">
        <w:rPr>
          <w:rFonts w:ascii="Garamond" w:eastAsiaTheme="minorHAnsi" w:hAnsi="Garamond"/>
          <w:sz w:val="24"/>
          <w:szCs w:val="24"/>
          <w:lang w:val="sq-AL"/>
        </w:rPr>
        <w:t xml:space="preserve">Në mbështetje të pikës 4, të nenit 102, të Kushtetutës, pikës 1, të nenit 13, të </w:t>
      </w:r>
      <w:r w:rsidR="001A3043" w:rsidRPr="001A3043">
        <w:rPr>
          <w:rFonts w:ascii="Garamond" w:eastAsiaTheme="minorHAnsi" w:hAnsi="Garamond"/>
          <w:sz w:val="24"/>
          <w:szCs w:val="24"/>
          <w:lang w:val="sq-AL"/>
        </w:rPr>
        <w:t>ligjit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1A3043" w:rsidRPr="001A3043">
        <w:rPr>
          <w:rFonts w:ascii="Garamond" w:eastAsiaTheme="minorHAnsi" w:hAnsi="Garamond"/>
          <w:sz w:val="24"/>
          <w:szCs w:val="24"/>
          <w:lang w:val="sq-AL"/>
        </w:rPr>
        <w:t>nr. 64/2012, datë 31.</w:t>
      </w:r>
      <w:r w:rsidR="00BF766E" w:rsidRPr="001A3043">
        <w:rPr>
          <w:rFonts w:ascii="Garamond" w:eastAsiaTheme="minorHAnsi" w:hAnsi="Garamond"/>
          <w:sz w:val="24"/>
          <w:szCs w:val="24"/>
          <w:lang w:val="sq-AL"/>
        </w:rPr>
        <w:t>5.2012, “Për peshkimin”, të ndryshuar,</w:t>
      </w:r>
    </w:p>
    <w:p w14:paraId="5E4A48AE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2D323A9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590BEC2D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</w:p>
    <w:p w14:paraId="397055C3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Ndalimin e peshkimit me çfarëdolloj mjeti dhe metode gjuetie, si dhe mbajtjen në bord,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tranzitimin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barkë, zbarkimin e qëllimtë të krapit </w:t>
      </w:r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–</w:t>
      </w: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Cyprinus</w:t>
      </w:r>
      <w:proofErr w:type="spellEnd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carpio</w:t>
      </w:r>
      <w:proofErr w:type="spellEnd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) </w:t>
      </w: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në liqenin e Shkodrës, për periudhën 1.4.2025 deri më 30.4.2025.</w:t>
      </w:r>
    </w:p>
    <w:p w14:paraId="2596E465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Ndalimin e peshkimit me çfarëdolloj mjeti dhe metode gjuetie, si dhe mbajtjen në bord,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tranzitimin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barkë, zbarkimin e qëllimtë të gjuhcës (cironkës) </w:t>
      </w:r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– </w:t>
      </w:r>
      <w:proofErr w:type="spellStart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Alburnus</w:t>
      </w:r>
      <w:proofErr w:type="spellEnd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Albidus</w:t>
      </w:r>
      <w:proofErr w:type="spellEnd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Alborella</w:t>
      </w:r>
      <w:proofErr w:type="spellEnd"/>
      <w:r w:rsidRPr="001A3043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në liqenin e Shkodrës, për periudhën 1.4.2025 deri më 31.7.2025.</w:t>
      </w:r>
    </w:p>
    <w:p w14:paraId="28C4C644" w14:textId="77777777" w:rsidR="00BF766E" w:rsidRPr="001A3043" w:rsidRDefault="00BF766E" w:rsidP="00BF766E">
      <w:pPr>
        <w:tabs>
          <w:tab w:val="decimal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3. Për periudhën 1.4.2025 deri më 30.4.2025 lejohet të peshkohet vetëm ngjala me grepa nga subjektet e pajisura me leje peshkimi nga Organizata e Menaxhimit të Peshkimit të liqenit të Shkodrës, siç është parashikuar në Planin e Menaxhimit të Ngjalës.</w:t>
      </w:r>
    </w:p>
    <w:p w14:paraId="1FF6F4CC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Për periudhën 1.5.2025 deri më 30.6.2025, ndalimin e peshkimit me rrjeta në fashën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bregligenore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prej 300 m nga bregu.</w:t>
      </w:r>
    </w:p>
    <w:p w14:paraId="601A04A2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Vendbazimi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 varkave të peshkimit do të jetë sipas zonave të përcaktuara nga Organizata e Menaxhimit të Peshkimit të liqenit të Shkodrës.</w:t>
      </w:r>
    </w:p>
    <w:p w14:paraId="6130A27A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6. Për periudhën e lejimit të peshkimit të ngjalës, sipas pikës 3 të këtij urdhri, Organizata e Menaxhimit të Peshkimit të liqenit të Shkodrës të ketë monitorim të sasive ditore të peshkuara.</w:t>
      </w:r>
    </w:p>
    <w:p w14:paraId="21D6042E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7. Peshku i sekuestruar nga peshkimi i paligjshëm groposet.</w:t>
      </w:r>
    </w:p>
    <w:p w14:paraId="2A6B14BB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Për zbatimin e këtij urdhri, të hartohet një Plan i Përbashkët Operativ Veprimi nga Drejtoria e Shërbimeve të Peshkimit dhe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Akuakulturës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koordinim me Organizatën e Menaxhimit të Peshkimit të liqenit të Shkodrës.</w:t>
      </w:r>
    </w:p>
    <w:p w14:paraId="6907105D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9. Organizata e Menaxhimit të Peshkimit të liqenit të Shkodrës të marrë të gjitha masat e zhvendosjes së objekteve ku peshqit kanë lëshuar vezët, në rastet e rënies së nivelit të ujit në liqenin e Shkodrës.</w:t>
      </w:r>
    </w:p>
    <w:p w14:paraId="4F0BB619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10. Organizata e Menaxhimit të Peshkimit të liqenit të Shkodrës, bashkëpunon me strukturat e qeverisjes vendore, Drejtorinë Rajonale të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AKU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-së Shkodër, Drejtorinë e Policisë së Rendit dhe atë Kufitare në qarkun e Shkodrës dhe Policinë Bashkiake të Shkodrës dhe Malësisë së Madhe.</w:t>
      </w:r>
    </w:p>
    <w:p w14:paraId="0F55AFA8" w14:textId="77777777" w:rsidR="00BF766E" w:rsidRPr="001A3043" w:rsidRDefault="00BF766E" w:rsidP="00BF766E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11. Për zbatimin e këtij urdhri, ngarkohen, Drejtoria e Shërbimeve të Peshkimit dhe </w:t>
      </w:r>
      <w:proofErr w:type="spellStart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Akuakulturës</w:t>
      </w:r>
      <w:proofErr w:type="spellEnd"/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Organizata e Menaxhimit të Peshkimit të liqenit të Shkodrës.</w:t>
      </w:r>
    </w:p>
    <w:p w14:paraId="654079F3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</w:t>
      </w:r>
      <w:r w:rsidRPr="001A3043">
        <w:rPr>
          <w:rFonts w:ascii="Garamond" w:eastAsiaTheme="minorHAnsi" w:hAnsi="Garamond"/>
          <w:sz w:val="24"/>
          <w:szCs w:val="24"/>
          <w:lang w:val="sq-AL"/>
        </w:rPr>
        <w:t xml:space="preserve"> dhe botohet në Fletoren Zyrtare.</w:t>
      </w:r>
    </w:p>
    <w:p w14:paraId="759348C6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E5BCA8B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1275FEA8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1A304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1A3043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53B7236F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33D74034" w14:textId="77777777" w:rsidR="00BF766E" w:rsidRPr="001A3043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3C6CD6D" w14:textId="77777777" w:rsidR="00BF766E" w:rsidRPr="008D2B9A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5CC3B3D3" w14:textId="77777777" w:rsidR="00BF766E" w:rsidRPr="008D2B9A" w:rsidRDefault="00BF766E" w:rsidP="00BF7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5AD68EB3" w14:textId="77777777" w:rsidR="00BF766E" w:rsidRPr="00BF766E" w:rsidRDefault="00BF766E" w:rsidP="00BF766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2D5C30" w14:textId="77777777" w:rsidR="000F74B6" w:rsidRPr="00BF766E" w:rsidRDefault="000F74B6" w:rsidP="00BF766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BF766E" w:rsidSect="00BF766E">
      <w:footerReference w:type="default" r:id="rId9"/>
      <w:pgSz w:w="12240" w:h="15840"/>
      <w:pgMar w:top="0" w:right="1440" w:bottom="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6ED2C" w14:textId="77777777" w:rsidR="001A3043" w:rsidRDefault="001A3043" w:rsidP="008E24E4">
      <w:pPr>
        <w:spacing w:after="0" w:line="240" w:lineRule="auto"/>
      </w:pPr>
      <w:r>
        <w:separator/>
      </w:r>
    </w:p>
  </w:endnote>
  <w:endnote w:type="continuationSeparator" w:id="0">
    <w:p w14:paraId="69D488F4" w14:textId="77777777" w:rsidR="001A3043" w:rsidRDefault="001A3043" w:rsidP="008E24E4">
      <w:pPr>
        <w:spacing w:after="0" w:line="240" w:lineRule="auto"/>
      </w:pPr>
      <w:r>
        <w:continuationSeparator/>
      </w:r>
    </w:p>
  </w:endnote>
  <w:endnote w:type="continuationNotice" w:id="1">
    <w:p w14:paraId="4E9BF63D" w14:textId="77777777" w:rsidR="001A3043" w:rsidRDefault="001A30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59FA3" w14:textId="77777777" w:rsidR="001A3043" w:rsidRDefault="001A3043">
    <w:pPr>
      <w:pStyle w:val="Footer"/>
    </w:pPr>
  </w:p>
  <w:p w14:paraId="4A2A2660" w14:textId="77777777" w:rsidR="001A3043" w:rsidRDefault="001A3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4D97D" w14:textId="77777777" w:rsidR="001A3043" w:rsidRDefault="001A3043" w:rsidP="008E24E4">
      <w:pPr>
        <w:spacing w:after="0" w:line="240" w:lineRule="auto"/>
      </w:pPr>
      <w:r>
        <w:separator/>
      </w:r>
    </w:p>
  </w:footnote>
  <w:footnote w:type="continuationSeparator" w:id="0">
    <w:p w14:paraId="6824AEBE" w14:textId="77777777" w:rsidR="001A3043" w:rsidRDefault="001A3043" w:rsidP="008E24E4">
      <w:pPr>
        <w:spacing w:after="0" w:line="240" w:lineRule="auto"/>
      </w:pPr>
      <w:r>
        <w:continuationSeparator/>
      </w:r>
    </w:p>
  </w:footnote>
  <w:footnote w:type="continuationNotice" w:id="1">
    <w:p w14:paraId="4AE686AF" w14:textId="77777777" w:rsidR="001A3043" w:rsidRDefault="001A304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57B2F"/>
    <w:rsid w:val="000B052B"/>
    <w:rsid w:val="000F74B6"/>
    <w:rsid w:val="001A3043"/>
    <w:rsid w:val="001A5A88"/>
    <w:rsid w:val="00283256"/>
    <w:rsid w:val="002956F4"/>
    <w:rsid w:val="002E012F"/>
    <w:rsid w:val="003C7C89"/>
    <w:rsid w:val="003F669C"/>
    <w:rsid w:val="00420FCC"/>
    <w:rsid w:val="00495544"/>
    <w:rsid w:val="00576D33"/>
    <w:rsid w:val="005B5F43"/>
    <w:rsid w:val="0061636A"/>
    <w:rsid w:val="00670BC8"/>
    <w:rsid w:val="007115DE"/>
    <w:rsid w:val="007A461B"/>
    <w:rsid w:val="007B670D"/>
    <w:rsid w:val="007D3EAB"/>
    <w:rsid w:val="008038FB"/>
    <w:rsid w:val="0081164C"/>
    <w:rsid w:val="008569B9"/>
    <w:rsid w:val="008C7EE7"/>
    <w:rsid w:val="008E24E4"/>
    <w:rsid w:val="009D15AE"/>
    <w:rsid w:val="009F6FF0"/>
    <w:rsid w:val="00AB3B62"/>
    <w:rsid w:val="00AD6F91"/>
    <w:rsid w:val="00B86D00"/>
    <w:rsid w:val="00BE28E3"/>
    <w:rsid w:val="00BF766E"/>
    <w:rsid w:val="00C43A8D"/>
    <w:rsid w:val="00C76B8A"/>
    <w:rsid w:val="00E44C01"/>
    <w:rsid w:val="00E51226"/>
    <w:rsid w:val="00E553CE"/>
    <w:rsid w:val="00F23FBB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ED5B4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6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7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66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8E2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24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2025-04-04T09:25:03Z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2025-04-03T00:00:00Z</Date_x0020_protokolli>
    <Titulli xmlns="0e656187-b300-4fb0-8bf4-3a50f872073c">Për ndalimin e peshkimit në liqenin e Shkodrës</Titulli>
    <Modifikuesi xmlns="0e656187-b300-4fb0-8bf4-3a50f872073c">jorina.kryeziu</Modifikuesi>
    <Nr_x002e__x0020_prot_x0020_QBZ xmlns="0e656187-b300-4fb0-8bf4-3a50f872073c">578/2</Nr_x002e__x0020_prot_x0020_QBZ>
    <Data_x0020_e_x0020_Modifikimit xmlns="0e656187-b300-4fb0-8bf4-3a50f872073c">2025-04-04T09:47:09Z</Data_x0020_e_x0020_Modifikimit>
    <Dekretuar xmlns="0e656187-b300-4fb0-8bf4-3a50f872073c">false</Dekretuar>
    <Data xmlns="0e656187-b300-4fb0-8bf4-3a50f872073c">2025-03-28T00:00:00Z</Data>
    <Nr_x002e__x0020_protokolli_x0020_i_x0020_aktit xmlns="0e656187-b300-4fb0-8bf4-3a50f872073c">2487/2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A905B2980A40F09D480586F62B5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2C2C20-E345-497E-A07F-AAB10EFC1DC2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4B2B53-9B04-4414-887D-23D4F8F40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DE986B-C7F5-4A68-8BB9-8292CFB66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Entela Suli</dc:creator>
  <cp:lastModifiedBy>Jorina Kryeziu</cp:lastModifiedBy>
  <cp:revision>5</cp:revision>
  <dcterms:created xsi:type="dcterms:W3CDTF">2025-04-04T08:25:00Z</dcterms:created>
  <dcterms:modified xsi:type="dcterms:W3CDTF">2025-04-04T09:01:00Z</dcterms:modified>
</cp:coreProperties>
</file>