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6CDED2" w14:textId="0FBB9EF8" w:rsidR="0078391F" w:rsidRPr="00F25CC6" w:rsidRDefault="0078391F" w:rsidP="0078391F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F25CC6">
        <w:rPr>
          <w:rFonts w:ascii="Garamond" w:hAnsi="Garamond" w:cs="Times New Roman"/>
          <w:b/>
          <w:bCs/>
          <w:sz w:val="24"/>
          <w:szCs w:val="24"/>
          <w:lang w:val="sq-AL"/>
        </w:rPr>
        <w:t>URDHËR</w:t>
      </w:r>
    </w:p>
    <w:p w14:paraId="6AACC267" w14:textId="4A169D8F" w:rsidR="0078391F" w:rsidRPr="00F25CC6" w:rsidRDefault="0078391F" w:rsidP="0078391F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F25CC6">
        <w:rPr>
          <w:rFonts w:ascii="Garamond" w:hAnsi="Garamond" w:cs="Times New Roman"/>
          <w:b/>
          <w:bCs/>
          <w:sz w:val="24"/>
          <w:szCs w:val="24"/>
          <w:lang w:val="sq-AL"/>
        </w:rPr>
        <w:t>Nr. 405, datë 25.4.2025</w:t>
      </w:r>
    </w:p>
    <w:p w14:paraId="00AAD864" w14:textId="77777777" w:rsidR="0078391F" w:rsidRPr="00F25CC6" w:rsidRDefault="0078391F" w:rsidP="0078391F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873BFBF" w14:textId="39FF4E4C" w:rsidR="0078391F" w:rsidRPr="00F25CC6" w:rsidRDefault="0078391F" w:rsidP="008D74B5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F25CC6">
        <w:rPr>
          <w:rFonts w:ascii="Garamond" w:hAnsi="Garamond" w:cs="Times New Roman"/>
          <w:b/>
          <w:bCs/>
          <w:sz w:val="24"/>
          <w:szCs w:val="24"/>
          <w:lang w:val="sq-AL"/>
        </w:rPr>
        <w:t>PËR DISA NDRYSHIME NË URDHRIN NR. 21, DATË 19.1.2023,</w:t>
      </w:r>
      <w:r w:rsidR="00F25CC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“</w:t>
      </w:r>
      <w:r w:rsidRPr="00F25CC6">
        <w:rPr>
          <w:rFonts w:ascii="Garamond" w:hAnsi="Garamond" w:cs="Times New Roman"/>
          <w:b/>
          <w:bCs/>
          <w:sz w:val="24"/>
          <w:szCs w:val="24"/>
          <w:lang w:val="sq-AL"/>
        </w:rPr>
        <w:t>PËR NJË PLAN MENAXHIMI SHUMËVJEÇAR PËR PESHKIMIN FUNDOR TË QËNDRUESHËM NË DETIN ADRIATIK (</w:t>
      </w:r>
      <w:proofErr w:type="spellStart"/>
      <w:r w:rsidRPr="00F25CC6">
        <w:rPr>
          <w:rFonts w:ascii="Garamond" w:hAnsi="Garamond" w:cs="Times New Roman"/>
          <w:b/>
          <w:bCs/>
          <w:sz w:val="24"/>
          <w:szCs w:val="24"/>
          <w:lang w:val="sq-AL"/>
        </w:rPr>
        <w:t>NËNZONAT</w:t>
      </w:r>
      <w:proofErr w:type="spellEnd"/>
      <w:r w:rsidRPr="00F25CC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GJEOGRAFIKE</w:t>
      </w:r>
      <w:r w:rsidR="00F25CC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F25CC6">
        <w:rPr>
          <w:rFonts w:ascii="Garamond" w:hAnsi="Garamond" w:cs="Times New Roman"/>
          <w:b/>
          <w:bCs/>
          <w:sz w:val="24"/>
          <w:szCs w:val="24"/>
          <w:lang w:val="sq-AL"/>
        </w:rPr>
        <w:t>17 DHE 18)</w:t>
      </w:r>
      <w:r w:rsidR="00F25CC6">
        <w:rPr>
          <w:rFonts w:ascii="Garamond" w:hAnsi="Garamond" w:cs="Times New Roman"/>
          <w:b/>
          <w:bCs/>
          <w:sz w:val="24"/>
          <w:szCs w:val="24"/>
          <w:lang w:val="sq-AL"/>
        </w:rPr>
        <w:t>”</w:t>
      </w:r>
    </w:p>
    <w:p w14:paraId="3B8FF301" w14:textId="77777777" w:rsidR="0078391F" w:rsidRPr="00F25CC6" w:rsidRDefault="0078391F" w:rsidP="0078391F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C6A476E" w14:textId="20B7CA47" w:rsidR="0078391F" w:rsidRPr="00F25CC6" w:rsidRDefault="0078391F" w:rsidP="0078391F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25CC6">
        <w:rPr>
          <w:rFonts w:ascii="Garamond" w:hAnsi="Garamond" w:cs="Times New Roman"/>
          <w:sz w:val="24"/>
          <w:szCs w:val="24"/>
          <w:lang w:val="sq-AL"/>
        </w:rPr>
        <w:t xml:space="preserve">Në mbështetje të pikës 4, të nenit 102 të Kushtetutës, të shkronjave “a” dhe “b”, të pikës 1, të nenit 3, të Marrëveshjes “Për krijimin e Komisionit të Përgjithshëm të Peshkimit për Mesdheun”, të ratifikuar me </w:t>
      </w:r>
      <w:bookmarkStart w:id="0" w:name="_GoBack"/>
      <w:r w:rsidR="00E31B79" w:rsidRPr="00F25CC6">
        <w:rPr>
          <w:rFonts w:ascii="Garamond" w:hAnsi="Garamond" w:cs="Times New Roman"/>
          <w:sz w:val="24"/>
          <w:szCs w:val="24"/>
          <w:lang w:val="sq-AL"/>
        </w:rPr>
        <w:t>ligjin n</w:t>
      </w:r>
      <w:bookmarkEnd w:id="0"/>
      <w:r w:rsidRPr="00F25CC6">
        <w:rPr>
          <w:rFonts w:ascii="Garamond" w:hAnsi="Garamond" w:cs="Times New Roman"/>
          <w:sz w:val="24"/>
          <w:szCs w:val="24"/>
          <w:lang w:val="sq-AL"/>
        </w:rPr>
        <w:t>r. 9093, datë 3.7.2003,</w:t>
      </w:r>
    </w:p>
    <w:p w14:paraId="3443072D" w14:textId="77777777" w:rsidR="0078391F" w:rsidRPr="00F25CC6" w:rsidRDefault="0078391F" w:rsidP="0078391F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5A2303A" w14:textId="6DF17596" w:rsidR="0078391F" w:rsidRPr="00F25CC6" w:rsidRDefault="0078391F" w:rsidP="0078391F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F25CC6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0A20E243" w14:textId="77777777" w:rsidR="0078391F" w:rsidRPr="00F25CC6" w:rsidRDefault="0078391F" w:rsidP="0078391F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A94D8DE" w14:textId="629F8127" w:rsidR="0078391F" w:rsidRPr="00F25CC6" w:rsidRDefault="0078391F" w:rsidP="007839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25CC6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="00F25CC6" w:rsidRPr="00F25CC6">
        <w:rPr>
          <w:rFonts w:ascii="Garamond" w:hAnsi="Garamond" w:cs="Times New Roman"/>
          <w:sz w:val="24"/>
          <w:szCs w:val="24"/>
          <w:lang w:val="sq-AL"/>
        </w:rPr>
        <w:t>urdhrin e ministrit nr</w:t>
      </w:r>
      <w:r w:rsidRPr="00F25CC6">
        <w:rPr>
          <w:rFonts w:ascii="Garamond" w:hAnsi="Garamond" w:cs="Times New Roman"/>
          <w:sz w:val="24"/>
          <w:szCs w:val="24"/>
          <w:lang w:val="sq-AL"/>
        </w:rPr>
        <w:t xml:space="preserve">. 21, datë 19.1.2023, </w:t>
      </w:r>
      <w:r w:rsidRPr="00F25CC6">
        <w:rPr>
          <w:rFonts w:ascii="Garamond" w:hAnsi="Garamond" w:cs="Times New Roman"/>
          <w:iCs/>
          <w:sz w:val="24"/>
          <w:szCs w:val="24"/>
          <w:lang w:val="sq-AL"/>
        </w:rPr>
        <w:t xml:space="preserve">“Për një </w:t>
      </w:r>
      <w:r w:rsidR="00F25CC6" w:rsidRPr="00F25CC6">
        <w:rPr>
          <w:rFonts w:ascii="Garamond" w:hAnsi="Garamond" w:cs="Times New Roman"/>
          <w:iCs/>
          <w:sz w:val="24"/>
          <w:szCs w:val="24"/>
          <w:lang w:val="sq-AL"/>
        </w:rPr>
        <w:t xml:space="preserve">plan menaxhimi shumëvjeçar për peshkimin fundor të qëndrueshëm në detin </w:t>
      </w:r>
      <w:r w:rsidRPr="00F25CC6">
        <w:rPr>
          <w:rFonts w:ascii="Garamond" w:hAnsi="Garamond" w:cs="Times New Roman"/>
          <w:iCs/>
          <w:sz w:val="24"/>
          <w:szCs w:val="24"/>
          <w:lang w:val="sq-AL"/>
        </w:rPr>
        <w:t>Adriatik (</w:t>
      </w:r>
      <w:proofErr w:type="spellStart"/>
      <w:r w:rsidR="00F25CC6" w:rsidRPr="00F25CC6">
        <w:rPr>
          <w:rFonts w:ascii="Garamond" w:hAnsi="Garamond" w:cs="Times New Roman"/>
          <w:iCs/>
          <w:sz w:val="24"/>
          <w:szCs w:val="24"/>
          <w:lang w:val="sq-AL"/>
        </w:rPr>
        <w:t>nënzonat</w:t>
      </w:r>
      <w:proofErr w:type="spellEnd"/>
      <w:r w:rsidR="00F25CC6" w:rsidRPr="00F25CC6">
        <w:rPr>
          <w:rFonts w:ascii="Garamond" w:hAnsi="Garamond" w:cs="Times New Roman"/>
          <w:iCs/>
          <w:sz w:val="24"/>
          <w:szCs w:val="24"/>
          <w:lang w:val="sq-AL"/>
        </w:rPr>
        <w:t xml:space="preserve"> gjeografike </w:t>
      </w:r>
      <w:r w:rsidRPr="00F25CC6">
        <w:rPr>
          <w:rFonts w:ascii="Garamond" w:hAnsi="Garamond" w:cs="Times New Roman"/>
          <w:iCs/>
          <w:sz w:val="24"/>
          <w:szCs w:val="24"/>
          <w:lang w:val="sq-AL"/>
        </w:rPr>
        <w:t>17 dhe 18)”,</w:t>
      </w:r>
      <w:r w:rsidRPr="00F25CC6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 w:rsidRPr="00F25CC6">
        <w:rPr>
          <w:rFonts w:ascii="Garamond" w:hAnsi="Garamond" w:cs="Times New Roman"/>
          <w:sz w:val="24"/>
          <w:szCs w:val="24"/>
          <w:lang w:val="sq-AL"/>
        </w:rPr>
        <w:t>bëhen ndryshimet si vijon:</w:t>
      </w:r>
    </w:p>
    <w:p w14:paraId="49D01771" w14:textId="52DAB522" w:rsidR="0078391F" w:rsidRPr="00F25CC6" w:rsidRDefault="0078391F" w:rsidP="007839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25CC6">
        <w:rPr>
          <w:rFonts w:ascii="Garamond" w:hAnsi="Garamond" w:cs="Times New Roman"/>
          <w:sz w:val="24"/>
          <w:szCs w:val="24"/>
          <w:lang w:val="sq-AL"/>
        </w:rPr>
        <w:t>1. Pika 3 riformulohet si më poshtë:</w:t>
      </w:r>
    </w:p>
    <w:p w14:paraId="4F201D85" w14:textId="77777777" w:rsidR="0078391F" w:rsidRPr="00F25CC6" w:rsidRDefault="0078391F" w:rsidP="007839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  <w:lang w:val="sq-AL"/>
        </w:rPr>
      </w:pPr>
      <w:r w:rsidRPr="00F25CC6">
        <w:rPr>
          <w:rFonts w:ascii="Garamond" w:hAnsi="Garamond" w:cs="Times New Roman"/>
          <w:sz w:val="24"/>
          <w:szCs w:val="24"/>
          <w:lang w:val="sq-AL"/>
        </w:rPr>
        <w:t>“3. Të gjitha anijet e peshkimit fundor, që peshkojnë peshq fundorë, nuk kalojnë 21011 ditë peshkimi në vitin 2025, të ndara sipas segmentit të flotës, në përputhje me pikën 4 të këtij urdhri”.</w:t>
      </w:r>
    </w:p>
    <w:p w14:paraId="4E4AE62F" w14:textId="2CDDD974" w:rsidR="0078391F" w:rsidRPr="00F25CC6" w:rsidRDefault="0078391F" w:rsidP="007839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25CC6">
        <w:rPr>
          <w:rFonts w:ascii="Garamond" w:hAnsi="Garamond" w:cs="Times New Roman"/>
          <w:sz w:val="24"/>
          <w:szCs w:val="24"/>
          <w:lang w:val="sq-AL"/>
        </w:rPr>
        <w:t>2. Pika 4 riformulohet si më poshtë:</w:t>
      </w:r>
    </w:p>
    <w:p w14:paraId="2A6D6DD2" w14:textId="77777777" w:rsidR="0078391F" w:rsidRPr="00F25CC6" w:rsidRDefault="0078391F" w:rsidP="007839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25CC6">
        <w:rPr>
          <w:rFonts w:ascii="Garamond" w:hAnsi="Garamond" w:cs="Times New Roman"/>
          <w:sz w:val="24"/>
          <w:szCs w:val="24"/>
          <w:lang w:val="sq-AL"/>
        </w:rPr>
        <w:t>“4. Ditët e peshkimit ndahen sipas segmenteve të flotës për anijet e peshkimit fundor që përdorin rrjetë fundore me timon (</w:t>
      </w:r>
      <w:proofErr w:type="spellStart"/>
      <w:r w:rsidRPr="00F25CC6">
        <w:rPr>
          <w:rFonts w:ascii="Garamond" w:hAnsi="Garamond" w:cs="Times New Roman"/>
          <w:sz w:val="24"/>
          <w:szCs w:val="24"/>
          <w:lang w:val="sq-AL"/>
        </w:rPr>
        <w:t>OTB</w:t>
      </w:r>
      <w:proofErr w:type="spellEnd"/>
      <w:r w:rsidRPr="00F25CC6">
        <w:rPr>
          <w:rFonts w:ascii="Garamond" w:hAnsi="Garamond" w:cs="Times New Roman"/>
          <w:sz w:val="24"/>
          <w:szCs w:val="24"/>
          <w:lang w:val="sq-AL"/>
        </w:rPr>
        <w:t>)”, si më poshtë:</w:t>
      </w:r>
    </w:p>
    <w:p w14:paraId="431AD579" w14:textId="37BC5D03" w:rsidR="0078391F" w:rsidRPr="00F25CC6" w:rsidRDefault="0078391F" w:rsidP="0078391F">
      <w:pPr>
        <w:tabs>
          <w:tab w:val="decimal" w:pos="1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25CC6">
        <w:rPr>
          <w:rFonts w:ascii="Garamond" w:hAnsi="Garamond" w:cs="Times New Roman"/>
          <w:sz w:val="24"/>
          <w:szCs w:val="24"/>
          <w:lang w:val="sq-AL"/>
        </w:rPr>
        <w:t xml:space="preserve">a) segmenti </w:t>
      </w:r>
      <w:r w:rsidR="00BE7ED4" w:rsidRPr="00BE7ED4">
        <w:rPr>
          <w:rFonts w:ascii="Garamond" w:hAnsi="Garamond" w:cs="Times New Roman"/>
          <w:sz w:val="24"/>
          <w:szCs w:val="24"/>
          <w:lang w:val="sq-AL"/>
        </w:rPr>
        <w:t>≥</w:t>
      </w:r>
      <w:r w:rsidRPr="00F25CC6">
        <w:rPr>
          <w:rFonts w:ascii="Garamond" w:hAnsi="Garamond" w:cs="Times New Roman"/>
          <w:sz w:val="24"/>
          <w:szCs w:val="24"/>
          <w:lang w:val="sq-AL"/>
        </w:rPr>
        <w:t xml:space="preserve"> 12 m dhe &lt; 24 m: 15 488 ditë;</w:t>
      </w:r>
    </w:p>
    <w:p w14:paraId="777C6808" w14:textId="151E4764" w:rsidR="0078391F" w:rsidRPr="00F25CC6" w:rsidRDefault="0078391F" w:rsidP="0078391F">
      <w:pPr>
        <w:tabs>
          <w:tab w:val="decimal" w:pos="1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  <w:lang w:val="sq-AL"/>
        </w:rPr>
      </w:pPr>
      <w:r w:rsidRPr="00F25CC6">
        <w:rPr>
          <w:rFonts w:ascii="Garamond" w:hAnsi="Garamond" w:cs="Times New Roman"/>
          <w:sz w:val="24"/>
          <w:szCs w:val="24"/>
          <w:lang w:val="sq-AL"/>
        </w:rPr>
        <w:t xml:space="preserve">b) segmenti </w:t>
      </w:r>
      <w:r w:rsidR="00BE7ED4" w:rsidRPr="00BE7ED4">
        <w:rPr>
          <w:rFonts w:ascii="Garamond" w:hAnsi="Garamond" w:cs="Times New Roman"/>
          <w:sz w:val="24"/>
          <w:szCs w:val="24"/>
          <w:lang w:val="sq-AL"/>
        </w:rPr>
        <w:t>≥</w:t>
      </w:r>
      <w:r w:rsidRPr="00F25CC6">
        <w:rPr>
          <w:rFonts w:ascii="Garamond" w:hAnsi="Garamond" w:cs="Times New Roman"/>
          <w:sz w:val="24"/>
          <w:szCs w:val="24"/>
          <w:lang w:val="sq-AL"/>
        </w:rPr>
        <w:t xml:space="preserve"> 24 m: 5 523 ditë”.</w:t>
      </w:r>
    </w:p>
    <w:p w14:paraId="087D4BB9" w14:textId="7FE11839" w:rsidR="0078391F" w:rsidRPr="008D74B5" w:rsidRDefault="0078391F" w:rsidP="007839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  <w:lang w:val="sq-AL"/>
        </w:rPr>
      </w:pPr>
      <w:r w:rsidRPr="00F25CC6">
        <w:rPr>
          <w:rFonts w:ascii="Garamond" w:hAnsi="Garamond" w:cs="Times New Roman"/>
          <w:sz w:val="24"/>
          <w:szCs w:val="24"/>
          <w:lang w:val="sq-AL"/>
        </w:rPr>
        <w:t xml:space="preserve">3. Kudo në urdhër togfjalëshi </w:t>
      </w:r>
      <w:r w:rsidRPr="008D74B5">
        <w:rPr>
          <w:rFonts w:ascii="Garamond" w:hAnsi="Garamond" w:cs="Times New Roman"/>
          <w:iCs/>
          <w:sz w:val="24"/>
          <w:szCs w:val="24"/>
          <w:lang w:val="sq-AL"/>
        </w:rPr>
        <w:t>“inspektorati i peshkimit”</w:t>
      </w:r>
      <w:r w:rsidRPr="008D74B5">
        <w:rPr>
          <w:rFonts w:ascii="Garamond" w:hAnsi="Garamond" w:cs="Times New Roman"/>
          <w:sz w:val="24"/>
          <w:szCs w:val="24"/>
          <w:lang w:val="sq-AL"/>
        </w:rPr>
        <w:t xml:space="preserve"> zëvendësohet me togfjalëshin </w:t>
      </w:r>
      <w:r w:rsidRPr="008D74B5">
        <w:rPr>
          <w:rFonts w:ascii="Garamond" w:hAnsi="Garamond" w:cs="Times New Roman"/>
          <w:iCs/>
          <w:sz w:val="24"/>
          <w:szCs w:val="24"/>
          <w:lang w:val="sq-AL"/>
        </w:rPr>
        <w:t>“inspektorati që mbulon fushën e peshkimit”.</w:t>
      </w:r>
    </w:p>
    <w:p w14:paraId="1B96E7FA" w14:textId="142C620B" w:rsidR="0078391F" w:rsidRPr="00F25CC6" w:rsidRDefault="0078391F" w:rsidP="007839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25CC6">
        <w:rPr>
          <w:rFonts w:ascii="Garamond" w:hAnsi="Garamond" w:cs="Times New Roman"/>
          <w:sz w:val="24"/>
          <w:szCs w:val="24"/>
          <w:lang w:val="sq-AL"/>
        </w:rPr>
        <w:t xml:space="preserve">4. Për zbatimin e këtij urdhri ngarkohen Ministria e Bujqësisë dhe Zhvillimit Rural, Drejtoria e Shërbimeve të Peshkimit dhe </w:t>
      </w:r>
      <w:proofErr w:type="spellStart"/>
      <w:r w:rsidRPr="00F25CC6">
        <w:rPr>
          <w:rFonts w:ascii="Garamond" w:hAnsi="Garamond" w:cs="Times New Roman"/>
          <w:sz w:val="24"/>
          <w:szCs w:val="24"/>
          <w:lang w:val="sq-AL"/>
        </w:rPr>
        <w:t>Akuakulturës</w:t>
      </w:r>
      <w:proofErr w:type="spellEnd"/>
      <w:r w:rsidRPr="00F25CC6">
        <w:rPr>
          <w:rFonts w:ascii="Garamond" w:hAnsi="Garamond" w:cs="Times New Roman"/>
          <w:sz w:val="24"/>
          <w:szCs w:val="24"/>
          <w:lang w:val="sq-AL"/>
        </w:rPr>
        <w:t xml:space="preserve"> dhe inspektorati që mbulon fushën e peshkimit.</w:t>
      </w:r>
    </w:p>
    <w:p w14:paraId="5C9353C0" w14:textId="77777777" w:rsidR="0078391F" w:rsidRPr="00F25CC6" w:rsidRDefault="0078391F" w:rsidP="0078391F">
      <w:pPr>
        <w:tabs>
          <w:tab w:val="left" w:pos="360"/>
          <w:tab w:val="left" w:pos="33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25CC6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1B00D25B" w14:textId="77777777" w:rsidR="0078391F" w:rsidRPr="00F25CC6" w:rsidRDefault="0078391F" w:rsidP="0078391F">
      <w:pPr>
        <w:tabs>
          <w:tab w:val="left" w:pos="360"/>
          <w:tab w:val="left" w:pos="33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2E145E8" w14:textId="6DA10043" w:rsidR="0078391F" w:rsidRPr="00F25CC6" w:rsidRDefault="00F25CC6" w:rsidP="0078391F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78391F" w:rsidRPr="00F25CC6">
        <w:rPr>
          <w:rFonts w:ascii="Garamond" w:hAnsi="Garamond" w:cs="Times New Roman"/>
          <w:bCs/>
          <w:sz w:val="24"/>
          <w:szCs w:val="24"/>
          <w:lang w:val="sq-AL"/>
        </w:rPr>
        <w:t>MINISTËR I BUJQËSISË DHE ZHVILLIMIT RURAL</w:t>
      </w:r>
    </w:p>
    <w:p w14:paraId="6C6DF53D" w14:textId="4D0F378F" w:rsidR="0078391F" w:rsidRPr="00F25CC6" w:rsidRDefault="00F25CC6" w:rsidP="0078391F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78391F" w:rsidRPr="00F25CC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Anila </w:t>
      </w:r>
      <w:proofErr w:type="spellStart"/>
      <w:r w:rsidR="0078391F" w:rsidRPr="00F25CC6">
        <w:rPr>
          <w:rFonts w:ascii="Garamond" w:hAnsi="Garamond" w:cs="Times New Roman"/>
          <w:b/>
          <w:bCs/>
          <w:sz w:val="24"/>
          <w:szCs w:val="24"/>
          <w:lang w:val="sq-AL"/>
        </w:rPr>
        <w:t>Denaj</w:t>
      </w:r>
      <w:proofErr w:type="spellEnd"/>
    </w:p>
    <w:p w14:paraId="4A3F7A17" w14:textId="3512A002" w:rsidR="00D42340" w:rsidRPr="00F25CC6" w:rsidRDefault="00D42340" w:rsidP="0078391F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sectPr w:rsidR="00D42340" w:rsidRPr="00F25CC6" w:rsidSect="00F25CC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E4ADF7" w14:textId="77777777" w:rsidR="00F25CC6" w:rsidRDefault="00F25CC6" w:rsidP="00B1728B">
      <w:pPr>
        <w:spacing w:after="0" w:line="240" w:lineRule="auto"/>
      </w:pPr>
      <w:r>
        <w:separator/>
      </w:r>
    </w:p>
  </w:endnote>
  <w:endnote w:type="continuationSeparator" w:id="0">
    <w:p w14:paraId="51FA62C2" w14:textId="77777777" w:rsidR="00F25CC6" w:rsidRDefault="00F25CC6" w:rsidP="00B1728B">
      <w:pPr>
        <w:spacing w:after="0" w:line="240" w:lineRule="auto"/>
      </w:pPr>
      <w:r>
        <w:continuationSeparator/>
      </w:r>
    </w:p>
  </w:endnote>
  <w:endnote w:type="continuationNotice" w:id="1">
    <w:p w14:paraId="0B859DFC" w14:textId="77777777" w:rsidR="00F25CC6" w:rsidRDefault="00F25C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741BF6" w14:textId="77777777" w:rsidR="00F25CC6" w:rsidRDefault="00F25CC6" w:rsidP="00B1728B">
      <w:pPr>
        <w:spacing w:after="0" w:line="240" w:lineRule="auto"/>
      </w:pPr>
      <w:r>
        <w:separator/>
      </w:r>
    </w:p>
  </w:footnote>
  <w:footnote w:type="continuationSeparator" w:id="0">
    <w:p w14:paraId="2F2C70FC" w14:textId="77777777" w:rsidR="00F25CC6" w:rsidRDefault="00F25CC6" w:rsidP="00B1728B">
      <w:pPr>
        <w:spacing w:after="0" w:line="240" w:lineRule="auto"/>
      </w:pPr>
      <w:r>
        <w:continuationSeparator/>
      </w:r>
    </w:p>
  </w:footnote>
  <w:footnote w:type="continuationNotice" w:id="1">
    <w:p w14:paraId="653EA4B7" w14:textId="77777777" w:rsidR="00F25CC6" w:rsidRDefault="00F25CC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5F54CF"/>
    <w:multiLevelType w:val="hybridMultilevel"/>
    <w:tmpl w:val="9CF867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495781"/>
    <w:multiLevelType w:val="hybridMultilevel"/>
    <w:tmpl w:val="75CEEA4E"/>
    <w:lvl w:ilvl="0" w:tplc="041C000F">
      <w:start w:val="1"/>
      <w:numFmt w:val="decimal"/>
      <w:lvlText w:val="%1."/>
      <w:lvlJc w:val="left"/>
      <w:pPr>
        <w:ind w:left="1004" w:hanging="360"/>
      </w:p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67CE2069"/>
    <w:multiLevelType w:val="hybridMultilevel"/>
    <w:tmpl w:val="F80C9680"/>
    <w:lvl w:ilvl="0" w:tplc="4CD637E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8E5DF3"/>
    <w:multiLevelType w:val="hybridMultilevel"/>
    <w:tmpl w:val="6CC8C2F4"/>
    <w:lvl w:ilvl="0" w:tplc="0F429414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553"/>
    <w:rsid w:val="00003F8A"/>
    <w:rsid w:val="00022B92"/>
    <w:rsid w:val="00023854"/>
    <w:rsid w:val="00027534"/>
    <w:rsid w:val="00047A95"/>
    <w:rsid w:val="00055BB2"/>
    <w:rsid w:val="000A2CB9"/>
    <w:rsid w:val="000D2F87"/>
    <w:rsid w:val="00106559"/>
    <w:rsid w:val="00107979"/>
    <w:rsid w:val="001109FF"/>
    <w:rsid w:val="00114363"/>
    <w:rsid w:val="00131082"/>
    <w:rsid w:val="00143340"/>
    <w:rsid w:val="001575AB"/>
    <w:rsid w:val="00157CC6"/>
    <w:rsid w:val="00184C12"/>
    <w:rsid w:val="001B7EAA"/>
    <w:rsid w:val="001E5E65"/>
    <w:rsid w:val="001F676A"/>
    <w:rsid w:val="00206AA3"/>
    <w:rsid w:val="00242197"/>
    <w:rsid w:val="00265103"/>
    <w:rsid w:val="002A1AEF"/>
    <w:rsid w:val="00302EFA"/>
    <w:rsid w:val="003368D9"/>
    <w:rsid w:val="00336FCB"/>
    <w:rsid w:val="003613EB"/>
    <w:rsid w:val="00362B84"/>
    <w:rsid w:val="00363429"/>
    <w:rsid w:val="00383CFA"/>
    <w:rsid w:val="0039090B"/>
    <w:rsid w:val="00391E87"/>
    <w:rsid w:val="0039397A"/>
    <w:rsid w:val="003A0092"/>
    <w:rsid w:val="0040057B"/>
    <w:rsid w:val="00420D7C"/>
    <w:rsid w:val="00445DC7"/>
    <w:rsid w:val="004C40F2"/>
    <w:rsid w:val="004D730B"/>
    <w:rsid w:val="004E321A"/>
    <w:rsid w:val="004E503B"/>
    <w:rsid w:val="00503CF2"/>
    <w:rsid w:val="005065F3"/>
    <w:rsid w:val="0052057E"/>
    <w:rsid w:val="00534B1F"/>
    <w:rsid w:val="00535CBF"/>
    <w:rsid w:val="00551CC6"/>
    <w:rsid w:val="00553784"/>
    <w:rsid w:val="005714BB"/>
    <w:rsid w:val="00574705"/>
    <w:rsid w:val="005855C8"/>
    <w:rsid w:val="005B5B70"/>
    <w:rsid w:val="005B6553"/>
    <w:rsid w:val="005D4FB8"/>
    <w:rsid w:val="005E6B42"/>
    <w:rsid w:val="00606D1D"/>
    <w:rsid w:val="00615480"/>
    <w:rsid w:val="006414EA"/>
    <w:rsid w:val="006513A2"/>
    <w:rsid w:val="00670F49"/>
    <w:rsid w:val="00671673"/>
    <w:rsid w:val="006A3C40"/>
    <w:rsid w:val="006C0CCC"/>
    <w:rsid w:val="006C375F"/>
    <w:rsid w:val="00707297"/>
    <w:rsid w:val="00710DC3"/>
    <w:rsid w:val="00721573"/>
    <w:rsid w:val="00744A95"/>
    <w:rsid w:val="0078254A"/>
    <w:rsid w:val="0078391F"/>
    <w:rsid w:val="007960D5"/>
    <w:rsid w:val="007A49EC"/>
    <w:rsid w:val="00801A91"/>
    <w:rsid w:val="00804B3E"/>
    <w:rsid w:val="00825189"/>
    <w:rsid w:val="00831E61"/>
    <w:rsid w:val="008343E6"/>
    <w:rsid w:val="00842484"/>
    <w:rsid w:val="00844435"/>
    <w:rsid w:val="008B1E30"/>
    <w:rsid w:val="008C3A6A"/>
    <w:rsid w:val="008C40DA"/>
    <w:rsid w:val="008C5A36"/>
    <w:rsid w:val="008C60E7"/>
    <w:rsid w:val="008D74B5"/>
    <w:rsid w:val="008E1467"/>
    <w:rsid w:val="008E7303"/>
    <w:rsid w:val="00906963"/>
    <w:rsid w:val="00920D20"/>
    <w:rsid w:val="00920E47"/>
    <w:rsid w:val="00925C0C"/>
    <w:rsid w:val="00933E4E"/>
    <w:rsid w:val="00977DDC"/>
    <w:rsid w:val="00980C2D"/>
    <w:rsid w:val="00990131"/>
    <w:rsid w:val="009961C5"/>
    <w:rsid w:val="009B4EE5"/>
    <w:rsid w:val="009B51D0"/>
    <w:rsid w:val="009D1612"/>
    <w:rsid w:val="009D3464"/>
    <w:rsid w:val="00A00E79"/>
    <w:rsid w:val="00A62666"/>
    <w:rsid w:val="00A934D0"/>
    <w:rsid w:val="00A9798F"/>
    <w:rsid w:val="00AA4D66"/>
    <w:rsid w:val="00AB6C28"/>
    <w:rsid w:val="00AD02DF"/>
    <w:rsid w:val="00AF6E9B"/>
    <w:rsid w:val="00B00450"/>
    <w:rsid w:val="00B1728B"/>
    <w:rsid w:val="00B27CE6"/>
    <w:rsid w:val="00B30B51"/>
    <w:rsid w:val="00B34009"/>
    <w:rsid w:val="00B53F92"/>
    <w:rsid w:val="00B825AD"/>
    <w:rsid w:val="00B82A50"/>
    <w:rsid w:val="00B92017"/>
    <w:rsid w:val="00B94389"/>
    <w:rsid w:val="00B94A31"/>
    <w:rsid w:val="00BA76EB"/>
    <w:rsid w:val="00BB6650"/>
    <w:rsid w:val="00BD51B7"/>
    <w:rsid w:val="00BE7ED4"/>
    <w:rsid w:val="00C02D34"/>
    <w:rsid w:val="00C433BC"/>
    <w:rsid w:val="00C52C86"/>
    <w:rsid w:val="00C56669"/>
    <w:rsid w:val="00C71EE1"/>
    <w:rsid w:val="00C9247F"/>
    <w:rsid w:val="00C96B96"/>
    <w:rsid w:val="00CA3392"/>
    <w:rsid w:val="00CC576C"/>
    <w:rsid w:val="00CF11D1"/>
    <w:rsid w:val="00CF64B4"/>
    <w:rsid w:val="00D056F1"/>
    <w:rsid w:val="00D13547"/>
    <w:rsid w:val="00D312A6"/>
    <w:rsid w:val="00D42340"/>
    <w:rsid w:val="00D736C3"/>
    <w:rsid w:val="00DA2128"/>
    <w:rsid w:val="00DA777B"/>
    <w:rsid w:val="00DC08DC"/>
    <w:rsid w:val="00DC244E"/>
    <w:rsid w:val="00DD0484"/>
    <w:rsid w:val="00DE2DDF"/>
    <w:rsid w:val="00DE4E1C"/>
    <w:rsid w:val="00E2273C"/>
    <w:rsid w:val="00E22B78"/>
    <w:rsid w:val="00E31B79"/>
    <w:rsid w:val="00E6276E"/>
    <w:rsid w:val="00E7662E"/>
    <w:rsid w:val="00E904D7"/>
    <w:rsid w:val="00E925D1"/>
    <w:rsid w:val="00E964BD"/>
    <w:rsid w:val="00F13039"/>
    <w:rsid w:val="00F2036C"/>
    <w:rsid w:val="00F25CC6"/>
    <w:rsid w:val="00F3536F"/>
    <w:rsid w:val="00F43B0B"/>
    <w:rsid w:val="00F47D0C"/>
    <w:rsid w:val="00F77DCA"/>
    <w:rsid w:val="00F868AB"/>
    <w:rsid w:val="00FB2528"/>
    <w:rsid w:val="00FC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6DE14BD"/>
  <w15:docId w15:val="{F96E319D-3333-4190-AD75-38BD497B7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31E61"/>
    <w:pPr>
      <w:autoSpaceDE w:val="0"/>
      <w:autoSpaceDN w:val="0"/>
      <w:adjustRightInd w:val="0"/>
      <w:spacing w:after="12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831E61"/>
    <w:rPr>
      <w:rFonts w:ascii="Times New Roman" w:hAnsi="Times New Roman" w:cs="Times New Roman"/>
      <w:color w:val="000000"/>
      <w:sz w:val="24"/>
      <w:szCs w:val="24"/>
    </w:rPr>
  </w:style>
  <w:style w:type="paragraph" w:customStyle="1" w:styleId="AAAAAAAAAAATEXXXXX">
    <w:name w:val="AAAAAAAAAAATEXXXXX"/>
    <w:basedOn w:val="Normal"/>
    <w:qFormat/>
    <w:rsid w:val="00831E61"/>
    <w:pPr>
      <w:tabs>
        <w:tab w:val="left" w:pos="360"/>
        <w:tab w:val="left" w:pos="3320"/>
      </w:tabs>
      <w:autoSpaceDE w:val="0"/>
      <w:autoSpaceDN w:val="0"/>
      <w:adjustRightInd w:val="0"/>
      <w:spacing w:after="0" w:line="240" w:lineRule="auto"/>
      <w:ind w:firstLine="284"/>
    </w:pPr>
    <w:rPr>
      <w:rFonts w:ascii="Garamond" w:hAnsi="Garamond" w:cs="Times New Roman"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172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28B"/>
  </w:style>
  <w:style w:type="paragraph" w:styleId="Footer">
    <w:name w:val="footer"/>
    <w:basedOn w:val="Normal"/>
    <w:link w:val="FooterChar"/>
    <w:uiPriority w:val="99"/>
    <w:unhideWhenUsed/>
    <w:rsid w:val="00B172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28B"/>
  </w:style>
  <w:style w:type="paragraph" w:styleId="Title">
    <w:name w:val="Title"/>
    <w:basedOn w:val="Normal"/>
    <w:link w:val="TitleChar"/>
    <w:qFormat/>
    <w:rsid w:val="008B1E3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8B1E30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ListParagraph">
    <w:name w:val="List Paragraph"/>
    <w:aliases w:val="References,Bullets,FOTO,Paragraphe de liste1,List Paragraph11,Para,ADB paragraph numbering,TCI Cursive,Bullet Points,Liste Paragraf,Llista Nivell1,Lista de nivel 1,Paragraphe de liste PBLH,Bullet list,Table of contents numbered,Normal 1"/>
    <w:basedOn w:val="Normal"/>
    <w:link w:val="ListParagraphChar"/>
    <w:uiPriority w:val="99"/>
    <w:qFormat/>
    <w:rsid w:val="008B1E30"/>
    <w:pPr>
      <w:ind w:left="720"/>
      <w:contextualSpacing/>
    </w:pPr>
  </w:style>
  <w:style w:type="table" w:styleId="TableGrid">
    <w:name w:val="Table Grid"/>
    <w:basedOn w:val="TableNormal"/>
    <w:uiPriority w:val="39"/>
    <w:rsid w:val="00363429"/>
    <w:pPr>
      <w:spacing w:after="0" w:line="240" w:lineRule="auto"/>
    </w:pPr>
    <w:rPr>
      <w:lang w:val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C9247F"/>
    <w:rPr>
      <w:color w:val="0000FF"/>
      <w:u w:val="single"/>
    </w:rPr>
  </w:style>
  <w:style w:type="character" w:customStyle="1" w:styleId="ListParagraphChar">
    <w:name w:val="List Paragraph Char"/>
    <w:aliases w:val="References Char,Bullets Char,FOTO Char,Paragraphe de liste1 Char,List Paragraph11 Char,Para Char,ADB paragraph numbering Char,TCI Cursive Char,Bullet Points Char,Liste Paragraf Char,Llista Nivell1 Char,Lista de nivel 1 Char"/>
    <w:link w:val="ListParagraph"/>
    <w:uiPriority w:val="34"/>
    <w:qFormat/>
    <w:locked/>
    <w:rsid w:val="00D423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95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405</Nr_x002e__x0020_akti>
    <Data_x0020_e_x0020_Krijimit xmlns="0e656187-b300-4fb0-8bf4-3a50f872073c">2025-05-07T10:25:53Z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2025-05-06T00:00:00Z</Date_x0020_protokolli>
    <Titulli xmlns="0e656187-b300-4fb0-8bf4-3a50f872073c">Për disa ndryshime në urdhrin nr. 21, datë 19.1.2023, "Për një plan menaxhimi shumëvjeçar për peshkimin fundor të qëndrueshëm në Detin Adriatik (nënzonat gjeografike 17 dhe 18)</Titulli>
    <Modifikuesi xmlns="0e656187-b300-4fb0-8bf4-3a50f872073c">Suada.Daci</Modifikuesi>
    <Nr_x002e__x0020_prot_x0020_QBZ xmlns="0e656187-b300-4fb0-8bf4-3a50f872073c">735/1</Nr_x002e__x0020_prot_x0020_QBZ>
    <Data_x0020_e_x0020_Modifikimit xmlns="0e656187-b300-4fb0-8bf4-3a50f872073c">2025-05-07T10:33:56Z</Data_x0020_e_x0020_Modifikimit>
    <Dekretuar xmlns="0e656187-b300-4fb0-8bf4-3a50f872073c">false</Dekretuar>
    <Data xmlns="0e656187-b300-4fb0-8bf4-3a50f872073c">2025-04-25T00:00:00Z</Data>
    <Nr_x002e__x0020_protokolli_x0020_i_x0020_aktit xmlns="0e656187-b300-4fb0-8bf4-3a50f872073c">3230/1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05E7679A9F4D4F9312EEB023A03B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05E7679A9F4D4F9312EEB023A03B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DF5AA-B2C6-4D9B-B05E-32E10AE818E0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elements/1.1/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F617D03-BEE4-43D4-8DDA-82E56EBAB1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C0D220-8E2A-4ADB-B3CA-94347A0841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58B8212-F250-45F8-BBA9-F2160BF19E5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46A94D0-52DC-4283-A96A-3C4902B616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EC31AD4-95D6-44C1-B260-64255C5E0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plan menaxhimi shumëvjeçar për një shfrytëzim të qëndrueshëm të rezervave të pelagjikëve të vegjël në detin Adriatik (nënzona gjeografike 17 dhe 18) [Rekomandimi i GFCM/44/2021/20]</vt:lpstr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plan menaxhimi shumëvjeçar për një shfrytëzim të qëndrueshëm të rezervave të pelagjikëve të vegjël në detin Adriatik (nënzona gjeografike 17 dhe 18) [Rekomandimi i GFCM/44/2021/20]</dc:title>
  <dc:creator>Entela Suli</dc:creator>
  <cp:lastModifiedBy>Jorina Kryeziu</cp:lastModifiedBy>
  <cp:revision>9</cp:revision>
  <dcterms:created xsi:type="dcterms:W3CDTF">2025-04-17T09:07:00Z</dcterms:created>
  <dcterms:modified xsi:type="dcterms:W3CDTF">2025-05-07T10:00:00Z</dcterms:modified>
</cp:coreProperties>
</file>