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E7570" w14:textId="77777777" w:rsidR="003E46C6" w:rsidRPr="00334D82" w:rsidRDefault="003E46C6" w:rsidP="006B70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4D8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A2F067B" w14:textId="2CFF1B43" w:rsidR="00F5332C" w:rsidRPr="00334D82" w:rsidRDefault="00C76A46" w:rsidP="001E053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34D82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334D82">
        <w:rPr>
          <w:rFonts w:ascii="Garamond" w:hAnsi="Garamond"/>
          <w:b/>
          <w:sz w:val="24"/>
          <w:szCs w:val="24"/>
          <w:lang w:val="sq-AL"/>
        </w:rPr>
        <w:t>.</w:t>
      </w:r>
      <w:r w:rsidR="00334D82" w:rsidRPr="00334D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46BE7" w:rsidRPr="00334D82">
        <w:rPr>
          <w:rFonts w:ascii="Garamond" w:hAnsi="Garamond"/>
          <w:b/>
          <w:sz w:val="24"/>
          <w:szCs w:val="24"/>
          <w:lang w:val="sq-AL"/>
        </w:rPr>
        <w:t>1046</w:t>
      </w:r>
      <w:r w:rsidR="00E910FA" w:rsidRPr="00334D82">
        <w:rPr>
          <w:rFonts w:ascii="Garamond" w:hAnsi="Garamond"/>
          <w:b/>
          <w:sz w:val="24"/>
          <w:szCs w:val="24"/>
          <w:lang w:val="sq-AL"/>
        </w:rPr>
        <w:t>, datë 20</w:t>
      </w:r>
      <w:r w:rsidR="00535C34" w:rsidRPr="00334D82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334D82">
        <w:rPr>
          <w:rFonts w:ascii="Garamond" w:hAnsi="Garamond"/>
          <w:b/>
          <w:sz w:val="24"/>
          <w:szCs w:val="24"/>
          <w:lang w:val="sq-AL"/>
        </w:rPr>
        <w:t>.2025</w:t>
      </w:r>
    </w:p>
    <w:p w14:paraId="5D3CB896" w14:textId="77777777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4500C55" w14:textId="1A39DF4A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34D82">
        <w:rPr>
          <w:rFonts w:ascii="Garamond" w:hAnsi="Garamond" w:cs="Times New Roman"/>
          <w:b/>
          <w:bCs/>
          <w:sz w:val="24"/>
          <w:szCs w:val="24"/>
          <w:lang w:val="sq-AL"/>
        </w:rPr>
        <w:t>PËR DISA MASA MBROJTËSE NDAJ SËMUNDJES SË GJUHËS BLU</w:t>
      </w:r>
      <w:r w:rsidR="00C34EDA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HUNGARISË</w:t>
      </w:r>
    </w:p>
    <w:p w14:paraId="3DF615DC" w14:textId="77777777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4B171DD" w14:textId="3707CFE3" w:rsidR="006B70C6" w:rsidRPr="00334D82" w:rsidRDefault="006B70C6" w:rsidP="006B70C6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8A3189">
        <w:rPr>
          <w:rFonts w:ascii="Garamond" w:hAnsi="Garamond" w:cs="Times New Roman"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8A318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8A3189" w:rsidRPr="00334D82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334D82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8A3189">
        <w:rPr>
          <w:rFonts w:ascii="Garamond" w:hAnsi="Garamond" w:cs="Times New Roman"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69FE39E9" w14:textId="77777777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A11A84A" w14:textId="5648EC8E" w:rsidR="006B70C6" w:rsidRPr="00334D82" w:rsidRDefault="006B70C6" w:rsidP="001E05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34D82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46A7E0F2" w14:textId="77777777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2720EFA" w14:textId="2117E87B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334D82" w:rsidRPr="00334D82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334D82" w:rsidRPr="00334D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34D82">
        <w:rPr>
          <w:rFonts w:ascii="Garamond" w:hAnsi="Garamond" w:cs="Times New Roman"/>
          <w:sz w:val="24"/>
          <w:szCs w:val="24"/>
          <w:lang w:val="sq-AL"/>
        </w:rPr>
        <w:t>Republikës së Shqipërisë, të:</w:t>
      </w:r>
    </w:p>
    <w:p w14:paraId="2CB55C78" w14:textId="17B514F6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a)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4A944A8" w14:textId="13C3AE83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6ACA953" w14:textId="3937DE85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2. Zonat e prekura me sëmundjen e gjuhës blu</w:t>
      </w:r>
      <w:r w:rsidR="00C34EDA">
        <w:rPr>
          <w:rFonts w:ascii="Garamond" w:hAnsi="Garamond" w:cs="Times New Roman"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të shfaqur në shtetin e Hungarisë, janë sipas ndarjeve administrative të tabelës së mëposhtme:</w:t>
      </w:r>
    </w:p>
    <w:p w14:paraId="48910C93" w14:textId="77777777" w:rsidR="00334D82" w:rsidRPr="00334D82" w:rsidRDefault="00334D82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3127"/>
        <w:gridCol w:w="2863"/>
      </w:tblGrid>
      <w:tr w:rsidR="001E053C" w:rsidRPr="00334D82" w14:paraId="20A673B5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00E3F" w14:textId="1F4B3DA4" w:rsidR="00334D82" w:rsidRPr="00334D82" w:rsidRDefault="001E053C" w:rsidP="00334D82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334D82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334D82" w:rsidRPr="00334D82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740CA5CC" w14:textId="25B7A74A" w:rsidR="001E053C" w:rsidRPr="00334D82" w:rsidRDefault="00334D82" w:rsidP="00334D82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334D82">
              <w:rPr>
                <w:rFonts w:ascii="Garamond" w:hAnsi="Garamond"/>
                <w:b/>
                <w:color w:val="000000"/>
              </w:rPr>
              <w:t>e niv</w:t>
            </w:r>
            <w:r w:rsidR="001E053C" w:rsidRPr="00334D82">
              <w:rPr>
                <w:rFonts w:ascii="Garamond" w:hAnsi="Garamond"/>
                <w:b/>
                <w:color w:val="000000"/>
              </w:rPr>
              <w:t>elit 1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683C" w14:textId="4454F2E3" w:rsidR="00334D82" w:rsidRPr="00334D82" w:rsidRDefault="001E053C" w:rsidP="00334D82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334D82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334D82" w:rsidRPr="00334D82">
              <w:rPr>
                <w:rFonts w:ascii="Garamond" w:hAnsi="Garamond"/>
                <w:b/>
                <w:color w:val="000000"/>
              </w:rPr>
              <w:t xml:space="preserve">administrative </w:t>
            </w:r>
          </w:p>
          <w:p w14:paraId="24417215" w14:textId="5BE7E493" w:rsidR="001E053C" w:rsidRPr="00334D82" w:rsidRDefault="00334D82" w:rsidP="00334D82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334D82">
              <w:rPr>
                <w:rFonts w:ascii="Garamond" w:hAnsi="Garamond"/>
                <w:b/>
                <w:color w:val="000000"/>
              </w:rPr>
              <w:t>e n</w:t>
            </w:r>
            <w:r w:rsidR="001E053C" w:rsidRPr="00334D82">
              <w:rPr>
                <w:rFonts w:ascii="Garamond" w:hAnsi="Garamond"/>
                <w:b/>
                <w:color w:val="000000"/>
              </w:rPr>
              <w:t>ivelit 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2438D" w14:textId="0EA4D768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</w:rPr>
            </w:pPr>
            <w:r w:rsidRPr="00334D82">
              <w:rPr>
                <w:rFonts w:ascii="Garamond" w:hAnsi="Garamond"/>
                <w:b/>
                <w:color w:val="000000"/>
              </w:rPr>
              <w:t xml:space="preserve">Ndarja </w:t>
            </w:r>
            <w:r w:rsidR="00334D82" w:rsidRPr="00334D82">
              <w:rPr>
                <w:rFonts w:ascii="Garamond" w:hAnsi="Garamond"/>
                <w:b/>
                <w:color w:val="000000"/>
              </w:rPr>
              <w:t>administrative e ni</w:t>
            </w:r>
            <w:r w:rsidRPr="00334D82">
              <w:rPr>
                <w:rFonts w:ascii="Garamond" w:hAnsi="Garamond"/>
                <w:b/>
                <w:color w:val="000000"/>
              </w:rPr>
              <w:t>velit 3</w:t>
            </w:r>
          </w:p>
        </w:tc>
      </w:tr>
      <w:tr w:rsidR="001E053C" w:rsidRPr="00334D82" w14:paraId="1D3B7A71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A76B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proofErr w:type="spellStart"/>
            <w:r w:rsidRPr="00334D82">
              <w:rPr>
                <w:rFonts w:ascii="Garamond" w:hAnsi="Garamond"/>
                <w:color w:val="000000"/>
                <w:spacing w:val="3"/>
              </w:rPr>
              <w:t>Baranya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8458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334D82">
              <w:rPr>
                <w:rFonts w:ascii="Garamond" w:hAnsi="Garamond"/>
                <w:color w:val="000000"/>
              </w:rPr>
              <w:t>Szigetvár</w:t>
            </w:r>
            <w:proofErr w:type="spellEnd"/>
            <w:r w:rsidRPr="00334D82">
              <w:rPr>
                <w:rFonts w:ascii="Garamond" w:hAnsi="Garamond"/>
                <w:color w:val="00000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00F5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1E053C" w:rsidRPr="00334D82" w14:paraId="7E60EBB5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06D0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proofErr w:type="spellStart"/>
            <w:r w:rsidRPr="00334D82">
              <w:rPr>
                <w:rFonts w:ascii="Garamond" w:hAnsi="Garamond"/>
                <w:color w:val="000000"/>
                <w:spacing w:val="3"/>
              </w:rPr>
              <w:t>Borsod-Abaúj-Zemplén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1129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334D82">
              <w:rPr>
                <w:rFonts w:ascii="Garamond" w:hAnsi="Garamond"/>
                <w:color w:val="000000"/>
              </w:rPr>
              <w:t>Sátoraljaújhely</w:t>
            </w:r>
            <w:proofErr w:type="spellEnd"/>
            <w:r w:rsidRPr="00334D82">
              <w:rPr>
                <w:rFonts w:ascii="Garamond" w:hAnsi="Garamond"/>
                <w:color w:val="00000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2332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1E053C" w:rsidRPr="00334D82" w14:paraId="0F95209C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87F2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proofErr w:type="spellStart"/>
            <w:r w:rsidRPr="00334D82">
              <w:rPr>
                <w:rFonts w:ascii="Garamond" w:hAnsi="Garamond"/>
                <w:color w:val="000000"/>
                <w:spacing w:val="3"/>
              </w:rPr>
              <w:t>Somogy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3F3C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334D82">
              <w:rPr>
                <w:rFonts w:ascii="Garamond" w:hAnsi="Garamond"/>
                <w:color w:val="000000"/>
              </w:rPr>
              <w:t>Kadarkút</w:t>
            </w:r>
            <w:proofErr w:type="spellEnd"/>
            <w:r w:rsidRPr="00334D82">
              <w:rPr>
                <w:rFonts w:ascii="Garamond" w:hAnsi="Garamond"/>
                <w:color w:val="00000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EFC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1E053C" w:rsidRPr="00334D82" w14:paraId="4F8D51A2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CC46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pacing w:val="3"/>
              </w:rPr>
            </w:pPr>
            <w:proofErr w:type="spellStart"/>
            <w:r w:rsidRPr="00334D82">
              <w:rPr>
                <w:rFonts w:ascii="Garamond" w:hAnsi="Garamond"/>
                <w:b/>
                <w:bCs/>
                <w:color w:val="000000"/>
                <w:spacing w:val="3"/>
              </w:rPr>
              <w:t>Vas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DD6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334D82">
              <w:rPr>
                <w:rFonts w:ascii="Garamond" w:hAnsi="Garamond"/>
                <w:b/>
                <w:bCs/>
                <w:color w:val="000000"/>
              </w:rPr>
              <w:t>Sárvár</w:t>
            </w:r>
            <w:proofErr w:type="spellEnd"/>
            <w:r w:rsidRPr="00334D82">
              <w:rPr>
                <w:rFonts w:ascii="Garamond" w:hAnsi="Garamond"/>
                <w:b/>
                <w:bCs/>
                <w:color w:val="00000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3D80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1E053C" w:rsidRPr="00334D82" w14:paraId="0F3C8FEA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90AF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proofErr w:type="spellStart"/>
            <w:r w:rsidRPr="00334D82">
              <w:rPr>
                <w:rFonts w:ascii="Garamond" w:hAnsi="Garamond"/>
                <w:color w:val="000000"/>
                <w:spacing w:val="3"/>
              </w:rPr>
              <w:t>Vas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8BCD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334D82">
              <w:rPr>
                <w:rFonts w:ascii="Garamond" w:hAnsi="Garamond"/>
                <w:color w:val="000000"/>
              </w:rPr>
              <w:t>Szentgotthárd</w:t>
            </w:r>
            <w:proofErr w:type="spellEnd"/>
            <w:r w:rsidRPr="00334D82">
              <w:rPr>
                <w:rFonts w:ascii="Garamond" w:hAnsi="Garamond"/>
                <w:color w:val="000000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059F" w14:textId="77777777" w:rsidR="001E053C" w:rsidRPr="00334D82" w:rsidRDefault="001E053C" w:rsidP="00334D82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</w:p>
        </w:tc>
      </w:tr>
      <w:tr w:rsidR="001E053C" w:rsidRPr="00334D82" w14:paraId="7309F6BC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ADBF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Veszprém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3287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Ajka*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372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E053C" w:rsidRPr="00334D82" w14:paraId="2B79400A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80E8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Veszprém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32CD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Tapolca</w:t>
            </w:r>
            <w:proofErr w:type="spellEnd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B93D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E053C" w:rsidRPr="00334D82" w14:paraId="431E540E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822B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Zala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0D9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Lenti</w:t>
            </w:r>
            <w:proofErr w:type="spellEnd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BDE2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1E053C" w:rsidRPr="00334D82" w14:paraId="5FB496DB" w14:textId="77777777" w:rsidTr="00334D82">
        <w:trPr>
          <w:trHeight w:val="20"/>
          <w:jc w:val="center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6577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Zala</w:t>
            </w:r>
            <w:proofErr w:type="spellEnd"/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71E6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Zalaegerszeg</w:t>
            </w:r>
            <w:proofErr w:type="spellEnd"/>
            <w:r w:rsidRPr="00334D82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8581" w14:textId="77777777" w:rsidR="001E053C" w:rsidRPr="00334D82" w:rsidRDefault="001E053C" w:rsidP="00334D82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0BBA49BF" w14:textId="6B1487F2" w:rsidR="006B70C6" w:rsidRPr="00334D82" w:rsidRDefault="006B70C6" w:rsidP="00334D82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334D82"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04ABE2BB" w14:textId="77777777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3E42C8A" w14:textId="5C9AAEBF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3. Importi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77B371A0" w14:textId="5D46DBBF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A1AFE09" w14:textId="4AB6FECB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dërgesës</w:t>
      </w:r>
      <w:r w:rsidR="00334D82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3890834D" w14:textId="52E91958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CB31E3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334D82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1B09E742" w14:textId="537E1AFC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. kanë qenë të mbrojtur nga sulmet e mushkonjave të gjinisë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CB31E3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Kodit Shëndetësor të Kafshëve Tokësore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28</w:t>
      </w:r>
      <w:r w:rsidR="00334D82" w:rsidRPr="00334D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ditë para dërgesës dhe gjatë transportit në vendin e dërgesës, dhe gjatë asaj periudhe i janë nënshtruar një testi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334D82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5F990FD" w14:textId="27DE2378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="00CB31E3">
        <w:rPr>
          <w:rFonts w:ascii="Garamond" w:hAnsi="Garamond" w:cs="Times New Roman"/>
          <w:i/>
          <w:iCs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334D82" w:rsidRPr="00334D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34D82">
        <w:rPr>
          <w:rFonts w:ascii="Garamond" w:hAnsi="Garamond" w:cs="Times New Roman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vektorët.</w:t>
      </w:r>
    </w:p>
    <w:p w14:paraId="45F3DCBE" w14:textId="044F5FFA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334D82" w:rsidRPr="00334D82">
        <w:rPr>
          <w:rFonts w:ascii="Garamond" w:hAnsi="Garamond" w:cs="Times New Roman"/>
          <w:sz w:val="24"/>
          <w:szCs w:val="24"/>
          <w:lang w:val="sq-AL"/>
        </w:rPr>
        <w:t>Janë</w:t>
      </w:r>
      <w:r w:rsidRPr="00334D82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7682F34" w14:textId="58D961F9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i. vaksinuar, të paktën 60 ditë përpara dërgesës, kundër të gjithë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serotip</w:t>
      </w:r>
      <w:r w:rsidR="00334D82">
        <w:rPr>
          <w:rFonts w:ascii="Garamond" w:hAnsi="Garamond" w:cs="Times New Roman"/>
          <w:sz w:val="24"/>
          <w:szCs w:val="24"/>
          <w:lang w:val="sq-AL"/>
        </w:rPr>
        <w:t>a</w:t>
      </w:r>
      <w:r w:rsidRPr="00334D82">
        <w:rPr>
          <w:rFonts w:ascii="Garamond" w:hAnsi="Garamond" w:cs="Times New Roman"/>
          <w:sz w:val="24"/>
          <w:szCs w:val="24"/>
          <w:lang w:val="sq-AL"/>
        </w:rPr>
        <w:t>ve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të demonstruar të pranish</w:t>
      </w:r>
      <w:r w:rsidR="00055B10">
        <w:rPr>
          <w:rFonts w:ascii="Garamond" w:hAnsi="Garamond" w:cs="Times New Roman"/>
          <w:sz w:val="24"/>
          <w:szCs w:val="24"/>
          <w:lang w:val="sq-AL"/>
        </w:rPr>
        <w:t>ë</w:t>
      </w:r>
      <w:r w:rsidRPr="00334D82">
        <w:rPr>
          <w:rFonts w:ascii="Garamond" w:hAnsi="Garamond" w:cs="Times New Roman"/>
          <w:sz w:val="24"/>
          <w:szCs w:val="24"/>
          <w:lang w:val="sq-AL"/>
        </w:rPr>
        <w:t>m në popullatën burimore nëpërmjet një programi mbikëqyrjeje</w:t>
      </w:r>
      <w:r w:rsidR="000B124D">
        <w:rPr>
          <w:rFonts w:ascii="Garamond" w:hAnsi="Garamond" w:cs="Times New Roman"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përputhje me nenet 8.3.14 deri në 8.3.17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32E7B0FD" w14:textId="5C8903C9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. identifikuar si të vaksinuar</w:t>
      </w:r>
      <w:r w:rsidR="00334D82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7D7D9E3E" w14:textId="26908545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është demonstruar se kishte antitrupa për të paktën 60 ditë përpara dërgesës kundër të gjithë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serotipeve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të demonstruar se janë të pranishëm në popullatën burimore nëpërmjet një programi mbikëqyrjeje</w:t>
      </w:r>
      <w:r w:rsidR="000B124D">
        <w:rPr>
          <w:rFonts w:ascii="Garamond" w:hAnsi="Garamond" w:cs="Times New Roman"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në përputhje me nenet 8.3.14 deri në 8.3.17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Tokësore;</w:t>
      </w:r>
    </w:p>
    <w:p w14:paraId="572CA38A" w14:textId="69FBBE83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c) Certifikata shëndetësore veterinare vërteton që meshkujt dhurues të spermës së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668AB814" w14:textId="2C805D54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i. nuk kanë treguar asnjë shenjë klinike të gjuhës blu në ditën e mbledhjes</w:t>
      </w:r>
      <w:r w:rsidR="00334D82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72C4B406" w14:textId="68F67EFA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për të paktën 60 ditë para fillimit dhe gjatë mbledhjes së spermës</w:t>
      </w:r>
      <w:r w:rsidR="00334D82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7F3B456F" w14:textId="5D182954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334D82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1FE3ABE3" w14:textId="0924CFE5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) gjatë mbledhjes së spermës për këtë ngarkesë, me rezultate negative;</w:t>
      </w:r>
    </w:p>
    <w:p w14:paraId="7C45E0FA" w14:textId="439D54FF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v. sperma është mbledhur, përpunuar dhe ruajtur në përputhje me kapitujt 4.6 dhe 4.7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Tokësore.</w:t>
      </w:r>
    </w:p>
    <w:p w14:paraId="4404AA72" w14:textId="42BDF690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ç) Certifikata shëndetësore veterinare vërteton që femrat dhuruese të embrioneve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in </w:t>
      </w:r>
      <w:proofErr w:type="spellStart"/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vivo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së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020BB17B" w14:textId="4F81AB3A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i. nuk</w:t>
      </w:r>
      <w:r w:rsidR="00334D82" w:rsidRPr="00334D8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34D82">
        <w:rPr>
          <w:rFonts w:ascii="Garamond" w:hAnsi="Garamond" w:cs="Times New Roman"/>
          <w:sz w:val="24"/>
          <w:szCs w:val="24"/>
          <w:lang w:val="sq-AL"/>
        </w:rPr>
        <w:t>kanë treguar asnjë shenjë klinike të gjuhës blu në ditën e mbledhjes</w:t>
      </w:r>
      <w:r w:rsidR="00334D82">
        <w:rPr>
          <w:rFonts w:ascii="Garamond" w:hAnsi="Garamond" w:cs="Times New Roman"/>
          <w:sz w:val="24"/>
          <w:szCs w:val="24"/>
          <w:lang w:val="sq-AL"/>
        </w:rPr>
        <w:t>; dhe</w:t>
      </w:r>
    </w:p>
    <w:p w14:paraId="15A47BE6" w14:textId="42B90D40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janë mbajtur në një stabiliment të mbrojtur nga vektorët, në përputhje me pikën 1, të nenit 8.3.13 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për të paktën 60 ditë përpara fillimit dhe gjatë mbledhjes së embrioneve</w:t>
      </w:r>
      <w:r w:rsidR="00334D82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231F395" w14:textId="7DFB24D8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iii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i janë nënshtruar një testi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334D82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315A817B" w14:textId="0AA3DA05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iv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. i janë nënshtruar një testi për identifikimin e agjentit të sëmundjes në një kampion gjaku të marrë në ditën e mbledhjes së embrioneve, me rezultate negative;</w:t>
      </w:r>
    </w:p>
    <w:p w14:paraId="78262A2A" w14:textId="67CD1298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v. embrionet janë mbledhur, përpunuar dhe ruajtur në përputhje me kapitujt 4.8., 4.9 dhe 4.10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sipas rastit;</w:t>
      </w:r>
    </w:p>
    <w:p w14:paraId="6B2C8F55" w14:textId="63C5A7C0" w:rsidR="006B70C6" w:rsidRPr="00334D82" w:rsidRDefault="006B70C6" w:rsidP="006B70C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vi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sperma e përdorur për fekondimin 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ovociteve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ishte në përputhje me nenin 8.3.9 ose nenin 8.3.10</w:t>
      </w:r>
      <w:r w:rsidRPr="00334D82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të Kodit Shëndetësor të Kafshëve Tokësore.</w:t>
      </w:r>
    </w:p>
    <w:p w14:paraId="7E2A13DC" w14:textId="07DD94E7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4. Certifikata veterinare shëndetësore garanton origjinën e tyre sipas përcaktimeve të pikës 2 dhe 3 të këtij urdhri. </w:t>
      </w:r>
    </w:p>
    <w:p w14:paraId="2F48E3D9" w14:textId="4EC31C73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5. Autoriteti Kombëtar i Ushqimit dhe Autoriteti Kombëtar i Veterinarisë dhe Mbrojtjes së Bimëve të informojnë të gjith</w:t>
      </w:r>
      <w:r w:rsidR="00934098">
        <w:rPr>
          <w:rFonts w:ascii="Garamond" w:hAnsi="Garamond" w:cs="Times New Roman"/>
          <w:sz w:val="24"/>
          <w:szCs w:val="24"/>
          <w:lang w:val="sq-AL"/>
        </w:rPr>
        <w:t>a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subjektet importuese të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A59B84D" w14:textId="213F7CC5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6. Ky urdhër nuk zbatohet për ngarkesat e certifikuara para datës së hyrjes në fuqi të këtij urdhri.</w:t>
      </w:r>
    </w:p>
    <w:p w14:paraId="7F002BD9" w14:textId="3496EA5B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934098">
        <w:rPr>
          <w:rFonts w:ascii="Garamond" w:hAnsi="Garamond" w:cs="Times New Roman"/>
          <w:sz w:val="24"/>
          <w:szCs w:val="24"/>
          <w:lang w:val="sq-AL"/>
        </w:rPr>
        <w:t>a</w:t>
      </w:r>
      <w:bookmarkStart w:id="0" w:name="_GoBack"/>
      <w:bookmarkEnd w:id="0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334D82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334D82">
        <w:rPr>
          <w:rFonts w:ascii="Garamond" w:hAnsi="Garamond" w:cs="Times New Roman"/>
          <w:sz w:val="24"/>
          <w:szCs w:val="24"/>
          <w:lang w:val="sq-AL"/>
        </w:rPr>
        <w:t>.</w:t>
      </w:r>
      <w:r w:rsidR="00334D82" w:rsidRPr="00334D82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49F27C8" w14:textId="405BBBA1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8. Urdhri nr. 1025, datë 16.10.2025</w:t>
      </w:r>
      <w:r w:rsidR="00334D82">
        <w:rPr>
          <w:rFonts w:ascii="Garamond" w:hAnsi="Garamond" w:cs="Times New Roman"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gjuhës blu</w:t>
      </w:r>
      <w:r w:rsidR="00C34EDA">
        <w:rPr>
          <w:rFonts w:ascii="Garamond" w:hAnsi="Garamond" w:cs="Times New Roman"/>
          <w:sz w:val="24"/>
          <w:szCs w:val="24"/>
          <w:lang w:val="sq-AL"/>
        </w:rPr>
        <w:t>,</w:t>
      </w:r>
      <w:r w:rsidRPr="00334D82">
        <w:rPr>
          <w:rFonts w:ascii="Garamond" w:hAnsi="Garamond" w:cs="Times New Roman"/>
          <w:sz w:val="24"/>
          <w:szCs w:val="24"/>
          <w:lang w:val="sq-AL"/>
        </w:rPr>
        <w:t xml:space="preserve"> të shfaqur në shtetin e Hungarisë”, shfuqizohet.</w:t>
      </w:r>
    </w:p>
    <w:p w14:paraId="28C5F88D" w14:textId="2B0290F5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lastRenderedPageBreak/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34090BCE" w14:textId="0CA8CB68" w:rsidR="006B70C6" w:rsidRPr="00334D82" w:rsidRDefault="006B70C6" w:rsidP="006B70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4D82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1DC7EFE" w14:textId="1300C253" w:rsidR="003E46C6" w:rsidRPr="00334D82" w:rsidRDefault="003E46C6" w:rsidP="006B70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BB96F9" w14:textId="77777777" w:rsidR="003E46C6" w:rsidRPr="00334D82" w:rsidRDefault="003E46C6" w:rsidP="006B70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34D82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419B896D" w14:textId="77777777" w:rsidR="003E46C6" w:rsidRPr="00334D82" w:rsidRDefault="003E46C6" w:rsidP="006B70C6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proofErr w:type="spellStart"/>
      <w:r w:rsidRPr="00334D82">
        <w:rPr>
          <w:rFonts w:ascii="Garamond" w:hAnsi="Garamond"/>
          <w:b/>
          <w:sz w:val="24"/>
          <w:szCs w:val="24"/>
          <w:lang w:val="sq-AL" w:eastAsia="en-GB"/>
        </w:rPr>
        <w:t>Andis</w:t>
      </w:r>
      <w:proofErr w:type="spellEnd"/>
      <w:r w:rsidRPr="00334D82">
        <w:rPr>
          <w:rFonts w:ascii="Garamond" w:hAnsi="Garamond"/>
          <w:b/>
          <w:sz w:val="24"/>
          <w:szCs w:val="24"/>
          <w:lang w:val="sq-AL" w:eastAsia="en-GB"/>
        </w:rPr>
        <w:t xml:space="preserve"> Salla</w:t>
      </w:r>
    </w:p>
    <w:p w14:paraId="06F3F291" w14:textId="77777777" w:rsidR="003E46C6" w:rsidRPr="00334D82" w:rsidRDefault="003E46C6" w:rsidP="006B70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B9AC8" w14:textId="77777777" w:rsidR="003E46C6" w:rsidRPr="00334D82" w:rsidRDefault="003E46C6" w:rsidP="006B70C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E46C6" w:rsidRPr="00334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55B10"/>
    <w:rsid w:val="00064FDD"/>
    <w:rsid w:val="00071BB9"/>
    <w:rsid w:val="0007396F"/>
    <w:rsid w:val="000843A3"/>
    <w:rsid w:val="00093903"/>
    <w:rsid w:val="000A0D30"/>
    <w:rsid w:val="000A33D3"/>
    <w:rsid w:val="000B124D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C517C"/>
    <w:rsid w:val="001D4E73"/>
    <w:rsid w:val="001E053C"/>
    <w:rsid w:val="00204D6F"/>
    <w:rsid w:val="00206E43"/>
    <w:rsid w:val="00214D39"/>
    <w:rsid w:val="002165F3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24421"/>
    <w:rsid w:val="00334D82"/>
    <w:rsid w:val="0036540F"/>
    <w:rsid w:val="00365AE3"/>
    <w:rsid w:val="00386B82"/>
    <w:rsid w:val="00387FA9"/>
    <w:rsid w:val="003A1254"/>
    <w:rsid w:val="003E016F"/>
    <w:rsid w:val="003E46C6"/>
    <w:rsid w:val="003F3D67"/>
    <w:rsid w:val="00420FCC"/>
    <w:rsid w:val="004326E6"/>
    <w:rsid w:val="004429C1"/>
    <w:rsid w:val="004509DF"/>
    <w:rsid w:val="00451F03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91C6C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B70C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3189"/>
    <w:rsid w:val="008C55F4"/>
    <w:rsid w:val="008C7EE7"/>
    <w:rsid w:val="008D15FD"/>
    <w:rsid w:val="008F0E16"/>
    <w:rsid w:val="009053DA"/>
    <w:rsid w:val="00917422"/>
    <w:rsid w:val="00934098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95EFE"/>
    <w:rsid w:val="00BB50B0"/>
    <w:rsid w:val="00BB6F9D"/>
    <w:rsid w:val="00BB777A"/>
    <w:rsid w:val="00BC4560"/>
    <w:rsid w:val="00BD00CF"/>
    <w:rsid w:val="00BF482C"/>
    <w:rsid w:val="00C0163A"/>
    <w:rsid w:val="00C12399"/>
    <w:rsid w:val="00C34EDA"/>
    <w:rsid w:val="00C76A46"/>
    <w:rsid w:val="00C80ABB"/>
    <w:rsid w:val="00C9462E"/>
    <w:rsid w:val="00C95924"/>
    <w:rsid w:val="00CA5391"/>
    <w:rsid w:val="00CB31E3"/>
    <w:rsid w:val="00CC1BA0"/>
    <w:rsid w:val="00CC5B7C"/>
    <w:rsid w:val="00CD3168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3947"/>
    <w:rsid w:val="00E11D35"/>
    <w:rsid w:val="00E13DFD"/>
    <w:rsid w:val="00E154BC"/>
    <w:rsid w:val="00E3764D"/>
    <w:rsid w:val="00E53E37"/>
    <w:rsid w:val="00E6558D"/>
    <w:rsid w:val="00E7372A"/>
    <w:rsid w:val="00E75101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067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6B70C6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6B70C6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6B70C6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1E053C"/>
    <w:rPr>
      <w:rFonts w:ascii="Times New Roman" w:hAnsi="Times New Roman" w:cs="Times New Roman"/>
      <w:sz w:val="20"/>
      <w:szCs w:val="20"/>
      <w:lang w:val="sq-AL"/>
    </w:rPr>
  </w:style>
  <w:style w:type="paragraph" w:styleId="NoSpacing">
    <w:name w:val="No Spacing"/>
    <w:uiPriority w:val="1"/>
    <w:qFormat/>
    <w:rsid w:val="00334D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1046</Nr_x002e__x0020_akti>
    <Data_x0020_e_x0020_Krijimit xmlns="0e656187-b300-4fb0-8bf4-3a50f872073c">2025-10-27T12:54:04Z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disa masa mbrojtëse ndaj sëmundjes së gjuhës blu të shfaqur në shtetin e Hungarisë</Titulli>
    <Modifikuesi xmlns="0e656187-b300-4fb0-8bf4-3a50f872073c">ermira.bukaci</Modifikuesi>
    <Nr_x002e__x0020_prot_x0020_QBZ xmlns="0e656187-b300-4fb0-8bf4-3a50f872073c">1769/4</Nr_x002e__x0020_prot_x0020_QBZ>
    <Data_x0020_e_x0020_Modifikimit xmlns="0e656187-b300-4fb0-8bf4-3a50f872073c">2025-10-27T15:13:03Z</Data_x0020_e_x0020_Modifikimit>
    <Dekretuar xmlns="0e656187-b300-4fb0-8bf4-3a50f872073c">false</Dekretuar>
    <Data xmlns="0e656187-b300-4fb0-8bf4-3a50f872073c">2025-10-20T00:00:00Z</Data>
    <Nr_x002e__x0020_protokolli_x0020_i_x0020_aktit xmlns="0e656187-b300-4fb0-8bf4-3a50f872073c">7571/4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94819CAA94E1CB95AD88FDE36C1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94819CAA94E1CB95AD88FDE36C1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CE52A1-5536-4818-BF03-EBDE590DBCE3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CBA5198-2AF3-4BDD-BCBA-2A687ABB74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6FBC5-88C1-48B8-8DE6-25FC3BCB1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45C65A-AB2B-41C8-899E-7192ECB48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7683AF-E730-4F57-8840-8DA916D33F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Hungarisë</vt:lpstr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Hungarisë</dc:title>
  <dc:creator>Entela Suli</dc:creator>
  <cp:lastModifiedBy>Alma Lisaku</cp:lastModifiedBy>
  <cp:revision>15</cp:revision>
  <dcterms:created xsi:type="dcterms:W3CDTF">2025-10-27T11:59:00Z</dcterms:created>
  <dcterms:modified xsi:type="dcterms:W3CDTF">2025-10-28T08:37:00Z</dcterms:modified>
</cp:coreProperties>
</file>