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0EC4D" w14:textId="77777777" w:rsidR="009602F4" w:rsidRPr="00DA05A9" w:rsidRDefault="009602F4" w:rsidP="00DA05A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DA05A9">
        <w:rPr>
          <w:rFonts w:ascii="Garamond" w:hAnsi="Garamond" w:cs="Times New Roman"/>
          <w:b/>
          <w:color w:val="000000" w:themeColor="text1"/>
          <w:sz w:val="24"/>
          <w:szCs w:val="24"/>
        </w:rPr>
        <w:t>URDHËR</w:t>
      </w:r>
    </w:p>
    <w:p w14:paraId="2C662A9A" w14:textId="4E3F2221" w:rsidR="009602F4" w:rsidRPr="00DA05A9" w:rsidRDefault="009602F4" w:rsidP="00DA05A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DA05A9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Nr. </w:t>
      </w:r>
      <w:r w:rsidR="00334075">
        <w:rPr>
          <w:rFonts w:ascii="Garamond" w:hAnsi="Garamond" w:cs="Times New Roman"/>
          <w:b/>
          <w:color w:val="000000" w:themeColor="text1"/>
          <w:sz w:val="24"/>
          <w:szCs w:val="24"/>
        </w:rPr>
        <w:t>1088</w:t>
      </w:r>
      <w:r w:rsidRPr="00DA05A9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, datë </w:t>
      </w:r>
      <w:r w:rsidR="00334075">
        <w:rPr>
          <w:rFonts w:ascii="Garamond" w:hAnsi="Garamond" w:cs="Times New Roman"/>
          <w:b/>
          <w:color w:val="000000" w:themeColor="text1"/>
          <w:sz w:val="24"/>
          <w:szCs w:val="24"/>
        </w:rPr>
        <w:t>29.10</w:t>
      </w:r>
      <w:r w:rsidRPr="00DA05A9">
        <w:rPr>
          <w:rFonts w:ascii="Garamond" w:hAnsi="Garamond" w:cs="Times New Roman"/>
          <w:b/>
          <w:color w:val="000000" w:themeColor="text1"/>
          <w:sz w:val="24"/>
          <w:szCs w:val="24"/>
        </w:rPr>
        <w:t>.2025</w:t>
      </w:r>
    </w:p>
    <w:p w14:paraId="667D2D9C" w14:textId="77777777" w:rsidR="009602F4" w:rsidRPr="00DA05A9" w:rsidRDefault="009602F4" w:rsidP="00DA05A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B4BA771" w14:textId="77777777" w:rsidR="009602F4" w:rsidRPr="00DA05A9" w:rsidRDefault="009602F4" w:rsidP="00DA05A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DA05A9">
        <w:rPr>
          <w:rFonts w:ascii="Garamond" w:hAnsi="Garamond" w:cs="Times New Roman"/>
          <w:b/>
          <w:color w:val="000000" w:themeColor="text1"/>
          <w:sz w:val="24"/>
          <w:szCs w:val="24"/>
        </w:rPr>
        <w:t>PËR NDALIMIN E PESHKIMIT NË LIQENIN E OHRIT DHE GRUMBULLIMIN E VEZËVE TË KORANIT PËR INKUBIM</w:t>
      </w:r>
    </w:p>
    <w:p w14:paraId="506377DC" w14:textId="77777777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2FA1CA6" w14:textId="393C429F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 xml:space="preserve">Në mbështetje të pikës 4, të nenit 102, të Kushtetutës, pikës 1, të nenit 13, të </w:t>
      </w:r>
      <w:r w:rsidR="002F428A" w:rsidRPr="009602F4">
        <w:rPr>
          <w:rFonts w:ascii="Garamond" w:hAnsi="Garamond" w:cs="Times New Roman"/>
          <w:color w:val="000000" w:themeColor="text1"/>
          <w:sz w:val="24"/>
          <w:szCs w:val="24"/>
        </w:rPr>
        <w:t xml:space="preserve">ligjit 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nr. 64/2012, datë 31.5.2012, “Për peshkimin”, të ndryshuar,</w:t>
      </w:r>
    </w:p>
    <w:p w14:paraId="2029CB19" w14:textId="77777777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E6139CC" w14:textId="77777777" w:rsidR="009602F4" w:rsidRPr="009602F4" w:rsidRDefault="009602F4" w:rsidP="00DA05A9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URDHËROJ:</w:t>
      </w:r>
    </w:p>
    <w:p w14:paraId="72F33E64" w14:textId="77777777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8AD891F" w14:textId="3BB414A4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1.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 xml:space="preserve">Ndalimin e peshkimit me çfarëdolloj mjeti dhe metode gjuetie, si dhe ndalimin e mbajtjes në bord, tranzitimin në barkë dhe zbarkimin e qëllimtë të belushkës </w:t>
      </w:r>
      <w:r w:rsidRPr="002F428A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 xml:space="preserve">(Salmothymus ohridanus), 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në liqenin e Ohrit, prej datës 1.11.2025 deri më datë 1.3.2026.</w:t>
      </w:r>
    </w:p>
    <w:p w14:paraId="231DB7FB" w14:textId="57D4A906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2.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 xml:space="preserve">Ndalimin e peshkimit me çfarëdolloj mjeti dhe metode gjuetie, si dhe ndalimin e mbajtjes në bord, tranzitimin në barkë dhe zbarkimin e qëllimtë të të gjitha llojeve të peshqve në liqenin e Ohrit, prej datës 1.12.2025 deri më datë 1.3.2026, me përjashtim të tratave të zallit (vlagë) për gjuetinë e cironkës </w:t>
      </w:r>
      <w:r w:rsidRPr="002F428A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>(Alburnus alburnus alborella),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 xml:space="preserve"> sipas zonave breg</w:t>
      </w:r>
      <w:r w:rsidR="002F428A">
        <w:rPr>
          <w:rFonts w:ascii="Garamond" w:hAnsi="Garamond" w:cs="Times New Roman"/>
          <w:color w:val="000000" w:themeColor="text1"/>
          <w:sz w:val="24"/>
          <w:szCs w:val="24"/>
        </w:rPr>
        <w:t>-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liqenore të përcaktuara nga Organizata e Menaxhimit të Peshkimit (OMP), Pogradec.</w:t>
      </w:r>
    </w:p>
    <w:p w14:paraId="035D5A4C" w14:textId="481EF800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3.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Çdo mjet gjuetie peshku i kapur nga organet e monitorimit dhe të kontrollit gjatë kohës së ndalimit të gjuetisë së peshkut të sekuestrohet.</w:t>
      </w:r>
    </w:p>
    <w:p w14:paraId="3DA46F65" w14:textId="5A0F7274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4.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 xml:space="preserve">Drejtoria e Shërbimeve të Peshkimit dhe Akuakulturës (DSHPA) të koordinojë veprimtarinë organizative, teknike dhe financiare me Qendrën e Prodhimit të Rasateve të Koranit në fshatin Lin të Pogradecit, për gatishmërinë e marrjes së vezëve të koranit </w:t>
      </w:r>
      <w:r w:rsidRPr="002F428A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>(Salmo letnica),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 xml:space="preserve"> shtrimit dhe trajtimit të tyre për inkubim.</w:t>
      </w:r>
    </w:p>
    <w:p w14:paraId="212AADA4" w14:textId="1D17E169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5.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Për periudhën prej 1.1.2026 deri më 1.3.2026 të lejohet vetëm peshkimi i riprodhuesve të koranit për qëllime të grumbullimit të vezëve deri në 220 kg, të cilat do të shtrohen për inkubim në impiantet e Qendrës së Prodhimit të Rasateve të Koranit, në fshatin Lin të Pogradecit.</w:t>
      </w:r>
    </w:p>
    <w:p w14:paraId="22DF6269" w14:textId="0667CF13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6.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Shpenzimet e pagesës së materialit biologjik (vezëve), karburantit që shpenzohet për grumbullimin dhe transportimin e vezëve të koranit dhe shpenzimet e tjera që kanë të bëjnë me këtë aktivitet do të mbulohen nga buxheti i planifikuar i DSHPA-së.</w:t>
      </w:r>
    </w:p>
    <w:p w14:paraId="1A6E4AE1" w14:textId="70016B83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7.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Veprimtaria e grumbullimit të vezëve, të kryhet e organizuar nën drejtimin e DSHPA-së, në varësi të së cilës është Sektori i Kontrollit dhe Monitorimit të Peshkimit, Qendra e Prodhimit të Rasateve të Koranit në fshatin Lin të Pogradecit, të cilat në bashkëpunim me OMP-në Pogradec, të përcaktojnë dhe aktivizojnë për këtë qëllim 60 peshkatarë me përvojë, anëtarë të kësaj OMP-je.</w:t>
      </w:r>
    </w:p>
    <w:p w14:paraId="468BD4EC" w14:textId="1EFC6999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8.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DSHPA-ja, nëpërmjet Qendrës së Prodhimit të Rasateve të Koranit në fshatin Lin të Pogradecit, të lidhë kontratë me OMP-në Pogradec, për mbledhjen dhe dorëzimin e vezëve të koranit, të ndara sipas zonave specifike buzë liqenit.</w:t>
      </w:r>
    </w:p>
    <w:p w14:paraId="6F3B06C7" w14:textId="15F93537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9.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OMP Pogradec dhe DSHPA-ja të hartojnë një plan veprimi të detajuar dhe ta depozitojnë atë pranë Drejtorisë së Politikave, Strategjive dhe Programeve të Peshkimit dhe Akuakulturës</w:t>
      </w:r>
      <w:r w:rsidR="007F37B5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37215F93" w14:textId="01C59389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10.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Ngarkohen Drejtoria e Politikave, Strategjive dhe Programeve të Peshkimit dhe Akuakulturës, Drejtoria e Shërbimeve të Peshkimit dhe Akuakulturës, Qendra e Prodhimit të Rasateve të Koranit në fshatin Lin të Pogradecit, si dhe Organizata e Menaxhimit të Peshkimit Pogradec, të bashkëpunojnë me strukturat e qeverisjes vendore Pogradec, Komisariatin e Policisë, Policinë Tatimore, Drejtorinë Rajonale të AKU-së Korçë, për zbatimin e këtij urdhri.</w:t>
      </w:r>
    </w:p>
    <w:p w14:paraId="70E6170C" w14:textId="588E2042" w:rsidR="009602F4" w:rsidRPr="009602F4" w:rsidRDefault="009602F4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>Ky urdhër hyn në fuqi menjëherë dhe botohet në Fletoren Zyrtare.</w:t>
      </w:r>
      <w:r w:rsidR="002F428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5CD3D787" w14:textId="77777777" w:rsidR="00DA05A9" w:rsidRDefault="00DA05A9" w:rsidP="009602F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60F1B59" w14:textId="58B55CDC" w:rsidR="009602F4" w:rsidRPr="009602F4" w:rsidRDefault="009602F4" w:rsidP="00DA05A9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</w:rPr>
      </w:pPr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 xml:space="preserve">MINISTËR </w:t>
      </w:r>
      <w:r w:rsidR="007F37B5">
        <w:rPr>
          <w:rFonts w:ascii="Garamond" w:hAnsi="Garamond" w:cs="Times New Roman"/>
          <w:color w:val="000000" w:themeColor="text1"/>
          <w:sz w:val="24"/>
          <w:szCs w:val="24"/>
        </w:rPr>
        <w:t>I</w:t>
      </w:r>
      <w:bookmarkStart w:id="0" w:name="_GoBack"/>
      <w:bookmarkEnd w:id="0"/>
      <w:r w:rsidRPr="009602F4">
        <w:rPr>
          <w:rFonts w:ascii="Garamond" w:hAnsi="Garamond" w:cs="Times New Roman"/>
          <w:color w:val="000000" w:themeColor="text1"/>
          <w:sz w:val="24"/>
          <w:szCs w:val="24"/>
        </w:rPr>
        <w:t xml:space="preserve"> BUJQËSISË DHE ZHVILLIMIT RURAL</w:t>
      </w:r>
    </w:p>
    <w:p w14:paraId="28F74592" w14:textId="4C990610" w:rsidR="001E5C91" w:rsidRPr="00DA05A9" w:rsidRDefault="009602F4" w:rsidP="00DA05A9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DA05A9">
        <w:rPr>
          <w:rFonts w:ascii="Garamond" w:hAnsi="Garamond" w:cs="Times New Roman"/>
          <w:b/>
          <w:color w:val="000000" w:themeColor="text1"/>
          <w:sz w:val="24"/>
          <w:szCs w:val="24"/>
        </w:rPr>
        <w:t>Andis Salla</w:t>
      </w:r>
    </w:p>
    <w:sectPr w:rsidR="001E5C91" w:rsidRPr="00DA05A9" w:rsidSect="009602F4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7C39E" w14:textId="77777777" w:rsidR="007F37B5" w:rsidRDefault="007F37B5" w:rsidP="00B27E13">
      <w:pPr>
        <w:spacing w:after="0" w:line="240" w:lineRule="auto"/>
      </w:pPr>
      <w:r>
        <w:separator/>
      </w:r>
    </w:p>
  </w:endnote>
  <w:endnote w:type="continuationSeparator" w:id="0">
    <w:p w14:paraId="099701DC" w14:textId="77777777" w:rsidR="007F37B5" w:rsidRDefault="007F37B5" w:rsidP="00B27E13">
      <w:pPr>
        <w:spacing w:after="0" w:line="240" w:lineRule="auto"/>
      </w:pPr>
      <w:r>
        <w:continuationSeparator/>
      </w:r>
    </w:p>
  </w:endnote>
  <w:endnote w:type="continuationNotice" w:id="1">
    <w:p w14:paraId="18B88B8A" w14:textId="77777777" w:rsidR="0024235A" w:rsidRDefault="002423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518732" w14:textId="77777777" w:rsidR="007F37B5" w:rsidRDefault="007F37B5" w:rsidP="00B27E13">
      <w:pPr>
        <w:spacing w:after="0" w:line="240" w:lineRule="auto"/>
      </w:pPr>
      <w:r>
        <w:separator/>
      </w:r>
    </w:p>
  </w:footnote>
  <w:footnote w:type="continuationSeparator" w:id="0">
    <w:p w14:paraId="2C5A389B" w14:textId="77777777" w:rsidR="007F37B5" w:rsidRDefault="007F37B5" w:rsidP="00B27E13">
      <w:pPr>
        <w:spacing w:after="0" w:line="240" w:lineRule="auto"/>
      </w:pPr>
      <w:r>
        <w:continuationSeparator/>
      </w:r>
    </w:p>
  </w:footnote>
  <w:footnote w:type="continuationNotice" w:id="1">
    <w:p w14:paraId="24BE02B9" w14:textId="77777777" w:rsidR="0024235A" w:rsidRDefault="002423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EE646E"/>
    <w:multiLevelType w:val="hybridMultilevel"/>
    <w:tmpl w:val="318877A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5522542B"/>
    <w:multiLevelType w:val="hybridMultilevel"/>
    <w:tmpl w:val="408C9F0A"/>
    <w:lvl w:ilvl="0" w:tplc="026EB6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8140F76"/>
    <w:multiLevelType w:val="hybridMultilevel"/>
    <w:tmpl w:val="21F8782C"/>
    <w:lvl w:ilvl="0" w:tplc="53185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292E158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A9"/>
    <w:rsid w:val="00031987"/>
    <w:rsid w:val="00037A2B"/>
    <w:rsid w:val="000A3C2C"/>
    <w:rsid w:val="000B5ED1"/>
    <w:rsid w:val="000C2A8A"/>
    <w:rsid w:val="000E6C38"/>
    <w:rsid w:val="000F74B6"/>
    <w:rsid w:val="00190406"/>
    <w:rsid w:val="00192550"/>
    <w:rsid w:val="001B7744"/>
    <w:rsid w:val="001D4E42"/>
    <w:rsid w:val="001E5C91"/>
    <w:rsid w:val="001F31E8"/>
    <w:rsid w:val="0024235A"/>
    <w:rsid w:val="002950D5"/>
    <w:rsid w:val="002D6E14"/>
    <w:rsid w:val="002F428A"/>
    <w:rsid w:val="00334075"/>
    <w:rsid w:val="00341A3A"/>
    <w:rsid w:val="00393CBE"/>
    <w:rsid w:val="00420E46"/>
    <w:rsid w:val="00420FCC"/>
    <w:rsid w:val="004756E6"/>
    <w:rsid w:val="00495544"/>
    <w:rsid w:val="004A023F"/>
    <w:rsid w:val="00516EA9"/>
    <w:rsid w:val="0057022E"/>
    <w:rsid w:val="005B5F43"/>
    <w:rsid w:val="0060617A"/>
    <w:rsid w:val="006106E0"/>
    <w:rsid w:val="006519AA"/>
    <w:rsid w:val="00660AF2"/>
    <w:rsid w:val="00673D12"/>
    <w:rsid w:val="006A53A5"/>
    <w:rsid w:val="006D4C02"/>
    <w:rsid w:val="00726C52"/>
    <w:rsid w:val="00763341"/>
    <w:rsid w:val="00765042"/>
    <w:rsid w:val="00772719"/>
    <w:rsid w:val="007A461B"/>
    <w:rsid w:val="007E6C93"/>
    <w:rsid w:val="007F37B5"/>
    <w:rsid w:val="007F7CED"/>
    <w:rsid w:val="00805731"/>
    <w:rsid w:val="0088261F"/>
    <w:rsid w:val="008A67C3"/>
    <w:rsid w:val="008C7EE7"/>
    <w:rsid w:val="008F7C86"/>
    <w:rsid w:val="009602F4"/>
    <w:rsid w:val="0099564F"/>
    <w:rsid w:val="009A6A60"/>
    <w:rsid w:val="009D1CAB"/>
    <w:rsid w:val="00A44294"/>
    <w:rsid w:val="00A46E27"/>
    <w:rsid w:val="00A617A5"/>
    <w:rsid w:val="00A92FE7"/>
    <w:rsid w:val="00A94A17"/>
    <w:rsid w:val="00AB2664"/>
    <w:rsid w:val="00AC7A52"/>
    <w:rsid w:val="00AD215E"/>
    <w:rsid w:val="00AD6F91"/>
    <w:rsid w:val="00B2168E"/>
    <w:rsid w:val="00B27E13"/>
    <w:rsid w:val="00B70835"/>
    <w:rsid w:val="00BC5E85"/>
    <w:rsid w:val="00BF3CC0"/>
    <w:rsid w:val="00C25665"/>
    <w:rsid w:val="00CD0F78"/>
    <w:rsid w:val="00D64B1A"/>
    <w:rsid w:val="00D921C1"/>
    <w:rsid w:val="00DA05A9"/>
    <w:rsid w:val="00DB4318"/>
    <w:rsid w:val="00E662F6"/>
    <w:rsid w:val="00E964A8"/>
    <w:rsid w:val="00EA2882"/>
    <w:rsid w:val="00ED4EC5"/>
    <w:rsid w:val="00EE0E29"/>
    <w:rsid w:val="00F23FBB"/>
    <w:rsid w:val="00F82581"/>
    <w:rsid w:val="00FC690D"/>
    <w:rsid w:val="00FC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45BBE17"/>
  <w15:chartTrackingRefBased/>
  <w15:docId w15:val="{8F7B1634-5AC3-4D73-B230-60BB9C26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B27E13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B27E1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27E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E1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7E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E13"/>
    <w:rPr>
      <w:lang w:val="sq-AL"/>
    </w:rPr>
  </w:style>
  <w:style w:type="character" w:styleId="Hyperlink">
    <w:name w:val="Hyperlink"/>
    <w:unhideWhenUsed/>
    <w:rsid w:val="00EA288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67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19933A65114B2B89328B575F4BC9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1088</Nr_x002e__x0020_akti>
    <Data_x0020_e_x0020_Krijimit xmlns="0e656187-b300-4fb0-8bf4-3a50f872073c">2025-11-04T15:03:31Z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Për ndalimin e peshkimit në liqenin e Ohrit dhe grumbullimin e vezëve të koranit për inkubim</Titulli>
    <Modifikuesi xmlns="0e656187-b300-4fb0-8bf4-3a50f872073c">alma.lisaku</Modifikuesi>
    <Nr_x002e__x0020_prot_x0020_QBZ xmlns="0e656187-b300-4fb0-8bf4-3a50f872073c">1832/1</Nr_x002e__x0020_prot_x0020_QBZ>
    <Data_x0020_e_x0020_Modifikimit xmlns="0e656187-b300-4fb0-8bf4-3a50f872073c">2025-11-05T11:04:37Z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7645/2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19933A65114B2B89328B575F4BC9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FE16F96-4796-437D-A187-FE554F6D6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29E89E-42BF-4BEB-9F53-62E07552383B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18EB6CA-63F2-4CC7-8196-18A8255E7F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10F081-BB54-45BF-B5F0-266FBFBD26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41CD7B-9569-43ED-A630-2FE76ED6F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Ohrit dhe grumbullimin e vezëve të koranit për inkubim</vt:lpstr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Ohrit dhe grumbullimin e vezëve të koranit për inkubim</dc:title>
  <dc:creator>Entela Suli</dc:creator>
  <cp:lastModifiedBy>Valeta Kaftalli</cp:lastModifiedBy>
  <cp:revision>7</cp:revision>
  <cp:lastPrinted>2025-10-27T10:14:00Z</cp:lastPrinted>
  <dcterms:created xsi:type="dcterms:W3CDTF">2025-11-04T12:25:00Z</dcterms:created>
  <dcterms:modified xsi:type="dcterms:W3CDTF">2025-11-06T09:04:00Z</dcterms:modified>
</cp:coreProperties>
</file>