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30ACCA" w14:textId="77777777" w:rsidR="00F142C1" w:rsidRPr="00923AF1" w:rsidRDefault="00F142C1" w:rsidP="00E10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3AF1">
        <w:rPr>
          <w:rFonts w:ascii="Garamond" w:hAnsi="Garamond"/>
          <w:b/>
          <w:sz w:val="24"/>
          <w:szCs w:val="24"/>
        </w:rPr>
        <w:t>URDHËR</w:t>
      </w:r>
    </w:p>
    <w:p w14:paraId="37F3AF13" w14:textId="22960B98" w:rsidR="00F5332C" w:rsidRPr="00923AF1" w:rsidRDefault="00F142C1" w:rsidP="00E109A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23AF1">
        <w:rPr>
          <w:rFonts w:ascii="Garamond" w:hAnsi="Garamond"/>
          <w:b/>
          <w:sz w:val="24"/>
          <w:szCs w:val="24"/>
        </w:rPr>
        <w:t>Nr</w:t>
      </w:r>
      <w:r w:rsidR="00784F15" w:rsidRPr="00923AF1">
        <w:rPr>
          <w:rFonts w:ascii="Garamond" w:hAnsi="Garamond"/>
          <w:b/>
          <w:sz w:val="24"/>
          <w:szCs w:val="24"/>
        </w:rPr>
        <w:t>.</w:t>
      </w:r>
      <w:r w:rsidR="0019419B">
        <w:rPr>
          <w:rFonts w:ascii="Garamond" w:hAnsi="Garamond"/>
          <w:b/>
          <w:sz w:val="24"/>
          <w:szCs w:val="24"/>
        </w:rPr>
        <w:t xml:space="preserve"> </w:t>
      </w:r>
      <w:r w:rsidR="005B5BDE" w:rsidRPr="00923AF1">
        <w:rPr>
          <w:rFonts w:ascii="Garamond" w:hAnsi="Garamond"/>
          <w:b/>
          <w:sz w:val="24"/>
          <w:szCs w:val="24"/>
        </w:rPr>
        <w:t>10</w:t>
      </w:r>
      <w:r w:rsidR="00611C8B" w:rsidRPr="00923AF1">
        <w:rPr>
          <w:rFonts w:ascii="Garamond" w:hAnsi="Garamond"/>
          <w:b/>
          <w:sz w:val="24"/>
          <w:szCs w:val="24"/>
        </w:rPr>
        <w:t>96</w:t>
      </w:r>
      <w:r w:rsidR="00BA50F4" w:rsidRPr="00923AF1">
        <w:rPr>
          <w:rFonts w:ascii="Garamond" w:hAnsi="Garamond"/>
          <w:b/>
          <w:sz w:val="24"/>
          <w:szCs w:val="24"/>
        </w:rPr>
        <w:t>, datë 30</w:t>
      </w:r>
      <w:r w:rsidR="00535C34" w:rsidRPr="00923AF1">
        <w:rPr>
          <w:rFonts w:ascii="Garamond" w:hAnsi="Garamond"/>
          <w:b/>
          <w:sz w:val="24"/>
          <w:szCs w:val="24"/>
        </w:rPr>
        <w:t>.10</w:t>
      </w:r>
      <w:r w:rsidR="00E6558D" w:rsidRPr="00923AF1">
        <w:rPr>
          <w:rFonts w:ascii="Garamond" w:hAnsi="Garamond"/>
          <w:b/>
          <w:sz w:val="24"/>
          <w:szCs w:val="24"/>
        </w:rPr>
        <w:t>.2025</w:t>
      </w:r>
    </w:p>
    <w:p w14:paraId="51D6387A" w14:textId="7777777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F94B9B6" w14:textId="6620BBBF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23AF1">
        <w:rPr>
          <w:rFonts w:ascii="Garamond" w:hAnsi="Garamond" w:cs="Times New Roman"/>
          <w:b/>
          <w:bCs/>
          <w:sz w:val="24"/>
          <w:szCs w:val="24"/>
        </w:rPr>
        <w:t>PËR DISA MASA MBROJTËSE NDAJ SËMUNDJES SË GJUHËS BLU</w:t>
      </w:r>
      <w:r w:rsidR="00923AF1">
        <w:rPr>
          <w:rFonts w:ascii="Garamond" w:hAnsi="Garamond" w:cs="Times New Roman"/>
          <w:b/>
          <w:bCs/>
          <w:sz w:val="24"/>
          <w:szCs w:val="24"/>
        </w:rPr>
        <w:t>,</w:t>
      </w:r>
      <w:r w:rsidRPr="00923AF1">
        <w:rPr>
          <w:rFonts w:ascii="Garamond" w:hAnsi="Garamond" w:cs="Times New Roman"/>
          <w:b/>
          <w:bCs/>
          <w:sz w:val="24"/>
          <w:szCs w:val="24"/>
        </w:rPr>
        <w:t xml:space="preserve"> TË SHFAQUR NË SHTETIN E HUNGARISË</w:t>
      </w:r>
    </w:p>
    <w:p w14:paraId="27A550B0" w14:textId="7777777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C15340D" w14:textId="2C56D18C" w:rsidR="00E109AB" w:rsidRPr="00923AF1" w:rsidRDefault="00E109AB" w:rsidP="00E109AB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 xml:space="preserve">Në mbështetje të pikës 4, të nenit 102 të Kushtetutës dhe pikës 1, të nenit 43, të </w:t>
      </w:r>
      <w:r w:rsidR="00923AF1">
        <w:rPr>
          <w:rFonts w:ascii="Garamond" w:hAnsi="Garamond" w:cs="Times New Roman"/>
          <w:sz w:val="24"/>
          <w:szCs w:val="24"/>
        </w:rPr>
        <w:t>l</w:t>
      </w:r>
      <w:r w:rsidRPr="00923AF1">
        <w:rPr>
          <w:rFonts w:ascii="Garamond" w:hAnsi="Garamond" w:cs="Times New Roman"/>
          <w:sz w:val="24"/>
          <w:szCs w:val="24"/>
        </w:rPr>
        <w:t>igjit nr. 10465, datë 29.9.2011</w:t>
      </w:r>
      <w:r w:rsidR="00923AF1">
        <w:rPr>
          <w:rFonts w:ascii="Garamond" w:hAnsi="Garamond" w:cs="Times New Roman"/>
          <w:sz w:val="24"/>
          <w:szCs w:val="24"/>
        </w:rPr>
        <w:t>,</w:t>
      </w:r>
      <w:r w:rsidRPr="00923AF1">
        <w:rPr>
          <w:rFonts w:ascii="Garamond" w:hAnsi="Garamond" w:cs="Times New Roman"/>
          <w:sz w:val="24"/>
          <w:szCs w:val="24"/>
        </w:rPr>
        <w:t xml:space="preserve"> “Për shërbimin veterinar në Republikën e Shqipërisë”, të ndryshuar, </w:t>
      </w:r>
    </w:p>
    <w:p w14:paraId="247A8E79" w14:textId="7777777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0CB870D5" w14:textId="5884C4D9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923AF1">
        <w:rPr>
          <w:rFonts w:ascii="Garamond" w:hAnsi="Garamond" w:cs="Times New Roman"/>
          <w:bCs/>
          <w:sz w:val="24"/>
          <w:szCs w:val="24"/>
        </w:rPr>
        <w:t>URDHËROJ:</w:t>
      </w:r>
    </w:p>
    <w:p w14:paraId="3D4153D5" w14:textId="7777777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ACD49B0" w14:textId="381A6C12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1. Ndalimin e importit dhe tranzitimit nga zonat e përcaktuara në pikën 2 të këtij urdhri për në territorin e</w:t>
      </w:r>
      <w:r w:rsidR="00923AF1">
        <w:rPr>
          <w:rFonts w:ascii="Garamond" w:hAnsi="Garamond" w:cs="Times New Roman"/>
          <w:sz w:val="24"/>
          <w:szCs w:val="24"/>
        </w:rPr>
        <w:t xml:space="preserve"> </w:t>
      </w:r>
      <w:r w:rsidRPr="00923AF1">
        <w:rPr>
          <w:rFonts w:ascii="Garamond" w:hAnsi="Garamond" w:cs="Times New Roman"/>
          <w:sz w:val="24"/>
          <w:szCs w:val="24"/>
        </w:rPr>
        <w:t>Republikës së Shqipërisë, të:</w:t>
      </w:r>
    </w:p>
    <w:p w14:paraId="5090A227" w14:textId="247D3668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a) kafshëve të gjalla të llojit ruminantë dhe kamelidë;</w:t>
      </w:r>
    </w:p>
    <w:p w14:paraId="57A99B5E" w14:textId="6C567BA8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b) spermë</w:t>
      </w:r>
      <w:r w:rsidR="00923AF1">
        <w:rPr>
          <w:rFonts w:ascii="Garamond" w:hAnsi="Garamond" w:cs="Times New Roman"/>
          <w:sz w:val="24"/>
          <w:szCs w:val="24"/>
        </w:rPr>
        <w:t>s</w:t>
      </w:r>
      <w:r w:rsidRPr="00923AF1">
        <w:rPr>
          <w:rFonts w:ascii="Garamond" w:hAnsi="Garamond" w:cs="Times New Roman"/>
          <w:sz w:val="24"/>
          <w:szCs w:val="24"/>
        </w:rPr>
        <w:t xml:space="preserve"> dhe embrione</w:t>
      </w:r>
      <w:r w:rsidR="00923AF1">
        <w:rPr>
          <w:rFonts w:ascii="Garamond" w:hAnsi="Garamond" w:cs="Times New Roman"/>
          <w:sz w:val="24"/>
          <w:szCs w:val="24"/>
        </w:rPr>
        <w:t>ve</w:t>
      </w:r>
      <w:r w:rsidRPr="00923AF1">
        <w:rPr>
          <w:rFonts w:ascii="Garamond" w:hAnsi="Garamond" w:cs="Times New Roman"/>
          <w:sz w:val="24"/>
          <w:szCs w:val="24"/>
        </w:rPr>
        <w:t xml:space="preserve"> </w:t>
      </w:r>
      <w:r w:rsidR="00923AF1" w:rsidRPr="00923AF1">
        <w:rPr>
          <w:rFonts w:ascii="Garamond" w:hAnsi="Garamond" w:cs="Times New Roman"/>
          <w:sz w:val="24"/>
          <w:szCs w:val="24"/>
        </w:rPr>
        <w:t>të</w:t>
      </w:r>
      <w:r w:rsidRPr="00923AF1">
        <w:rPr>
          <w:rFonts w:ascii="Garamond" w:hAnsi="Garamond" w:cs="Times New Roman"/>
          <w:sz w:val="24"/>
          <w:szCs w:val="24"/>
        </w:rPr>
        <w:t xml:space="preserve"> kafshëve të gjalla të llojit ruminantë dhe kamelidë.</w:t>
      </w:r>
    </w:p>
    <w:p w14:paraId="2431C008" w14:textId="34FBFD46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2. Zonat e prekura me sëmundjen e gjuhës blu të shfaqur në shtetin e Hungarisë, janë sipas ndarjeve administrative të tabelës së mëposhtme: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3"/>
        <w:gridCol w:w="2071"/>
        <w:gridCol w:w="2071"/>
      </w:tblGrid>
      <w:tr w:rsidR="00E109AB" w:rsidRPr="00923AF1" w14:paraId="614C2EA7" w14:textId="77777777" w:rsidTr="00923AF1"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61C1" w14:textId="77777777" w:rsidR="00923AF1" w:rsidRDefault="00E109AB" w:rsidP="00CC53A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923AF1"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administrative </w:t>
            </w:r>
          </w:p>
          <w:p w14:paraId="15DD6D58" w14:textId="1469AAD5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e </w:t>
            </w:r>
            <w:r w:rsidR="00923AF1"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nivelit </w:t>
            </w:r>
            <w:r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4C16" w14:textId="77777777" w:rsidR="00923AF1" w:rsidRDefault="00E109AB" w:rsidP="00CC53A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923AF1"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administrative </w:t>
            </w:r>
          </w:p>
          <w:p w14:paraId="6AB88CB4" w14:textId="2BD16076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e </w:t>
            </w:r>
            <w:r w:rsidR="00923AF1"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nivelit </w:t>
            </w:r>
            <w:r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3E83" w14:textId="77777777" w:rsidR="00923AF1" w:rsidRDefault="00E109AB" w:rsidP="00CC53A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Ndarja </w:t>
            </w:r>
            <w:r w:rsidR="00923AF1"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administrative </w:t>
            </w:r>
          </w:p>
          <w:p w14:paraId="44FAB706" w14:textId="797201AD" w:rsidR="00E109AB" w:rsidRPr="00923AF1" w:rsidRDefault="00923AF1" w:rsidP="00CC53AD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 xml:space="preserve">e nivelit </w:t>
            </w:r>
            <w:r w:rsidR="00E109AB" w:rsidRPr="00923AF1">
              <w:rPr>
                <w:rFonts w:ascii="Garamond" w:hAnsi="Garamond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E109AB" w:rsidRPr="00923AF1" w14:paraId="50C4B0E5" w14:textId="77777777" w:rsidTr="00923AF1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B5D4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Baranya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54D8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z w:val="20"/>
                <w:szCs w:val="20"/>
              </w:rPr>
              <w:t>Szigetvár*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993F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E109AB" w:rsidRPr="00923AF1" w14:paraId="5CA4FE00" w14:textId="77777777" w:rsidTr="00923AF1">
        <w:trPr>
          <w:trHeight w:val="3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2513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Borsod-Abaúj-Zemplén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023F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z w:val="20"/>
                <w:szCs w:val="20"/>
              </w:rPr>
              <w:t>Sátoraljaújhely*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1B81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E109AB" w:rsidRPr="00923AF1" w14:paraId="301E3821" w14:textId="77777777" w:rsidTr="00923AF1">
        <w:trPr>
          <w:trHeight w:val="2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338C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Somogy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4AC3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z w:val="20"/>
                <w:szCs w:val="20"/>
              </w:rPr>
              <w:t>Kadarkút*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10EE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E109AB" w:rsidRPr="00923AF1" w14:paraId="48E5C9D2" w14:textId="77777777" w:rsidTr="00923AF1">
        <w:trPr>
          <w:trHeight w:val="2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1046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b/>
                <w:bCs/>
                <w:color w:val="000000"/>
                <w:spacing w:val="3"/>
                <w:sz w:val="20"/>
                <w:szCs w:val="20"/>
              </w:rPr>
              <w:t>Somogy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0F70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Kaposvár*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3CDD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E109AB" w:rsidRPr="00923AF1" w14:paraId="21923CDE" w14:textId="77777777" w:rsidTr="00923AF1">
        <w:trPr>
          <w:trHeight w:val="25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4778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Vas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99B0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z w:val="20"/>
                <w:szCs w:val="20"/>
              </w:rPr>
              <w:t>Sárvár*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DFA2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E109AB" w:rsidRPr="00923AF1" w14:paraId="6EBA6C2F" w14:textId="77777777" w:rsidTr="00923AF1">
        <w:trPr>
          <w:trHeight w:val="1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E386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Vas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3B1B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z w:val="20"/>
                <w:szCs w:val="20"/>
              </w:rPr>
              <w:t>Szentgotthárd*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7A31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E109AB" w:rsidRPr="00923AF1" w14:paraId="0BAFE67D" w14:textId="77777777" w:rsidTr="00923AF1">
        <w:trPr>
          <w:trHeight w:val="2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44BC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Veszprém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84F1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z w:val="20"/>
                <w:szCs w:val="20"/>
              </w:rPr>
              <w:t>Ajka*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BE35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E109AB" w:rsidRPr="00923AF1" w14:paraId="7D07E31C" w14:textId="77777777" w:rsidTr="00923AF1">
        <w:trPr>
          <w:trHeight w:val="2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0281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Veszprém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F870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z w:val="20"/>
                <w:szCs w:val="20"/>
              </w:rPr>
              <w:t>Tapolca*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B7FC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E109AB" w:rsidRPr="00923AF1" w14:paraId="01304F10" w14:textId="77777777" w:rsidTr="00923AF1">
        <w:trPr>
          <w:trHeight w:val="2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9B97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Zala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B16B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z w:val="20"/>
                <w:szCs w:val="20"/>
              </w:rPr>
              <w:t>Lenti*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2D3D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  <w:tr w:rsidR="00E109AB" w:rsidRPr="00923AF1" w14:paraId="2EEC64BC" w14:textId="77777777" w:rsidTr="00923AF1">
        <w:trPr>
          <w:trHeight w:val="2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BA62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pacing w:val="3"/>
                <w:sz w:val="20"/>
                <w:szCs w:val="20"/>
              </w:rPr>
              <w:t>Zala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0377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923AF1">
              <w:rPr>
                <w:rFonts w:ascii="Garamond" w:hAnsi="Garamond"/>
                <w:color w:val="000000"/>
                <w:sz w:val="20"/>
                <w:szCs w:val="20"/>
              </w:rPr>
              <w:t>Zalaegerszeg*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C49B" w14:textId="77777777" w:rsidR="00E109AB" w:rsidRPr="00923AF1" w:rsidRDefault="00E109AB" w:rsidP="00CC53AD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</w:p>
        </w:tc>
      </w:tr>
    </w:tbl>
    <w:p w14:paraId="23A0C135" w14:textId="77777777" w:rsidR="00E109AB" w:rsidRPr="00923AF1" w:rsidRDefault="00E109AB" w:rsidP="00923AF1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6"/>
          <w:szCs w:val="24"/>
        </w:rPr>
      </w:pPr>
    </w:p>
    <w:p w14:paraId="61CB341A" w14:textId="2CE8EB12" w:rsidR="00E109AB" w:rsidRPr="00923AF1" w:rsidRDefault="00E109AB" w:rsidP="00923AF1">
      <w:pPr>
        <w:tabs>
          <w:tab w:val="left" w:pos="31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i/>
          <w:iCs/>
          <w:sz w:val="24"/>
          <w:szCs w:val="24"/>
        </w:rPr>
        <w:t>Shënim</w:t>
      </w:r>
      <w:r w:rsidR="00923AF1">
        <w:rPr>
          <w:rFonts w:ascii="Garamond" w:hAnsi="Garamond" w:cs="Times New Roman"/>
          <w:i/>
          <w:iCs/>
          <w:sz w:val="24"/>
          <w:szCs w:val="24"/>
        </w:rPr>
        <w:t>.</w:t>
      </w:r>
      <w:r w:rsidRPr="00923AF1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4B9AC0CE" w14:textId="4DB184AC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3. Importi dhe tranzitimi nga ndarjet administrative të cilat nuk janë të cituara në tabelën e mësipërme, lejohet vetëm nëse plotësohen kushtet e mëposhtme:</w:t>
      </w:r>
    </w:p>
    <w:p w14:paraId="55A19F1C" w14:textId="3FCFB92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a) Certifikata shëndetësore veterinare vërteton që kafshët e gjalla të llojit ruminantë dhe kamelidë:</w:t>
      </w:r>
    </w:p>
    <w:p w14:paraId="3461E3EB" w14:textId="1591978C" w:rsidR="00E109AB" w:rsidRPr="00923AF1" w:rsidRDefault="00E109AB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i. nuk kanë treguar asnjë shenjë klinike të gjuhës blu në ditën e dërgesës</w:t>
      </w:r>
      <w:r w:rsidR="00923AF1">
        <w:rPr>
          <w:rFonts w:ascii="Garamond" w:hAnsi="Garamond" w:cs="Times New Roman"/>
          <w:sz w:val="24"/>
          <w:szCs w:val="24"/>
        </w:rPr>
        <w:t>;</w:t>
      </w:r>
      <w:r w:rsidRPr="00923AF1">
        <w:rPr>
          <w:rFonts w:ascii="Garamond" w:hAnsi="Garamond" w:cs="Times New Roman"/>
          <w:sz w:val="24"/>
          <w:szCs w:val="24"/>
        </w:rPr>
        <w:t xml:space="preserve"> dhe</w:t>
      </w:r>
    </w:p>
    <w:p w14:paraId="2A7173AE" w14:textId="2034839E" w:rsidR="00E109AB" w:rsidRPr="00923AF1" w:rsidRDefault="00E109AB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 xml:space="preserve">ii. kanë qenë të mbrojtur nga sulmet e mushkonjave të gjinisë </w:t>
      </w:r>
      <w:r w:rsidR="00923AF1" w:rsidRPr="00923AF1">
        <w:rPr>
          <w:rFonts w:ascii="Garamond" w:hAnsi="Garamond" w:cs="Times New Roman"/>
          <w:i/>
          <w:iCs/>
          <w:sz w:val="24"/>
          <w:szCs w:val="24"/>
        </w:rPr>
        <w:t>culicoides</w:t>
      </w:r>
      <w:r w:rsidR="00923AF1">
        <w:rPr>
          <w:rFonts w:ascii="Garamond" w:hAnsi="Garamond" w:cs="Times New Roman"/>
          <w:i/>
          <w:iCs/>
          <w:sz w:val="24"/>
          <w:szCs w:val="24"/>
        </w:rPr>
        <w:t>,</w:t>
      </w:r>
      <w:r w:rsidR="00923AF1" w:rsidRPr="00923AF1">
        <w:rPr>
          <w:rFonts w:ascii="Garamond" w:hAnsi="Garamond" w:cs="Times New Roman"/>
          <w:sz w:val="24"/>
          <w:szCs w:val="24"/>
        </w:rPr>
        <w:t xml:space="preserve"> </w:t>
      </w:r>
      <w:r w:rsidRPr="00923AF1">
        <w:rPr>
          <w:rFonts w:ascii="Garamond" w:hAnsi="Garamond" w:cs="Times New Roman"/>
          <w:sz w:val="24"/>
          <w:szCs w:val="24"/>
        </w:rPr>
        <w:t xml:space="preserve">në përputhje me nenin 8.3.13 </w:t>
      </w:r>
      <w:r w:rsidRPr="00923AF1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923AF1">
        <w:rPr>
          <w:rFonts w:ascii="Garamond" w:hAnsi="Garamond" w:cs="Times New Roman"/>
          <w:iCs/>
          <w:sz w:val="24"/>
          <w:szCs w:val="24"/>
        </w:rPr>
        <w:t>,</w:t>
      </w:r>
      <w:r w:rsidRPr="00923AF1">
        <w:rPr>
          <w:rFonts w:ascii="Garamond" w:hAnsi="Garamond" w:cs="Times New Roman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923AF1">
        <w:rPr>
          <w:rFonts w:ascii="Garamond" w:hAnsi="Garamond" w:cs="Times New Roman"/>
          <w:sz w:val="24"/>
          <w:szCs w:val="24"/>
        </w:rPr>
        <w:t>;</w:t>
      </w:r>
      <w:r w:rsidRPr="00923AF1">
        <w:rPr>
          <w:rFonts w:ascii="Garamond" w:hAnsi="Garamond" w:cs="Times New Roman"/>
          <w:sz w:val="24"/>
          <w:szCs w:val="24"/>
        </w:rPr>
        <w:t xml:space="preserve"> ose</w:t>
      </w:r>
    </w:p>
    <w:p w14:paraId="5D6FB4B9" w14:textId="49D5486C" w:rsidR="00E109AB" w:rsidRPr="00923AF1" w:rsidRDefault="004B2830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i</w:t>
      </w:r>
      <w:r w:rsidR="00923AF1" w:rsidRPr="00923AF1">
        <w:rPr>
          <w:rFonts w:ascii="Garamond" w:hAnsi="Garamond" w:cs="Times New Roman"/>
          <w:sz w:val="24"/>
          <w:szCs w:val="24"/>
        </w:rPr>
        <w:t>ii</w:t>
      </w:r>
      <w:r w:rsidR="00E109AB" w:rsidRPr="00923AF1">
        <w:rPr>
          <w:rFonts w:ascii="Garamond" w:hAnsi="Garamond" w:cs="Times New Roman"/>
          <w:sz w:val="24"/>
          <w:szCs w:val="24"/>
        </w:rPr>
        <w:t xml:space="preserve">. </w:t>
      </w:r>
      <w:r w:rsidR="00923AF1" w:rsidRPr="00923AF1">
        <w:rPr>
          <w:rFonts w:ascii="Garamond" w:hAnsi="Garamond" w:cs="Times New Roman"/>
          <w:sz w:val="24"/>
          <w:szCs w:val="24"/>
        </w:rPr>
        <w:t xml:space="preserve">Kanë </w:t>
      </w:r>
      <w:r w:rsidR="00E109AB" w:rsidRPr="00923AF1">
        <w:rPr>
          <w:rFonts w:ascii="Garamond" w:hAnsi="Garamond" w:cs="Times New Roman"/>
          <w:sz w:val="24"/>
          <w:szCs w:val="24"/>
        </w:rPr>
        <w:t>qenë të mbrojtur nga sulmet e mushkonjave të gjinisë</w:t>
      </w:r>
      <w:r w:rsidR="00E109AB" w:rsidRPr="00923AF1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="00923AF1" w:rsidRPr="00923AF1">
        <w:rPr>
          <w:rFonts w:ascii="Garamond" w:hAnsi="Garamond" w:cs="Times New Roman"/>
          <w:i/>
          <w:iCs/>
          <w:sz w:val="24"/>
          <w:szCs w:val="24"/>
        </w:rPr>
        <w:t>culicoides</w:t>
      </w:r>
      <w:r w:rsidR="00923AF1">
        <w:rPr>
          <w:rFonts w:ascii="Garamond" w:hAnsi="Garamond" w:cs="Times New Roman"/>
          <w:i/>
          <w:iCs/>
          <w:sz w:val="24"/>
          <w:szCs w:val="24"/>
        </w:rPr>
        <w:t>,</w:t>
      </w:r>
      <w:r w:rsidR="00923AF1" w:rsidRPr="00923AF1">
        <w:rPr>
          <w:rFonts w:ascii="Garamond" w:hAnsi="Garamond" w:cs="Times New Roman"/>
          <w:sz w:val="24"/>
          <w:szCs w:val="24"/>
        </w:rPr>
        <w:t xml:space="preserve"> </w:t>
      </w:r>
      <w:r w:rsidR="00E109AB" w:rsidRPr="00923AF1">
        <w:rPr>
          <w:rFonts w:ascii="Garamond" w:hAnsi="Garamond" w:cs="Times New Roman"/>
          <w:sz w:val="24"/>
          <w:szCs w:val="24"/>
        </w:rPr>
        <w:t xml:space="preserve">në përputhje me nenin 8.3.13 të </w:t>
      </w:r>
      <w:r w:rsidR="00E109AB" w:rsidRPr="00923AF1">
        <w:rPr>
          <w:rFonts w:ascii="Garamond" w:hAnsi="Garamond" w:cs="Times New Roman"/>
          <w:iCs/>
          <w:sz w:val="24"/>
          <w:szCs w:val="24"/>
        </w:rPr>
        <w:t>Kodit Shëndetësor të Kafshëve Tokësore</w:t>
      </w:r>
      <w:r w:rsidR="00923AF1">
        <w:rPr>
          <w:rFonts w:ascii="Garamond" w:hAnsi="Garamond" w:cs="Times New Roman"/>
          <w:iCs/>
          <w:sz w:val="24"/>
          <w:szCs w:val="24"/>
        </w:rPr>
        <w:t>,</w:t>
      </w:r>
      <w:r w:rsidR="00E109AB" w:rsidRPr="00923AF1">
        <w:rPr>
          <w:rFonts w:ascii="Garamond" w:hAnsi="Garamond" w:cs="Times New Roman"/>
          <w:sz w:val="24"/>
          <w:szCs w:val="24"/>
        </w:rPr>
        <w:t xml:space="preserve"> në një stabiliment të mbrojtur nga vektorët për të paktën 28 ditë para dërgesës dhe gjatë transportit në vendin e dërgesës, dhe gjatë asaj periudhe i janë nënshtruar një testi serologjik për të zbuluar antitrupat ndaj virusit të gjuhës blu, me rezultate negative, të kryera të paktën 28 ditë pas futjes në stabilimentin e mbrojtur nga vektorët</w:t>
      </w:r>
      <w:r w:rsidR="00923AF1">
        <w:rPr>
          <w:rFonts w:ascii="Garamond" w:hAnsi="Garamond" w:cs="Times New Roman"/>
          <w:sz w:val="24"/>
          <w:szCs w:val="24"/>
        </w:rPr>
        <w:t>;</w:t>
      </w:r>
      <w:r w:rsidR="00E109AB" w:rsidRPr="00923AF1">
        <w:rPr>
          <w:rFonts w:ascii="Garamond" w:hAnsi="Garamond" w:cs="Times New Roman"/>
          <w:sz w:val="24"/>
          <w:szCs w:val="24"/>
        </w:rPr>
        <w:t xml:space="preserve"> ose</w:t>
      </w:r>
    </w:p>
    <w:p w14:paraId="2175073C" w14:textId="5E8E7F3B" w:rsidR="00E109AB" w:rsidRPr="00923AF1" w:rsidRDefault="00E109AB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 xml:space="preserve">iv. kanë qenë të mbrojtur nga sulmet e mushkonjave të gjinisë </w:t>
      </w:r>
      <w:r w:rsidR="00923AF1" w:rsidRPr="00923AF1">
        <w:rPr>
          <w:rFonts w:ascii="Garamond" w:hAnsi="Garamond" w:cs="Times New Roman"/>
          <w:i/>
          <w:iCs/>
          <w:sz w:val="24"/>
          <w:szCs w:val="24"/>
        </w:rPr>
        <w:t>culicoides</w:t>
      </w:r>
      <w:r w:rsidR="00923AF1">
        <w:rPr>
          <w:rFonts w:ascii="Garamond" w:hAnsi="Garamond" w:cs="Times New Roman"/>
          <w:i/>
          <w:iCs/>
          <w:sz w:val="24"/>
          <w:szCs w:val="24"/>
        </w:rPr>
        <w:t>,</w:t>
      </w:r>
      <w:r w:rsidR="00923AF1" w:rsidRPr="00923AF1">
        <w:rPr>
          <w:rFonts w:ascii="Garamond" w:hAnsi="Garamond" w:cs="Times New Roman"/>
          <w:sz w:val="24"/>
          <w:szCs w:val="24"/>
        </w:rPr>
        <w:t xml:space="preserve"> </w:t>
      </w:r>
      <w:r w:rsidRPr="00923AF1">
        <w:rPr>
          <w:rFonts w:ascii="Garamond" w:hAnsi="Garamond" w:cs="Times New Roman"/>
          <w:sz w:val="24"/>
          <w:szCs w:val="24"/>
        </w:rPr>
        <w:t xml:space="preserve">në përputhje me nenin 8.3.13 </w:t>
      </w:r>
      <w:r w:rsidRPr="00923AF1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923AF1">
        <w:rPr>
          <w:rFonts w:ascii="Garamond" w:hAnsi="Garamond" w:cs="Times New Roman"/>
          <w:iCs/>
          <w:sz w:val="24"/>
          <w:szCs w:val="24"/>
        </w:rPr>
        <w:t>,</w:t>
      </w:r>
      <w:r w:rsidRPr="00923AF1">
        <w:rPr>
          <w:rFonts w:ascii="Garamond" w:hAnsi="Garamond" w:cs="Times New Roman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923AF1">
        <w:rPr>
          <w:rFonts w:ascii="Garamond" w:hAnsi="Garamond" w:cs="Times New Roman"/>
          <w:sz w:val="24"/>
          <w:szCs w:val="24"/>
        </w:rPr>
        <w:t xml:space="preserve"> </w:t>
      </w:r>
      <w:r w:rsidRPr="00923AF1">
        <w:rPr>
          <w:rFonts w:ascii="Garamond" w:hAnsi="Garamond" w:cs="Times New Roman"/>
          <w:sz w:val="24"/>
          <w:szCs w:val="24"/>
        </w:rPr>
        <w:t>nënshtruar një testi identifikimi të agjentit të sëmundjes, me rezultate negative, të kryer të paktën 14 ditë pas futjes në stabilimentin e mbrojtur nga vektorët</w:t>
      </w:r>
      <w:r w:rsidR="00923AF1">
        <w:rPr>
          <w:rFonts w:ascii="Garamond" w:hAnsi="Garamond" w:cs="Times New Roman"/>
          <w:sz w:val="24"/>
          <w:szCs w:val="24"/>
        </w:rPr>
        <w:t>;</w:t>
      </w:r>
    </w:p>
    <w:p w14:paraId="0E6BB9AF" w14:textId="5901FD37" w:rsidR="00E109AB" w:rsidRPr="00923AF1" w:rsidRDefault="00800BE2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>b</w:t>
      </w:r>
      <w:r w:rsidR="00E109AB" w:rsidRPr="00923AF1">
        <w:rPr>
          <w:rFonts w:ascii="Garamond" w:hAnsi="Garamond" w:cs="Times New Roman"/>
          <w:sz w:val="24"/>
          <w:szCs w:val="24"/>
        </w:rPr>
        <w:t xml:space="preserve">) </w:t>
      </w:r>
      <w:r>
        <w:rPr>
          <w:rFonts w:ascii="Garamond" w:hAnsi="Garamond" w:cs="Times New Roman"/>
          <w:sz w:val="24"/>
          <w:szCs w:val="24"/>
        </w:rPr>
        <w:t>J</w:t>
      </w:r>
      <w:bookmarkStart w:id="0" w:name="_GoBack"/>
      <w:bookmarkEnd w:id="0"/>
      <w:r w:rsidR="00E109AB" w:rsidRPr="00923AF1">
        <w:rPr>
          <w:rFonts w:ascii="Garamond" w:hAnsi="Garamond" w:cs="Times New Roman"/>
          <w:sz w:val="24"/>
          <w:szCs w:val="24"/>
        </w:rPr>
        <w:t>anë:</w:t>
      </w:r>
    </w:p>
    <w:p w14:paraId="55BF1AA2" w14:textId="37AA5BC9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i. vaksinuar, të paktën 60 ditë përpara dërgesës, kundër të gjith</w:t>
      </w:r>
      <w:r w:rsidR="00923AF1">
        <w:rPr>
          <w:rFonts w:ascii="Garamond" w:hAnsi="Garamond" w:cs="Times New Roman"/>
          <w:sz w:val="24"/>
          <w:szCs w:val="24"/>
        </w:rPr>
        <w:t>a</w:t>
      </w:r>
      <w:r w:rsidRPr="00923AF1">
        <w:rPr>
          <w:rFonts w:ascii="Garamond" w:hAnsi="Garamond" w:cs="Times New Roman"/>
          <w:sz w:val="24"/>
          <w:szCs w:val="24"/>
        </w:rPr>
        <w:t xml:space="preserve"> </w:t>
      </w:r>
      <w:r w:rsidR="00923AF1" w:rsidRPr="00923AF1">
        <w:rPr>
          <w:rFonts w:ascii="Garamond" w:hAnsi="Garamond" w:cs="Times New Roman"/>
          <w:sz w:val="24"/>
          <w:szCs w:val="24"/>
        </w:rPr>
        <w:t>stereotipave</w:t>
      </w:r>
      <w:r w:rsidRPr="00923AF1">
        <w:rPr>
          <w:rFonts w:ascii="Garamond" w:hAnsi="Garamond" w:cs="Times New Roman"/>
          <w:sz w:val="24"/>
          <w:szCs w:val="24"/>
        </w:rPr>
        <w:t xml:space="preserve"> të demonstruara të pranishme në popullatën burimore nëpërmjet një programi mbikëqyrjeje</w:t>
      </w:r>
      <w:r w:rsidR="00923AF1">
        <w:rPr>
          <w:rFonts w:ascii="Garamond" w:hAnsi="Garamond" w:cs="Times New Roman"/>
          <w:sz w:val="24"/>
          <w:szCs w:val="24"/>
        </w:rPr>
        <w:t>,</w:t>
      </w:r>
      <w:r w:rsidRPr="00923AF1">
        <w:rPr>
          <w:rFonts w:ascii="Garamond" w:hAnsi="Garamond" w:cs="Times New Roman"/>
          <w:sz w:val="24"/>
          <w:szCs w:val="24"/>
        </w:rPr>
        <w:t xml:space="preserve"> në përputhje me nenet 8.3.14 deri në 8.3.17 </w:t>
      </w:r>
      <w:r w:rsidRPr="00923AF1">
        <w:rPr>
          <w:rFonts w:ascii="Garamond" w:hAnsi="Garamond" w:cs="Times New Roman"/>
          <w:iCs/>
          <w:sz w:val="24"/>
          <w:szCs w:val="24"/>
        </w:rPr>
        <w:t>të Kodit Shëndetësor të Kafshëve Tokësore;</w:t>
      </w:r>
    </w:p>
    <w:p w14:paraId="1F6D8B33" w14:textId="28F7FBF5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ii. identifikuar si të vaksinuar</w:t>
      </w:r>
      <w:r w:rsidR="00923AF1">
        <w:rPr>
          <w:rFonts w:ascii="Garamond" w:hAnsi="Garamond" w:cs="Times New Roman"/>
          <w:sz w:val="24"/>
          <w:szCs w:val="24"/>
        </w:rPr>
        <w:t>;</w:t>
      </w:r>
      <w:r w:rsidRPr="00923AF1">
        <w:rPr>
          <w:rFonts w:ascii="Garamond" w:hAnsi="Garamond" w:cs="Times New Roman"/>
          <w:sz w:val="24"/>
          <w:szCs w:val="24"/>
        </w:rPr>
        <w:t xml:space="preserve"> ose</w:t>
      </w:r>
    </w:p>
    <w:p w14:paraId="4881EEE8" w14:textId="6EA50CF0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iii. është demonstruar se kishte antitrupa për të paktën 60 ditë përpara dërgesës kundër të gjith</w:t>
      </w:r>
      <w:r w:rsidR="00923AF1">
        <w:rPr>
          <w:rFonts w:ascii="Garamond" w:hAnsi="Garamond" w:cs="Times New Roman"/>
          <w:sz w:val="24"/>
          <w:szCs w:val="24"/>
        </w:rPr>
        <w:t>a</w:t>
      </w:r>
      <w:r w:rsidRPr="00923AF1">
        <w:rPr>
          <w:rFonts w:ascii="Garamond" w:hAnsi="Garamond" w:cs="Times New Roman"/>
          <w:sz w:val="24"/>
          <w:szCs w:val="24"/>
        </w:rPr>
        <w:t xml:space="preserve"> </w:t>
      </w:r>
      <w:r w:rsidR="00923AF1" w:rsidRPr="00923AF1">
        <w:rPr>
          <w:rFonts w:ascii="Garamond" w:hAnsi="Garamond" w:cs="Times New Roman"/>
          <w:sz w:val="24"/>
          <w:szCs w:val="24"/>
        </w:rPr>
        <w:t>stereotipave</w:t>
      </w:r>
      <w:r w:rsidRPr="00923AF1">
        <w:rPr>
          <w:rFonts w:ascii="Garamond" w:hAnsi="Garamond" w:cs="Times New Roman"/>
          <w:sz w:val="24"/>
          <w:szCs w:val="24"/>
        </w:rPr>
        <w:t xml:space="preserve"> të demonstruar</w:t>
      </w:r>
      <w:r w:rsidR="00923AF1">
        <w:rPr>
          <w:rFonts w:ascii="Garamond" w:hAnsi="Garamond" w:cs="Times New Roman"/>
          <w:sz w:val="24"/>
          <w:szCs w:val="24"/>
        </w:rPr>
        <w:t>a</w:t>
      </w:r>
      <w:r w:rsidRPr="00923AF1">
        <w:rPr>
          <w:rFonts w:ascii="Garamond" w:hAnsi="Garamond" w:cs="Times New Roman"/>
          <w:sz w:val="24"/>
          <w:szCs w:val="24"/>
        </w:rPr>
        <w:t xml:space="preserve"> se janë të pranishm</w:t>
      </w:r>
      <w:r w:rsidR="00923AF1">
        <w:rPr>
          <w:rFonts w:ascii="Garamond" w:hAnsi="Garamond" w:cs="Times New Roman"/>
          <w:sz w:val="24"/>
          <w:szCs w:val="24"/>
        </w:rPr>
        <w:t>e</w:t>
      </w:r>
      <w:r w:rsidRPr="00923AF1">
        <w:rPr>
          <w:rFonts w:ascii="Garamond" w:hAnsi="Garamond" w:cs="Times New Roman"/>
          <w:sz w:val="24"/>
          <w:szCs w:val="24"/>
        </w:rPr>
        <w:t xml:space="preserve"> në popullatën burimore nëpërmjet një programi mbikëqyrjeje në përputhje me nenet 8.3.14 deri në 8.3.17 </w:t>
      </w:r>
      <w:r w:rsidRPr="00923AF1">
        <w:rPr>
          <w:rFonts w:ascii="Garamond" w:hAnsi="Garamond" w:cs="Times New Roman"/>
          <w:iCs/>
          <w:sz w:val="24"/>
          <w:szCs w:val="24"/>
        </w:rPr>
        <w:t>të Kodit Shëndetësor të Kafshëve Tokësore;</w:t>
      </w:r>
    </w:p>
    <w:p w14:paraId="3BB709C8" w14:textId="6C3E346F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 xml:space="preserve">c) Certifikata shëndetësore veterinare vërteton që meshkujt dhurues të spermës së kafshëve të gjalla të llojit ruminantë dhe kamelidë: </w:t>
      </w:r>
    </w:p>
    <w:p w14:paraId="77FF0CC7" w14:textId="52DF802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i. nuk kanë treguar asnjë shenjë klinike të gjuhës blu në ditën e mbledhjes</w:t>
      </w:r>
      <w:r w:rsidR="00923AF1">
        <w:rPr>
          <w:rFonts w:ascii="Garamond" w:hAnsi="Garamond" w:cs="Times New Roman"/>
          <w:sz w:val="24"/>
          <w:szCs w:val="24"/>
        </w:rPr>
        <w:t>;</w:t>
      </w:r>
      <w:r w:rsidRPr="00923AF1">
        <w:rPr>
          <w:rFonts w:ascii="Garamond" w:hAnsi="Garamond" w:cs="Times New Roman"/>
          <w:sz w:val="24"/>
          <w:szCs w:val="24"/>
        </w:rPr>
        <w:t xml:space="preserve"> dhe</w:t>
      </w:r>
    </w:p>
    <w:p w14:paraId="0BD8B282" w14:textId="01523A9B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ii. janë mbajtur në një stabiliment të mbrojtur nga vektorët, në përputhje me pikën 1</w:t>
      </w:r>
      <w:r w:rsidR="00923AF1">
        <w:rPr>
          <w:rFonts w:ascii="Garamond" w:hAnsi="Garamond" w:cs="Times New Roman"/>
          <w:sz w:val="24"/>
          <w:szCs w:val="24"/>
        </w:rPr>
        <w:t>,</w:t>
      </w:r>
      <w:r w:rsidRPr="00923AF1">
        <w:rPr>
          <w:rFonts w:ascii="Garamond" w:hAnsi="Garamond" w:cs="Times New Roman"/>
          <w:sz w:val="24"/>
          <w:szCs w:val="24"/>
        </w:rPr>
        <w:t xml:space="preserve"> të nenit 8.3.13 </w:t>
      </w:r>
      <w:r w:rsidRPr="00923AF1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923AF1">
        <w:rPr>
          <w:rFonts w:ascii="Garamond" w:hAnsi="Garamond" w:cs="Times New Roman"/>
          <w:iCs/>
          <w:sz w:val="24"/>
          <w:szCs w:val="24"/>
        </w:rPr>
        <w:t>,</w:t>
      </w:r>
      <w:r w:rsidRPr="00923AF1">
        <w:rPr>
          <w:rFonts w:ascii="Garamond" w:hAnsi="Garamond" w:cs="Times New Roman"/>
          <w:sz w:val="24"/>
          <w:szCs w:val="24"/>
        </w:rPr>
        <w:t xml:space="preserve"> për të paktën 60 ditë para fillimit dhe gjatë mbledhjes së spermës</w:t>
      </w:r>
      <w:r w:rsidR="00923AF1">
        <w:rPr>
          <w:rFonts w:ascii="Garamond" w:hAnsi="Garamond" w:cs="Times New Roman"/>
          <w:sz w:val="24"/>
          <w:szCs w:val="24"/>
        </w:rPr>
        <w:t>;</w:t>
      </w:r>
      <w:r w:rsidRPr="00923AF1">
        <w:rPr>
          <w:rFonts w:ascii="Garamond" w:hAnsi="Garamond" w:cs="Times New Roman"/>
          <w:sz w:val="24"/>
          <w:szCs w:val="24"/>
        </w:rPr>
        <w:t xml:space="preserve"> ose</w:t>
      </w:r>
    </w:p>
    <w:p w14:paraId="1344EA3D" w14:textId="4E997AE3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iii. i janë nënshtruar një testi serologjik për zbulimin e antitrupave ndaj virusit të gjuhës blu, me rezultate negative, midis 28 dhe 60 ditësh pas çdo grumbullimi për këtë ngarkesë</w:t>
      </w:r>
      <w:r w:rsidR="00923AF1">
        <w:rPr>
          <w:rFonts w:ascii="Garamond" w:hAnsi="Garamond" w:cs="Times New Roman"/>
          <w:sz w:val="24"/>
          <w:szCs w:val="24"/>
        </w:rPr>
        <w:t>;</w:t>
      </w:r>
      <w:r w:rsidRPr="00923AF1">
        <w:rPr>
          <w:rFonts w:ascii="Garamond" w:hAnsi="Garamond" w:cs="Times New Roman"/>
          <w:sz w:val="24"/>
          <w:szCs w:val="24"/>
        </w:rPr>
        <w:t xml:space="preserve"> ose</w:t>
      </w:r>
    </w:p>
    <w:p w14:paraId="55DAE4CD" w14:textId="026CFA6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iv. i janë nënshtruar një testi identifikimi të agjentit të sëmundjes në mostrat e gjakut të mbledhura në fillim dhe përfundim të, dhe të paktën çdo 7 ditë (testi i izolimit të virusit) ose të paktën çdo 28 ditë (testi PCR) gjatë mbledhjes së spermës për këtë ngarkesë, me rezultate negative;</w:t>
      </w:r>
    </w:p>
    <w:p w14:paraId="4988609E" w14:textId="7D0D41D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 xml:space="preserve">v. sperma është mbledhur, përpunuar dhe ruajtur në përputhje me kapitujt 4.6 dhe 4.7 </w:t>
      </w:r>
      <w:r w:rsidRPr="00923AF1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="00923AF1">
        <w:rPr>
          <w:rFonts w:ascii="Garamond" w:hAnsi="Garamond" w:cs="Times New Roman"/>
          <w:iCs/>
          <w:sz w:val="24"/>
          <w:szCs w:val="24"/>
        </w:rPr>
        <w:t>;</w:t>
      </w:r>
    </w:p>
    <w:p w14:paraId="6E3E81FE" w14:textId="5FD75116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ç)</w:t>
      </w:r>
      <w:r w:rsidR="00923AF1">
        <w:rPr>
          <w:rFonts w:ascii="Garamond" w:hAnsi="Garamond" w:cs="Times New Roman"/>
          <w:sz w:val="24"/>
          <w:szCs w:val="24"/>
        </w:rPr>
        <w:t xml:space="preserve"> </w:t>
      </w:r>
      <w:r w:rsidRPr="00923AF1">
        <w:rPr>
          <w:rFonts w:ascii="Garamond" w:hAnsi="Garamond" w:cs="Times New Roman"/>
          <w:sz w:val="24"/>
          <w:szCs w:val="24"/>
        </w:rPr>
        <w:t xml:space="preserve">Certifikata shëndetësore veterinare vërteton që femrat dhuruese të embrioneve </w:t>
      </w:r>
      <w:r w:rsidRPr="00923AF1">
        <w:rPr>
          <w:rFonts w:ascii="Garamond" w:hAnsi="Garamond" w:cs="Times New Roman"/>
          <w:i/>
          <w:iCs/>
          <w:sz w:val="24"/>
          <w:szCs w:val="24"/>
        </w:rPr>
        <w:t>in vivo</w:t>
      </w:r>
      <w:r w:rsidRPr="00923AF1">
        <w:rPr>
          <w:rFonts w:ascii="Garamond" w:hAnsi="Garamond" w:cs="Times New Roman"/>
          <w:sz w:val="24"/>
          <w:szCs w:val="24"/>
        </w:rPr>
        <w:t xml:space="preserve"> </w:t>
      </w:r>
      <w:r w:rsidR="00923AF1">
        <w:rPr>
          <w:rFonts w:ascii="Garamond" w:hAnsi="Garamond" w:cs="Times New Roman"/>
          <w:sz w:val="24"/>
          <w:szCs w:val="24"/>
        </w:rPr>
        <w:t>t</w:t>
      </w:r>
      <w:r w:rsidRPr="00923AF1">
        <w:rPr>
          <w:rFonts w:ascii="Garamond" w:hAnsi="Garamond" w:cs="Times New Roman"/>
          <w:sz w:val="24"/>
          <w:szCs w:val="24"/>
        </w:rPr>
        <w:t xml:space="preserve">ë kafshëve të gjalla të llojit ruminantë dhe kamelidë: </w:t>
      </w:r>
    </w:p>
    <w:p w14:paraId="6F0DEBC0" w14:textId="7F9F764B" w:rsidR="00E109AB" w:rsidRPr="00923AF1" w:rsidRDefault="00E109AB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i. nuk</w:t>
      </w:r>
      <w:r w:rsidR="00923AF1">
        <w:rPr>
          <w:rFonts w:ascii="Garamond" w:hAnsi="Garamond" w:cs="Times New Roman"/>
          <w:sz w:val="24"/>
          <w:szCs w:val="24"/>
        </w:rPr>
        <w:t xml:space="preserve"> </w:t>
      </w:r>
      <w:r w:rsidRPr="00923AF1">
        <w:rPr>
          <w:rFonts w:ascii="Garamond" w:hAnsi="Garamond" w:cs="Times New Roman"/>
          <w:sz w:val="24"/>
          <w:szCs w:val="24"/>
        </w:rPr>
        <w:t>kanë treguar asnjë shenjë klinike të gjuhës blu në ditën e mbledhjes</w:t>
      </w:r>
      <w:r w:rsidR="00923AF1">
        <w:rPr>
          <w:rFonts w:ascii="Garamond" w:hAnsi="Garamond" w:cs="Times New Roman"/>
          <w:sz w:val="24"/>
          <w:szCs w:val="24"/>
        </w:rPr>
        <w:t>;</w:t>
      </w:r>
      <w:r w:rsidRPr="00923AF1">
        <w:rPr>
          <w:rFonts w:ascii="Garamond" w:hAnsi="Garamond" w:cs="Times New Roman"/>
          <w:sz w:val="24"/>
          <w:szCs w:val="24"/>
        </w:rPr>
        <w:t xml:space="preserve"> dhe</w:t>
      </w:r>
    </w:p>
    <w:p w14:paraId="041A15F8" w14:textId="316EF80F" w:rsidR="00E109AB" w:rsidRPr="00923AF1" w:rsidRDefault="00E109AB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 xml:space="preserve">ii. janë mbajtur në një stabiliment të mbrojtur nga vektorët, në përputhje me pikën 1, të nenit 8.3.13 </w:t>
      </w:r>
      <w:r w:rsidRPr="00923AF1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Pr="00923AF1">
        <w:rPr>
          <w:rFonts w:ascii="Garamond" w:hAnsi="Garamond" w:cs="Times New Roman"/>
          <w:i/>
          <w:iCs/>
          <w:sz w:val="24"/>
          <w:szCs w:val="24"/>
        </w:rPr>
        <w:t>,</w:t>
      </w:r>
      <w:r w:rsidRPr="00923AF1">
        <w:rPr>
          <w:rFonts w:ascii="Garamond" w:hAnsi="Garamond" w:cs="Times New Roman"/>
          <w:sz w:val="24"/>
          <w:szCs w:val="24"/>
        </w:rPr>
        <w:t xml:space="preserve"> për të paktën 60 ditë përpara fillimit dhe gjatë mbledhjes së embrioneve</w:t>
      </w:r>
      <w:r w:rsidR="00923AF1">
        <w:rPr>
          <w:rFonts w:ascii="Garamond" w:hAnsi="Garamond" w:cs="Times New Roman"/>
          <w:sz w:val="24"/>
          <w:szCs w:val="24"/>
        </w:rPr>
        <w:t xml:space="preserve">; </w:t>
      </w:r>
      <w:r w:rsidRPr="00923AF1">
        <w:rPr>
          <w:rFonts w:ascii="Garamond" w:hAnsi="Garamond" w:cs="Times New Roman"/>
          <w:sz w:val="24"/>
          <w:szCs w:val="24"/>
        </w:rPr>
        <w:t>ose</w:t>
      </w:r>
    </w:p>
    <w:p w14:paraId="77C99040" w14:textId="2B4E9406" w:rsidR="00E109AB" w:rsidRPr="00923AF1" w:rsidRDefault="00E109AB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iii. i janë nënshtruar një testi serologjik për të zbuluar antitrupat ndaj virusit të gjuhës blu midis 28 dhe 60 ditësh pas grumbullimit, me rezultate negative</w:t>
      </w:r>
      <w:r w:rsidR="00923AF1">
        <w:rPr>
          <w:rFonts w:ascii="Garamond" w:hAnsi="Garamond" w:cs="Times New Roman"/>
          <w:sz w:val="24"/>
          <w:szCs w:val="24"/>
        </w:rPr>
        <w:t>;</w:t>
      </w:r>
      <w:r w:rsidRPr="00923AF1">
        <w:rPr>
          <w:rFonts w:ascii="Garamond" w:hAnsi="Garamond" w:cs="Times New Roman"/>
          <w:sz w:val="24"/>
          <w:szCs w:val="24"/>
        </w:rPr>
        <w:t xml:space="preserve"> ose</w:t>
      </w:r>
    </w:p>
    <w:p w14:paraId="0AAFDA32" w14:textId="66CA306E" w:rsidR="00E109AB" w:rsidRPr="00923AF1" w:rsidRDefault="00E109AB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iv. i janë nënshtruar një testi për identifikimin e agjentit të sëmundjes në një kampion gjaku të marrë në ditën e mbledhjes së embrioneve, me rezultate negative;</w:t>
      </w:r>
    </w:p>
    <w:p w14:paraId="175255DB" w14:textId="00916A8C" w:rsidR="00E109AB" w:rsidRPr="00923AF1" w:rsidRDefault="00E109AB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v. embrionet janë mbledhur, përpunuar dhe ruajtur në përputhje me kapitujt 4.8, 4.9 dhe 4.10</w:t>
      </w:r>
      <w:r w:rsidRPr="00923AF1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923AF1">
        <w:rPr>
          <w:rFonts w:ascii="Garamond" w:hAnsi="Garamond" w:cs="Times New Roman"/>
          <w:iCs/>
          <w:sz w:val="24"/>
          <w:szCs w:val="24"/>
        </w:rPr>
        <w:t>të Kodit Shëndetësor të Kafshëve Tokësore,</w:t>
      </w:r>
      <w:r w:rsidRPr="00923AF1">
        <w:rPr>
          <w:rFonts w:ascii="Garamond" w:hAnsi="Garamond" w:cs="Times New Roman"/>
          <w:sz w:val="24"/>
          <w:szCs w:val="24"/>
        </w:rPr>
        <w:t xml:space="preserve"> sipas rastit;</w:t>
      </w:r>
    </w:p>
    <w:p w14:paraId="4CB4740C" w14:textId="66279528" w:rsidR="00E109AB" w:rsidRPr="00923AF1" w:rsidRDefault="00E109AB" w:rsidP="00E109A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vi. sperma e përdorur për fekondimin e ovociteve ishte në përputhje me nenin 8.3.9 ose nenin 8.3.10</w:t>
      </w:r>
      <w:r w:rsidRPr="00923AF1">
        <w:rPr>
          <w:rFonts w:ascii="Garamond" w:hAnsi="Garamond" w:cs="Times New Roman"/>
          <w:iCs/>
          <w:sz w:val="24"/>
          <w:szCs w:val="24"/>
        </w:rPr>
        <w:t xml:space="preserve"> të Kodit Shëndetësor të Kafshëve Tokësore.</w:t>
      </w:r>
    </w:p>
    <w:p w14:paraId="41D4C0C2" w14:textId="5278DC89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4. Certifikata veterinare shëndetësore garanton origjinën e tyre sipas përcaktimeve të pik</w:t>
      </w:r>
      <w:r w:rsidR="00923AF1">
        <w:rPr>
          <w:rFonts w:ascii="Garamond" w:hAnsi="Garamond" w:cs="Times New Roman"/>
          <w:sz w:val="24"/>
          <w:szCs w:val="24"/>
        </w:rPr>
        <w:t>ave</w:t>
      </w:r>
      <w:r w:rsidRPr="00923AF1">
        <w:rPr>
          <w:rFonts w:ascii="Garamond" w:hAnsi="Garamond" w:cs="Times New Roman"/>
          <w:sz w:val="24"/>
          <w:szCs w:val="24"/>
        </w:rPr>
        <w:t xml:space="preserve"> 2 dhe 3 të këtij urdhri. </w:t>
      </w:r>
    </w:p>
    <w:p w14:paraId="19F3A87F" w14:textId="686532EA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 xml:space="preserve">5. Autoriteti Kombëtar i Ushqimit dhe Autoriteti Kombëtar i Veterinarisë dhe Mbrojtjes së Bimëve të informojnë të gjithë subjektet importuese të kafshëve të gjalla të llojit ruminantë dhe kamelidë, spermën dhe embrionet e kafshëve të gjalla të llojit ruminantë dhe kamelidë. </w:t>
      </w:r>
    </w:p>
    <w:p w14:paraId="3393D7B2" w14:textId="17AEEC7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6. Ky urdhër nuk zbatohet për ngarkesat e certifikuara para datës së hyrjes në fuqi të këtij urdhri.</w:t>
      </w:r>
    </w:p>
    <w:p w14:paraId="49C68D0C" w14:textId="015D9E5B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7. Autoriteti Kombëtar i Ushqimit të informojë rregullisht, brenda 24 orëve Autoritetin Kombëtar të Veterinarisë dhe Mbrojtjes së Bimëve, Drejtorinë e Përgjithshme të Zhvillimit në Fushën e Sigurisë Ushqimore, Veterinarisë, Mbrojtjes së Bimëve dhe Peshkimit për çdo ngarkesë të të gjith</w:t>
      </w:r>
      <w:r w:rsidR="00923AF1">
        <w:rPr>
          <w:rFonts w:ascii="Garamond" w:hAnsi="Garamond" w:cs="Times New Roman"/>
          <w:sz w:val="24"/>
          <w:szCs w:val="24"/>
        </w:rPr>
        <w:t>a</w:t>
      </w:r>
      <w:r w:rsidRPr="00923AF1">
        <w:rPr>
          <w:rFonts w:ascii="Garamond" w:hAnsi="Garamond" w:cs="Times New Roman"/>
          <w:sz w:val="24"/>
          <w:szCs w:val="24"/>
        </w:rPr>
        <w:t xml:space="preserve"> kafshëve të gjalla të llojit ruminantë dhe kamelidë, spermë</w:t>
      </w:r>
      <w:r w:rsidR="00923AF1">
        <w:rPr>
          <w:rFonts w:ascii="Garamond" w:hAnsi="Garamond" w:cs="Times New Roman"/>
          <w:sz w:val="24"/>
          <w:szCs w:val="24"/>
        </w:rPr>
        <w:t>s</w:t>
      </w:r>
      <w:r w:rsidRPr="00923AF1">
        <w:rPr>
          <w:rFonts w:ascii="Garamond" w:hAnsi="Garamond" w:cs="Times New Roman"/>
          <w:sz w:val="24"/>
          <w:szCs w:val="24"/>
        </w:rPr>
        <w:t xml:space="preserve"> dhe embrione</w:t>
      </w:r>
      <w:r w:rsidR="00923AF1">
        <w:rPr>
          <w:rFonts w:ascii="Garamond" w:hAnsi="Garamond" w:cs="Times New Roman"/>
          <w:sz w:val="24"/>
          <w:szCs w:val="24"/>
        </w:rPr>
        <w:t>ve</w:t>
      </w:r>
      <w:r w:rsidRPr="00923AF1">
        <w:rPr>
          <w:rFonts w:ascii="Garamond" w:hAnsi="Garamond" w:cs="Times New Roman"/>
          <w:sz w:val="24"/>
          <w:szCs w:val="24"/>
        </w:rPr>
        <w:t xml:space="preserve"> </w:t>
      </w:r>
      <w:r w:rsidR="00923AF1" w:rsidRPr="00923AF1">
        <w:rPr>
          <w:rFonts w:ascii="Garamond" w:hAnsi="Garamond" w:cs="Times New Roman"/>
          <w:sz w:val="24"/>
          <w:szCs w:val="24"/>
        </w:rPr>
        <w:t>të</w:t>
      </w:r>
      <w:r w:rsidRPr="00923AF1">
        <w:rPr>
          <w:rFonts w:ascii="Garamond" w:hAnsi="Garamond" w:cs="Times New Roman"/>
          <w:sz w:val="24"/>
          <w:szCs w:val="24"/>
        </w:rPr>
        <w:t xml:space="preserve"> kafshëve të gjalla të llojit ruminantë dhe kamelidë.</w:t>
      </w:r>
      <w:r w:rsidR="00923AF1">
        <w:rPr>
          <w:rFonts w:ascii="Garamond" w:hAnsi="Garamond" w:cs="Times New Roman"/>
          <w:sz w:val="24"/>
          <w:szCs w:val="24"/>
        </w:rPr>
        <w:t xml:space="preserve"> </w:t>
      </w:r>
    </w:p>
    <w:p w14:paraId="611DE6D7" w14:textId="32ADB4AE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8. Urdhri nr. 1046, datë 20.10.2025</w:t>
      </w:r>
      <w:r w:rsidR="00923AF1">
        <w:rPr>
          <w:rFonts w:ascii="Garamond" w:hAnsi="Garamond" w:cs="Times New Roman"/>
          <w:sz w:val="24"/>
          <w:szCs w:val="24"/>
        </w:rPr>
        <w:t>,</w:t>
      </w:r>
      <w:r w:rsidRPr="00923AF1">
        <w:rPr>
          <w:rFonts w:ascii="Garamond" w:hAnsi="Garamond" w:cs="Times New Roman"/>
          <w:sz w:val="24"/>
          <w:szCs w:val="24"/>
        </w:rPr>
        <w:t xml:space="preserve"> </w:t>
      </w:r>
      <w:r w:rsidRPr="00923AF1">
        <w:rPr>
          <w:rFonts w:ascii="Garamond" w:hAnsi="Garamond" w:cs="Times New Roman"/>
          <w:iCs/>
          <w:sz w:val="24"/>
          <w:szCs w:val="24"/>
        </w:rPr>
        <w:t>“Për disa masa mbrojtëse ndaj sëmundjes së gjuhës blu</w:t>
      </w:r>
      <w:r w:rsidR="00923AF1">
        <w:rPr>
          <w:rFonts w:ascii="Garamond" w:hAnsi="Garamond" w:cs="Times New Roman"/>
          <w:iCs/>
          <w:sz w:val="24"/>
          <w:szCs w:val="24"/>
        </w:rPr>
        <w:t>,</w:t>
      </w:r>
      <w:r w:rsidRPr="00923AF1">
        <w:rPr>
          <w:rFonts w:ascii="Garamond" w:hAnsi="Garamond" w:cs="Times New Roman"/>
          <w:iCs/>
          <w:sz w:val="24"/>
          <w:szCs w:val="24"/>
        </w:rPr>
        <w:t xml:space="preserve"> të shfaqur në shtetin e Hungarisë”</w:t>
      </w:r>
      <w:r w:rsidRPr="00923AF1">
        <w:rPr>
          <w:rFonts w:ascii="Garamond" w:hAnsi="Garamond" w:cs="Times New Roman"/>
          <w:sz w:val="24"/>
          <w:szCs w:val="24"/>
        </w:rPr>
        <w:t>, shfuqizohet.</w:t>
      </w:r>
    </w:p>
    <w:p w14:paraId="3D936447" w14:textId="4CF93913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lastRenderedPageBreak/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3655B3AD" w14:textId="61B9E2B9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23AF1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10DAD3FC" w14:textId="77777777" w:rsidR="00E109AB" w:rsidRPr="00923AF1" w:rsidRDefault="00E109AB" w:rsidP="00E109A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C131D8B" w14:textId="77777777" w:rsidR="00E109AB" w:rsidRPr="00923AF1" w:rsidRDefault="00E109AB" w:rsidP="00E109AB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923AF1">
        <w:rPr>
          <w:rFonts w:ascii="Garamond" w:hAnsi="Garamond" w:cs="Times New Roman"/>
          <w:bCs/>
          <w:sz w:val="24"/>
          <w:szCs w:val="24"/>
        </w:rPr>
        <w:t xml:space="preserve">MINISTËR I </w:t>
      </w:r>
      <w:r w:rsidRPr="00923AF1">
        <w:rPr>
          <w:rFonts w:ascii="Garamond" w:hAnsi="Garamond"/>
          <w:color w:val="000000"/>
          <w:sz w:val="24"/>
          <w:szCs w:val="24"/>
        </w:rPr>
        <w:t>BUJQËSISË DHE ZHVILLIMIT RURAL</w:t>
      </w:r>
    </w:p>
    <w:p w14:paraId="44613EFA" w14:textId="77777777" w:rsidR="00E109AB" w:rsidRPr="00923AF1" w:rsidRDefault="00E109AB" w:rsidP="00E109AB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923AF1">
        <w:rPr>
          <w:rFonts w:ascii="Garamond" w:hAnsi="Garamond" w:cs="Times New Roman"/>
          <w:b/>
          <w:bCs/>
          <w:sz w:val="24"/>
          <w:szCs w:val="24"/>
        </w:rPr>
        <w:t>Andis Salla</w:t>
      </w:r>
    </w:p>
    <w:p w14:paraId="378FFE57" w14:textId="77777777" w:rsidR="00027B00" w:rsidRPr="00923AF1" w:rsidRDefault="00027B00" w:rsidP="00E109A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27B00" w:rsidRPr="00923A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7B00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9419B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B2830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1C8B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00BE2"/>
    <w:rsid w:val="00864D8A"/>
    <w:rsid w:val="008846AE"/>
    <w:rsid w:val="008A2C0E"/>
    <w:rsid w:val="008C55F4"/>
    <w:rsid w:val="008C7EE7"/>
    <w:rsid w:val="008D15FD"/>
    <w:rsid w:val="008F0E16"/>
    <w:rsid w:val="009053DA"/>
    <w:rsid w:val="00917422"/>
    <w:rsid w:val="00923AF1"/>
    <w:rsid w:val="00947B0C"/>
    <w:rsid w:val="009615FD"/>
    <w:rsid w:val="00961A75"/>
    <w:rsid w:val="009719B8"/>
    <w:rsid w:val="00973B4E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4DCF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F2739"/>
    <w:rsid w:val="00BF482C"/>
    <w:rsid w:val="00C0163A"/>
    <w:rsid w:val="00C0612C"/>
    <w:rsid w:val="00C12399"/>
    <w:rsid w:val="00C80ABB"/>
    <w:rsid w:val="00C9462E"/>
    <w:rsid w:val="00C95924"/>
    <w:rsid w:val="00CA5391"/>
    <w:rsid w:val="00CC1BA0"/>
    <w:rsid w:val="00CC53AD"/>
    <w:rsid w:val="00CC5B7C"/>
    <w:rsid w:val="00CF000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09AB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2C1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3AF1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109AB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rsid w:val="00E109AB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109AB"/>
    <w:rPr>
      <w:rFonts w:ascii="Times New Roman" w:hAnsi="Times New Roman" w:cs="Times New Roman"/>
      <w:sz w:val="20"/>
      <w:szCs w:val="20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E109AB"/>
    <w:rPr>
      <w:rFonts w:ascii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1096</Nr_x002e__x0020_akti>
    <Data_x0020_e_x0020_Krijimit xmlns="0e656187-b300-4fb0-8bf4-3a50f872073c">2025-11-06T12:01:52Z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sëmundjes së gjuhës blu të shfaqur në shtetin e Hungarisë</Titulli>
    <Modifikuesi xmlns="0e656187-b300-4fb0-8bf4-3a50f872073c">Fjora.Cahani</Modifikuesi>
    <Nr_x002e__x0020_prot_x0020_QBZ xmlns="0e656187-b300-4fb0-8bf4-3a50f872073c">1842/2</Nr_x002e__x0020_prot_x0020_QBZ>
    <Data_x0020_e_x0020_Modifikimit xmlns="0e656187-b300-4fb0-8bf4-3a50f872073c">2025-11-07T10:30:20Z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5AC8D0089451FAD9CD614BF5D5D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C5AC8D0089451FAD9CD614BF5D5D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627E58-B6F5-4EAF-9C5C-DFBF4D5214D9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BDA02B2-8862-41A2-B582-4197FFF42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AB19DF-A7E1-463C-AF9C-C358719B3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172781C-9ADD-4C80-AAB2-0BD8E1A23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C68B2E-D567-4C91-A9BE-163492E426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Hungarisë</vt:lpstr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Hungarisë</dc:title>
  <dc:creator>Entela Suli</dc:creator>
  <cp:lastModifiedBy>Valeta Kaftalli</cp:lastModifiedBy>
  <cp:revision>11</cp:revision>
  <dcterms:created xsi:type="dcterms:W3CDTF">2025-11-06T11:09:00Z</dcterms:created>
  <dcterms:modified xsi:type="dcterms:W3CDTF">2025-11-07T10:43:00Z</dcterms:modified>
</cp:coreProperties>
</file>