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B803" w14:textId="3E0CF485"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URDHËR</w:t>
      </w:r>
    </w:p>
    <w:p w14:paraId="14441F76" w14:textId="29B7A609"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Nr. 1120, datë 3.11.2025</w:t>
      </w:r>
    </w:p>
    <w:p w14:paraId="1477B994" w14:textId="77777777"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17B4CD12" w14:textId="1961BE14"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D645FE">
        <w:rPr>
          <w:rFonts w:ascii="Garamond" w:hAnsi="Garamond" w:cs="Times New Roman"/>
          <w:b/>
          <w:bCs/>
          <w:sz w:val="24"/>
          <w:szCs w:val="24"/>
          <w:lang w:val="sq-AL"/>
        </w:rPr>
        <w:t>PËR MIRATIMIN E RREGULLORES “PËR MENAXHIMIN E PESHKIMIT NË ZONËN E KUFIZUAR TË PESHKIMIT NË KANALIN E OTRANTOS (GSA 18)</w:t>
      </w:r>
      <w:r w:rsidR="007161DE">
        <w:rPr>
          <w:rFonts w:ascii="Garamond" w:hAnsi="Garamond" w:cs="Times New Roman"/>
          <w:b/>
          <w:bCs/>
          <w:sz w:val="24"/>
          <w:szCs w:val="24"/>
          <w:lang w:val="sq-AL"/>
        </w:rPr>
        <w:t>”</w:t>
      </w:r>
    </w:p>
    <w:p w14:paraId="0E2BD92C" w14:textId="77777777"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874578B" w14:textId="3698BC76"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Në mbështetje të pikës 4, të nenit 102</w:t>
      </w:r>
      <w:r w:rsidR="007161DE">
        <w:rPr>
          <w:rFonts w:ascii="Garamond" w:hAnsi="Garamond" w:cs="Times New Roman"/>
          <w:sz w:val="24"/>
          <w:szCs w:val="24"/>
          <w:lang w:val="sq-AL"/>
        </w:rPr>
        <w:t>,</w:t>
      </w:r>
      <w:r w:rsidRPr="00D645FE">
        <w:rPr>
          <w:rFonts w:ascii="Garamond" w:hAnsi="Garamond" w:cs="Times New Roman"/>
          <w:sz w:val="24"/>
          <w:szCs w:val="24"/>
          <w:lang w:val="sq-AL"/>
        </w:rPr>
        <w:t xml:space="preserve"> të Kushtetutës, të shkronjave “a” dhe “b”, të pikës 1, të nenit 3, të </w:t>
      </w:r>
      <w:r w:rsidR="007161DE" w:rsidRPr="00D645FE">
        <w:rPr>
          <w:rFonts w:ascii="Garamond" w:hAnsi="Garamond" w:cs="Times New Roman"/>
          <w:sz w:val="24"/>
          <w:szCs w:val="24"/>
          <w:lang w:val="sq-AL"/>
        </w:rPr>
        <w:t xml:space="preserve">marrëveshjes </w:t>
      </w:r>
      <w:r w:rsidRPr="00D645FE">
        <w:rPr>
          <w:rFonts w:ascii="Garamond" w:hAnsi="Garamond" w:cs="Times New Roman"/>
          <w:sz w:val="24"/>
          <w:szCs w:val="24"/>
          <w:lang w:val="sq-AL"/>
        </w:rPr>
        <w:t xml:space="preserve">“Për krijimin e Komisionit të Përgjithshëm të Peshkimit për Mesdheun”, të ratifikuar me </w:t>
      </w:r>
      <w:r w:rsidR="007161DE" w:rsidRPr="00D645FE">
        <w:rPr>
          <w:rFonts w:ascii="Garamond" w:hAnsi="Garamond" w:cs="Times New Roman"/>
          <w:sz w:val="24"/>
          <w:szCs w:val="24"/>
          <w:lang w:val="sq-AL"/>
        </w:rPr>
        <w:t xml:space="preserve">ligjin nr. </w:t>
      </w:r>
      <w:r w:rsidRPr="00D645FE">
        <w:rPr>
          <w:rFonts w:ascii="Garamond" w:hAnsi="Garamond" w:cs="Times New Roman"/>
          <w:sz w:val="24"/>
          <w:szCs w:val="24"/>
          <w:lang w:val="sq-AL"/>
        </w:rPr>
        <w:t>9093, datë 3.7.2003,</w:t>
      </w:r>
    </w:p>
    <w:p w14:paraId="624F46DC" w14:textId="77777777"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3D4FF902" w14:textId="7AED1688"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Cs/>
          <w:sz w:val="24"/>
          <w:szCs w:val="24"/>
          <w:lang w:val="sq-AL"/>
        </w:rPr>
      </w:pPr>
      <w:r w:rsidRPr="00D645FE">
        <w:rPr>
          <w:rFonts w:ascii="Garamond" w:hAnsi="Garamond" w:cs="Times New Roman"/>
          <w:bCs/>
          <w:sz w:val="24"/>
          <w:szCs w:val="24"/>
          <w:lang w:val="sq-AL"/>
        </w:rPr>
        <w:t>URDHËROJ:</w:t>
      </w:r>
    </w:p>
    <w:p w14:paraId="40108397" w14:textId="77777777" w:rsidR="00354257" w:rsidRPr="00D645FE" w:rsidRDefault="00354257" w:rsidP="00354257">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549504BB" w14:textId="6DA5DDB4" w:rsidR="00354257" w:rsidRPr="00D645FE" w:rsidRDefault="00354257" w:rsidP="007161DE">
      <w:pPr>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1. Miratimin e rregullores “Për menaxhimin e peshkimit në Zonën e Kufizuar të Peshkimit në Kanalin e Otrantos (GSA 18)”, sipas tekstit që i bashkëlidhet këtij urdhri dhe është pjesë përbërëse e tij.</w:t>
      </w:r>
    </w:p>
    <w:p w14:paraId="75284C8B" w14:textId="2733575F" w:rsidR="00354257" w:rsidRPr="00D645FE" w:rsidRDefault="00354257" w:rsidP="00354257">
      <w:pPr>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2. Për zbatimin e këtij urdhri ngarkohen Drejtoria e Politikave, Strategjisë dhe Programeve të peshkimit dhe akuakulturës</w:t>
      </w:r>
      <w:r w:rsidRPr="00D645FE">
        <w:rPr>
          <w:rFonts w:ascii="Garamond" w:hAnsi="Garamond" w:cs="Calibri"/>
          <w:sz w:val="24"/>
          <w:szCs w:val="24"/>
          <w:lang w:val="sq-AL"/>
        </w:rPr>
        <w:t>,</w:t>
      </w:r>
      <w:r w:rsidRPr="00D645FE">
        <w:rPr>
          <w:rFonts w:ascii="Garamond" w:hAnsi="Garamond" w:cs="Times New Roman"/>
          <w:sz w:val="24"/>
          <w:szCs w:val="24"/>
          <w:lang w:val="sq-AL"/>
        </w:rPr>
        <w:t xml:space="preserve"> </w:t>
      </w:r>
      <w:r w:rsidR="007161DE" w:rsidRPr="00D645FE">
        <w:rPr>
          <w:rFonts w:ascii="Garamond" w:hAnsi="Garamond" w:cs="Times New Roman"/>
          <w:sz w:val="24"/>
          <w:szCs w:val="24"/>
          <w:lang w:val="sq-AL"/>
        </w:rPr>
        <w:t xml:space="preserve">institucioni </w:t>
      </w:r>
      <w:r w:rsidRPr="00D645FE">
        <w:rPr>
          <w:rFonts w:ascii="Garamond" w:hAnsi="Garamond" w:cs="Times New Roman"/>
          <w:sz w:val="24"/>
          <w:szCs w:val="24"/>
          <w:lang w:val="sq-AL"/>
        </w:rPr>
        <w:t xml:space="preserve">përgjegjës për </w:t>
      </w:r>
      <w:r w:rsidR="007161DE" w:rsidRPr="00D645FE">
        <w:rPr>
          <w:rFonts w:ascii="Garamond" w:hAnsi="Garamond" w:cs="Times New Roman"/>
          <w:sz w:val="24"/>
          <w:szCs w:val="24"/>
          <w:lang w:val="sq-AL"/>
        </w:rPr>
        <w:t xml:space="preserve">shërbimet e peshkimit dhe akuakulturës </w:t>
      </w:r>
      <w:r w:rsidRPr="00D645FE">
        <w:rPr>
          <w:rFonts w:ascii="Garamond" w:hAnsi="Garamond" w:cs="Times New Roman"/>
          <w:sz w:val="24"/>
          <w:szCs w:val="24"/>
          <w:lang w:val="sq-AL"/>
        </w:rPr>
        <w:t>dhe inspektorati që mbulon fushën e peshkimit.</w:t>
      </w:r>
    </w:p>
    <w:p w14:paraId="6CB4D441" w14:textId="77777777" w:rsidR="00354257" w:rsidRPr="00D645FE" w:rsidRDefault="00354257" w:rsidP="00354257">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D645FE">
        <w:rPr>
          <w:rFonts w:ascii="Garamond" w:hAnsi="Garamond" w:cs="Times New Roman"/>
          <w:sz w:val="24"/>
          <w:szCs w:val="24"/>
          <w:lang w:val="sq-AL"/>
        </w:rPr>
        <w:t>Ky urdhër hyn në fuqi menjëherë dhe botohet në Fletoren Zyrtare.</w:t>
      </w:r>
    </w:p>
    <w:p w14:paraId="703FB7D9" w14:textId="77777777" w:rsidR="00354257" w:rsidRPr="00D645FE" w:rsidRDefault="00354257" w:rsidP="00354257">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p>
    <w:p w14:paraId="6F5AC354" w14:textId="08A397B1" w:rsidR="00354257" w:rsidRPr="00D645FE" w:rsidRDefault="00354257" w:rsidP="00354257">
      <w:pPr>
        <w:tabs>
          <w:tab w:val="left" w:pos="9540"/>
        </w:tabs>
        <w:autoSpaceDE w:val="0"/>
        <w:autoSpaceDN w:val="0"/>
        <w:adjustRightInd w:val="0"/>
        <w:spacing w:after="0" w:line="240" w:lineRule="auto"/>
        <w:ind w:firstLine="284"/>
        <w:jc w:val="right"/>
        <w:rPr>
          <w:rFonts w:ascii="Garamond" w:hAnsi="Garamond" w:cs="Times New Roman"/>
          <w:bCs/>
          <w:sz w:val="24"/>
          <w:szCs w:val="24"/>
          <w:lang w:val="sq-AL"/>
        </w:rPr>
      </w:pPr>
      <w:r w:rsidRPr="00D645FE">
        <w:rPr>
          <w:rFonts w:ascii="Garamond" w:hAnsi="Garamond" w:cs="Times New Roman"/>
          <w:bCs/>
          <w:sz w:val="24"/>
          <w:szCs w:val="24"/>
          <w:lang w:val="sq-AL"/>
        </w:rPr>
        <w:t>MINISTËR I BUJQËSISË DHE ZHVILLIMIT RURAL</w:t>
      </w:r>
    </w:p>
    <w:p w14:paraId="0804555F" w14:textId="21D64384" w:rsidR="00354257" w:rsidRPr="00D645FE" w:rsidRDefault="00354257" w:rsidP="00354257">
      <w:pPr>
        <w:tabs>
          <w:tab w:val="left" w:pos="9540"/>
        </w:tabs>
        <w:autoSpaceDE w:val="0"/>
        <w:autoSpaceDN w:val="0"/>
        <w:adjustRightInd w:val="0"/>
        <w:spacing w:after="0" w:line="240" w:lineRule="auto"/>
        <w:ind w:firstLine="284"/>
        <w:jc w:val="right"/>
        <w:rPr>
          <w:rFonts w:ascii="Garamond" w:hAnsi="Garamond" w:cs="Times New Roman"/>
          <w:b/>
          <w:bCs/>
          <w:sz w:val="24"/>
          <w:szCs w:val="24"/>
          <w:lang w:val="sq-AL"/>
        </w:rPr>
      </w:pPr>
      <w:r w:rsidRPr="00D645FE">
        <w:rPr>
          <w:rFonts w:ascii="Garamond" w:hAnsi="Garamond" w:cs="Times New Roman"/>
          <w:b/>
          <w:bCs/>
          <w:sz w:val="24"/>
          <w:szCs w:val="24"/>
          <w:lang w:val="sq-AL"/>
        </w:rPr>
        <w:t>Anila Denaj</w:t>
      </w:r>
    </w:p>
    <w:p w14:paraId="637E1F66" w14:textId="77777777" w:rsidR="00354257" w:rsidRPr="00D645FE" w:rsidRDefault="00354257" w:rsidP="0035425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887667D"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 xml:space="preserve">RREGULLORE </w:t>
      </w:r>
    </w:p>
    <w:p w14:paraId="5F6BEDF3" w14:textId="06FF263D" w:rsidR="00354257" w:rsidRPr="00D645FE" w:rsidRDefault="00354257" w:rsidP="0035425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645FE">
        <w:rPr>
          <w:rFonts w:ascii="Garamond" w:hAnsi="Garamond" w:cs="Times New Roman"/>
          <w:color w:val="000000"/>
          <w:sz w:val="24"/>
          <w:szCs w:val="24"/>
          <w:lang w:val="sq-AL"/>
        </w:rPr>
        <w:t>PËR MENAXHIMIN E PESHKIMIT NË ZONËN E KUFIZUAR TË PESHKIMIT NË KANALIN E OTRANTOS (GSA 18)</w:t>
      </w:r>
    </w:p>
    <w:p w14:paraId="4A946283"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941042"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Objektivi dhe qëllimi</w:t>
      </w:r>
    </w:p>
    <w:p w14:paraId="0040978F" w14:textId="77777777"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030BC9" w14:textId="15515C73"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161DE">
        <w:rPr>
          <w:rFonts w:ascii="Garamond" w:hAnsi="Garamond" w:cs="Times New Roman"/>
          <w:color w:val="000000"/>
          <w:sz w:val="24"/>
          <w:szCs w:val="24"/>
          <w:lang w:val="sq-AL"/>
        </w:rPr>
        <w:t xml:space="preserve">1. Kjo rregullore ka për qellim menaxhimin e qëndrueshëm të peshkimit në Zonën e Kufizuar të Peshkimit në Kanalin e Otrantos (GSA 18) miratuar me </w:t>
      </w:r>
      <w:r w:rsidR="00A12FE4" w:rsidRPr="007161DE">
        <w:rPr>
          <w:rFonts w:ascii="Garamond" w:hAnsi="Garamond" w:cs="Times New Roman"/>
          <w:color w:val="000000"/>
          <w:sz w:val="24"/>
          <w:szCs w:val="24"/>
          <w:lang w:val="sq-AL"/>
        </w:rPr>
        <w:t xml:space="preserve">rekomandimin </w:t>
      </w:r>
      <w:r w:rsidRPr="007161DE">
        <w:rPr>
          <w:rFonts w:ascii="Garamond" w:hAnsi="Garamond" w:cs="Times New Roman"/>
          <w:color w:val="000000"/>
          <w:sz w:val="24"/>
          <w:szCs w:val="24"/>
          <w:lang w:val="sq-AL"/>
        </w:rPr>
        <w:t xml:space="preserve">GFCM/47/2024/6 për miratimin e një </w:t>
      </w:r>
      <w:r w:rsidR="00A328A4" w:rsidRPr="007161DE">
        <w:rPr>
          <w:rFonts w:ascii="Garamond" w:hAnsi="Garamond" w:cs="Times New Roman"/>
          <w:color w:val="000000"/>
          <w:sz w:val="24"/>
          <w:szCs w:val="24"/>
          <w:lang w:val="sq-AL"/>
        </w:rPr>
        <w:t>zon</w:t>
      </w:r>
      <w:r w:rsidR="00A328A4">
        <w:rPr>
          <w:rFonts w:ascii="Garamond" w:hAnsi="Garamond" w:cs="Times New Roman"/>
          <w:color w:val="000000"/>
          <w:sz w:val="24"/>
          <w:szCs w:val="24"/>
          <w:lang w:val="sq-AL"/>
        </w:rPr>
        <w:t>e</w:t>
      </w:r>
      <w:r w:rsidR="00A328A4" w:rsidRPr="007161DE">
        <w:rPr>
          <w:rFonts w:ascii="Garamond" w:hAnsi="Garamond" w:cs="Times New Roman"/>
          <w:color w:val="000000"/>
          <w:sz w:val="24"/>
          <w:szCs w:val="24"/>
          <w:lang w:val="sq-AL"/>
        </w:rPr>
        <w:t xml:space="preserve"> të kufizuar peshkimi </w:t>
      </w:r>
      <w:r w:rsidRPr="007161DE">
        <w:rPr>
          <w:rFonts w:ascii="Garamond" w:hAnsi="Garamond" w:cs="Times New Roman"/>
          <w:color w:val="000000"/>
          <w:sz w:val="24"/>
          <w:szCs w:val="24"/>
          <w:lang w:val="sq-AL"/>
        </w:rPr>
        <w:t xml:space="preserve">në Kanalin e Otrantos (GSA 18), në rrjedhojë të </w:t>
      </w:r>
      <w:r w:rsidR="00A328A4" w:rsidRPr="007161DE">
        <w:rPr>
          <w:rFonts w:ascii="Garamond" w:hAnsi="Garamond" w:cs="Times New Roman"/>
          <w:color w:val="000000"/>
          <w:sz w:val="24"/>
          <w:szCs w:val="24"/>
          <w:lang w:val="sq-AL"/>
        </w:rPr>
        <w:t xml:space="preserve">rekomandimit </w:t>
      </w:r>
      <w:r w:rsidRPr="007161DE">
        <w:rPr>
          <w:rFonts w:ascii="Garamond" w:hAnsi="Garamond" w:cs="Times New Roman"/>
          <w:color w:val="000000"/>
          <w:sz w:val="24"/>
          <w:szCs w:val="24"/>
          <w:lang w:val="sq-AL"/>
        </w:rPr>
        <w:t xml:space="preserve">GFCM/43/2019/5 dhe </w:t>
      </w:r>
      <w:r w:rsidR="00A328A4" w:rsidRPr="007161DE">
        <w:rPr>
          <w:rFonts w:ascii="Garamond" w:hAnsi="Garamond" w:cs="Times New Roman"/>
          <w:color w:val="000000"/>
          <w:sz w:val="24"/>
          <w:szCs w:val="24"/>
          <w:lang w:val="sq-AL"/>
        </w:rPr>
        <w:t xml:space="preserve">rezolutës </w:t>
      </w:r>
      <w:r w:rsidRPr="007161DE">
        <w:rPr>
          <w:rFonts w:ascii="Garamond" w:hAnsi="Garamond" w:cs="Times New Roman"/>
          <w:color w:val="000000"/>
          <w:sz w:val="24"/>
          <w:szCs w:val="24"/>
          <w:lang w:val="sq-AL"/>
        </w:rPr>
        <w:t xml:space="preserve">GFCM/44/2021/3, me synim kontributin në mbrojtjen e ekosistemeve detare të ndjeshme (në veçanti të koraleve si </w:t>
      </w:r>
      <w:r w:rsidRPr="00A328A4">
        <w:rPr>
          <w:rFonts w:ascii="Garamond" w:hAnsi="Garamond" w:cs="Times New Roman"/>
          <w:i/>
          <w:iCs/>
          <w:color w:val="000000"/>
          <w:sz w:val="24"/>
          <w:szCs w:val="24"/>
          <w:lang w:val="sq-AL"/>
        </w:rPr>
        <w:t>Isidella elongata)</w:t>
      </w:r>
      <w:r w:rsidRPr="007161DE">
        <w:rPr>
          <w:rFonts w:ascii="Garamond" w:hAnsi="Garamond" w:cs="Times New Roman"/>
          <w:color w:val="000000"/>
          <w:sz w:val="24"/>
          <w:szCs w:val="24"/>
          <w:lang w:val="sq-AL"/>
        </w:rPr>
        <w:t xml:space="preserve"> dhe të habitateve thelbësore për peshqit (EFH) të specieve fundore, veçanërisht karkalecave të thellësisë, si dhe në menaxhimin e qëndrueshëm të rezervave kryesore fundore në detin Adriatik, të cilat menaxhohen në kuadër të planit të menaxhimit për peshkimin fundor në Detin Adriatik.</w:t>
      </w:r>
    </w:p>
    <w:p w14:paraId="223F116E" w14:textId="737F22C3" w:rsidR="00354257" w:rsidRPr="007161D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161DE">
        <w:rPr>
          <w:rFonts w:ascii="Garamond" w:hAnsi="Garamond" w:cs="Times New Roman"/>
          <w:color w:val="000000"/>
          <w:sz w:val="24"/>
          <w:szCs w:val="24"/>
          <w:lang w:val="sq-AL"/>
        </w:rPr>
        <w:t>2. Për qëllimet të kësaj rregullore, Zona e Kufizuar e Peshkimit</w:t>
      </w:r>
      <w:r w:rsidR="00A328A4">
        <w:rPr>
          <w:rFonts w:ascii="Garamond" w:hAnsi="Garamond" w:cs="Times New Roman"/>
          <w:color w:val="000000"/>
          <w:sz w:val="24"/>
          <w:szCs w:val="24"/>
          <w:lang w:val="sq-AL"/>
        </w:rPr>
        <w:t>,</w:t>
      </w:r>
      <w:r w:rsidRPr="007161DE">
        <w:rPr>
          <w:rFonts w:ascii="Garamond" w:hAnsi="Garamond" w:cs="Times New Roman"/>
          <w:color w:val="000000"/>
          <w:sz w:val="24"/>
          <w:szCs w:val="24"/>
          <w:lang w:val="sq-AL"/>
        </w:rPr>
        <w:t xml:space="preserve"> e përcaktuar në pikën 1 të këtij neni do të ndahet në </w:t>
      </w:r>
      <w:r w:rsidR="007161DE" w:rsidRPr="007161DE">
        <w:rPr>
          <w:rFonts w:ascii="Garamond" w:hAnsi="Garamond" w:cs="Times New Roman"/>
          <w:color w:val="000000"/>
          <w:sz w:val="24"/>
          <w:szCs w:val="24"/>
          <w:lang w:val="sq-AL"/>
        </w:rPr>
        <w:t xml:space="preserve">zonën </w:t>
      </w:r>
      <w:r w:rsidRPr="007161DE">
        <w:rPr>
          <w:rFonts w:ascii="Garamond" w:hAnsi="Garamond" w:cs="Times New Roman"/>
          <w:color w:val="000000"/>
          <w:sz w:val="24"/>
          <w:szCs w:val="24"/>
          <w:lang w:val="sq-AL"/>
        </w:rPr>
        <w:t xml:space="preserve">A dhe </w:t>
      </w:r>
      <w:r w:rsidR="00A328A4">
        <w:rPr>
          <w:rFonts w:ascii="Garamond" w:hAnsi="Garamond" w:cs="Times New Roman"/>
          <w:color w:val="000000"/>
          <w:sz w:val="24"/>
          <w:szCs w:val="24"/>
          <w:lang w:val="sq-AL"/>
        </w:rPr>
        <w:t xml:space="preserve">në </w:t>
      </w:r>
      <w:r w:rsidR="007161DE" w:rsidRPr="007161DE">
        <w:rPr>
          <w:rFonts w:ascii="Garamond" w:hAnsi="Garamond" w:cs="Times New Roman"/>
          <w:color w:val="000000"/>
          <w:sz w:val="24"/>
          <w:szCs w:val="24"/>
          <w:lang w:val="sq-AL"/>
        </w:rPr>
        <w:t xml:space="preserve">zonën </w:t>
      </w:r>
      <w:r w:rsidRPr="007161DE">
        <w:rPr>
          <w:rFonts w:ascii="Garamond" w:hAnsi="Garamond" w:cs="Times New Roman"/>
          <w:color w:val="000000"/>
          <w:sz w:val="24"/>
          <w:szCs w:val="24"/>
          <w:lang w:val="sq-AL"/>
        </w:rPr>
        <w:t xml:space="preserve">B dhe do të kufizohet në koordinatat gjeografike të përcaktuara në </w:t>
      </w:r>
      <w:r w:rsidR="007161DE" w:rsidRPr="007161DE">
        <w:rPr>
          <w:rFonts w:ascii="Garamond" w:hAnsi="Garamond" w:cs="Times New Roman"/>
          <w:color w:val="000000"/>
          <w:sz w:val="24"/>
          <w:szCs w:val="24"/>
          <w:lang w:val="sq-AL"/>
        </w:rPr>
        <w:t xml:space="preserve">shtojcën </w:t>
      </w:r>
      <w:r w:rsidRPr="007161DE">
        <w:rPr>
          <w:rFonts w:ascii="Garamond" w:hAnsi="Garamond" w:cs="Times New Roman"/>
          <w:color w:val="000000"/>
          <w:sz w:val="24"/>
          <w:szCs w:val="24"/>
          <w:lang w:val="sq-AL"/>
        </w:rPr>
        <w:t>1.</w:t>
      </w:r>
    </w:p>
    <w:p w14:paraId="688C7277" w14:textId="77777777" w:rsidR="00354257" w:rsidRPr="00D645FE" w:rsidRDefault="00354257" w:rsidP="00354257">
      <w:pPr>
        <w:autoSpaceDE w:val="0"/>
        <w:autoSpaceDN w:val="0"/>
        <w:adjustRightInd w:val="0"/>
        <w:spacing w:after="0" w:line="240" w:lineRule="auto"/>
        <w:ind w:firstLine="284"/>
        <w:rPr>
          <w:rFonts w:ascii="Garamond" w:hAnsi="Garamond" w:cs="Times New Roman"/>
          <w:color w:val="000000"/>
          <w:sz w:val="24"/>
          <w:szCs w:val="24"/>
          <w:lang w:val="sq-AL"/>
        </w:rPr>
      </w:pPr>
    </w:p>
    <w:p w14:paraId="6F102056"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Përkufizimet</w:t>
      </w:r>
    </w:p>
    <w:p w14:paraId="58B56CAA"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16A57A" w14:textId="3CFFC72F"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1. Në zbatim të kësaj rregullore</w:t>
      </w:r>
      <w:r w:rsidR="00555B25">
        <w:rPr>
          <w:rFonts w:ascii="Garamond" w:hAnsi="Garamond" w:cs="Times New Roman"/>
          <w:color w:val="000000"/>
          <w:sz w:val="24"/>
          <w:szCs w:val="24"/>
          <w:lang w:val="sq-AL"/>
        </w:rPr>
        <w:t>je</w:t>
      </w:r>
      <w:r w:rsidRPr="00D645FE">
        <w:rPr>
          <w:rFonts w:ascii="Garamond" w:hAnsi="Garamond" w:cs="Times New Roman"/>
          <w:color w:val="000000"/>
          <w:sz w:val="24"/>
          <w:szCs w:val="24"/>
          <w:lang w:val="sq-AL"/>
        </w:rPr>
        <w:t xml:space="preserve"> termat e mëposhtëm kanë këto kuptime:</w:t>
      </w:r>
    </w:p>
    <w:p w14:paraId="56D70C7D" w14:textId="14B1D7F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a) “Anije e peshkimi e autorizuar” nënkupton një anije peshkimi e pajisur me një autoriz</w:t>
      </w:r>
      <w:r w:rsidR="00CD4ABB">
        <w:rPr>
          <w:rFonts w:ascii="Garamond" w:hAnsi="Garamond" w:cs="Times New Roman"/>
          <w:color w:val="000000"/>
          <w:sz w:val="24"/>
          <w:szCs w:val="24"/>
          <w:lang w:val="sq-AL"/>
        </w:rPr>
        <w:t>im</w:t>
      </w:r>
      <w:r w:rsidRPr="00D645FE">
        <w:rPr>
          <w:rFonts w:ascii="Garamond" w:hAnsi="Garamond" w:cs="Times New Roman"/>
          <w:color w:val="000000"/>
          <w:sz w:val="24"/>
          <w:szCs w:val="24"/>
          <w:lang w:val="sq-AL"/>
        </w:rPr>
        <w:t>/leje</w:t>
      </w:r>
      <w:r w:rsidR="00D645FE"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specifike peshkimi;</w:t>
      </w:r>
    </w:p>
    <w:p w14:paraId="13070914" w14:textId="6EEC7668"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b) “Autorizimi për peshkim”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0FF40CCD" w14:textId="634C0C6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c) “Ditë peshkimi” nënkupton çdo periudhë të pandërprerë prej 24 orësh, ose pjesë të saj, gjatë së cilës një anije peshkimi është në kërkim të peshkut, hedh, vendos, tërheq, nxjerr vegla peshkimi, </w:t>
      </w:r>
      <w:r w:rsidRPr="00D645FE">
        <w:rPr>
          <w:rFonts w:ascii="Garamond" w:hAnsi="Garamond" w:cs="Times New Roman"/>
          <w:color w:val="000000"/>
          <w:sz w:val="24"/>
          <w:szCs w:val="24"/>
          <w:lang w:val="sq-AL"/>
        </w:rPr>
        <w:lastRenderedPageBreak/>
        <w:t>ngarkon zëniet në bord, transbordon, mban në bord, përpunon në bord, transferon ose zbarkon peshk dhe produkte peshkimi</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p>
    <w:p w14:paraId="209BC15B" w14:textId="7CEC54DA"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d) “Leje peshkimi”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12559255" w14:textId="74133E6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e) “Ministria” është ministria që mbulon aktivitetin e peshkimit;</w:t>
      </w:r>
    </w:p>
    <w:p w14:paraId="77DB8B49" w14:textId="6851EC0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f) “Peshkim çlodhës-argëtues”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p>
    <w:p w14:paraId="3C7B6981" w14:textId="32615A1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g) “Zonë e kufizuar e peshkimit” ka të njëjtin kuptim si në </w:t>
      </w:r>
      <w:r w:rsidR="00CD4ABB" w:rsidRPr="00D645FE">
        <w:rPr>
          <w:rFonts w:ascii="Garamond" w:hAnsi="Garamond" w:cs="Times New Roman"/>
          <w:color w:val="000000"/>
          <w:sz w:val="24"/>
          <w:szCs w:val="24"/>
          <w:lang w:val="sq-AL"/>
        </w:rPr>
        <w:t xml:space="preserve">ligjin </w:t>
      </w:r>
      <w:r w:rsidRPr="00D645FE">
        <w:rPr>
          <w:rFonts w:ascii="Garamond" w:hAnsi="Garamond" w:cs="Times New Roman"/>
          <w:color w:val="000000"/>
          <w:sz w:val="24"/>
          <w:szCs w:val="24"/>
          <w:lang w:val="sq-AL"/>
        </w:rPr>
        <w:t>64/2012</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“Për peshkimin”</w:t>
      </w:r>
      <w:r w:rsidR="00CD4ABB">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w:t>
      </w:r>
      <w:r w:rsidR="00CD4ABB">
        <w:rPr>
          <w:rFonts w:ascii="Garamond" w:hAnsi="Garamond" w:cs="Times New Roman"/>
          <w:color w:val="000000"/>
          <w:sz w:val="24"/>
          <w:szCs w:val="24"/>
          <w:lang w:val="sq-AL"/>
        </w:rPr>
        <w:t>të</w:t>
      </w:r>
      <w:r w:rsidRPr="00D645FE">
        <w:rPr>
          <w:rFonts w:ascii="Garamond" w:hAnsi="Garamond" w:cs="Times New Roman"/>
          <w:color w:val="000000"/>
          <w:sz w:val="24"/>
          <w:szCs w:val="24"/>
          <w:lang w:val="sq-AL"/>
        </w:rPr>
        <w:t xml:space="preserve"> ndryshuar</w:t>
      </w:r>
      <w:r w:rsidR="00CD4ABB">
        <w:rPr>
          <w:rFonts w:ascii="Garamond" w:hAnsi="Garamond" w:cs="Times New Roman"/>
          <w:color w:val="000000"/>
          <w:sz w:val="24"/>
          <w:szCs w:val="24"/>
          <w:lang w:val="sq-AL"/>
        </w:rPr>
        <w:t>.</w:t>
      </w:r>
    </w:p>
    <w:p w14:paraId="71448E09"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E09F47D" w14:textId="1EDA8574"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 xml:space="preserve">Menaxhimi dhe monitorimi i kapacitetit të peshkimit dhe </w:t>
      </w:r>
      <w:r w:rsidR="00D073D8">
        <w:rPr>
          <w:rFonts w:ascii="Garamond" w:hAnsi="Garamond" w:cs="Times New Roman"/>
          <w:b/>
          <w:bCs/>
          <w:color w:val="000000"/>
          <w:sz w:val="24"/>
          <w:szCs w:val="24"/>
          <w:lang w:val="sq-AL"/>
        </w:rPr>
        <w:t xml:space="preserve">i </w:t>
      </w:r>
      <w:r w:rsidRPr="00D645FE">
        <w:rPr>
          <w:rFonts w:ascii="Garamond" w:hAnsi="Garamond" w:cs="Times New Roman"/>
          <w:b/>
          <w:bCs/>
          <w:color w:val="000000"/>
          <w:sz w:val="24"/>
          <w:szCs w:val="24"/>
          <w:lang w:val="sq-AL"/>
        </w:rPr>
        <w:t>sforcos së peshkimit në zonën e kufizuar të peshkimit në Kanalin e Otrantos</w:t>
      </w:r>
    </w:p>
    <w:p w14:paraId="0EF55E1E"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285E5E" w14:textId="72B9EE5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1. Ndalohet çdo aktivitet peshkimi tregtar profesional</w:t>
      </w:r>
      <w:r w:rsidR="00D645FE"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 xml:space="preserve">fundor ose çlodhës argëtues në </w:t>
      </w:r>
      <w:r w:rsidR="00D073D8"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A (zona bërthamë).</w:t>
      </w:r>
    </w:p>
    <w:p w14:paraId="05B92234" w14:textId="05D86D5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2. Ndalohen në periudhën 1 tetor</w:t>
      </w:r>
      <w:r w:rsidR="00D073D8">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30 nëntor të çdo vit, aktivitetet e peshkimit me rrjeta fundore, trata fundore, linjë grepash dhe kurthe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(zonë buferike).</w:t>
      </w:r>
    </w:p>
    <w:p w14:paraId="2A61E7A7" w14:textId="03BFAA0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3. Në përjashtim të parashikimeve të pikës 2 të këtij neni, aktivitetet profesionale të peshkimit me rrjeta fundore, trata fundore, linjë grepash dhe kurthe lejohet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 xml:space="preserve">B, me kusht që mjeti lundrues të jetë i pajisur me një leje të vlefshme peshkimi dhe që të dëshmohet historiku i aktiviteteve të peshkimit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Ministria krijon një regjistër të anijeve të peshkimit të autorizuara për të peshkuar në këtë zonë gjatë periudhës në fjalë.</w:t>
      </w:r>
    </w:p>
    <w:p w14:paraId="0900C571" w14:textId="4B394232"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4. Anijet e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nuk mund të peshkojnë për më shumë se shtatëdhjetë ditë peshkimi në vit ose dy ditë peshkimi në javë.</w:t>
      </w:r>
    </w:p>
    <w:p w14:paraId="7DA3365F"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69CECC"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645FE">
        <w:rPr>
          <w:rFonts w:ascii="Garamond" w:hAnsi="Garamond" w:cs="Times New Roman"/>
          <w:b/>
          <w:bCs/>
          <w:color w:val="000000"/>
          <w:sz w:val="24"/>
          <w:szCs w:val="24"/>
          <w:lang w:val="sq-AL"/>
        </w:rPr>
        <w:t>Masat e kontrollit</w:t>
      </w:r>
    </w:p>
    <w:p w14:paraId="6B2F64B6" w14:textId="77777777" w:rsidR="00354257" w:rsidRPr="00D645FE" w:rsidRDefault="00354257" w:rsidP="003542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379D05" w14:textId="7FEE751A"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1. Ministria mban një regjistër të anijeve të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w:t>
      </w:r>
    </w:p>
    <w:p w14:paraId="348F88E2" w14:textId="1ED25AA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2. Ministria i dërgon Sekretariatit të Komisionit të Përgjithshme për Peshkimin në Mesdhe (KPPM/GFCM), jo më vonë se data 30 nëntor 2025, listën e anijeve të peshkimit të autorizuara për të peshkuar në zonën e kufizuar të peshkimit. Çdo vit pasues, kjo listë dorëzohet jo më vonë se data 30 qershor. Për çdo anije peshkimi, lista duhet të përmbajë informacionin e detajuar në shtojcën 2.</w:t>
      </w:r>
    </w:p>
    <w:p w14:paraId="01830532" w14:textId="31AD217B"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3. Anijet e peshkimit të autorizuara për të peshkuar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duhet të jenë të pajisura me sistemin e monitorimit të anijeve (VMS) dhe me sistemin sistem automatik identifikimi (AIS) në gjendje të rregullt pune, dhe veglat e peshkimit në bord duhet të jenë të shënuara dhe numëruara përpara fillimit të çdo operacioni peshkimi ose lundrimi në zonën e kufizuar të peshkimit.</w:t>
      </w:r>
    </w:p>
    <w:p w14:paraId="1A6B0065" w14:textId="45A1CF1E"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4. Çdo aktivitet peshkimi</w:t>
      </w:r>
      <w:r w:rsidR="002A5BD5">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i cili zhvillohet në </w:t>
      </w:r>
      <w:r w:rsidR="002A5BD5"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nga anijet e peshkimit të pajisura me rrjeta fundore, trata fundore, linjë grepash dhe kurthe duhet të regjistrohet në Sistemin e Raportimit Elektronik (ERS).</w:t>
      </w:r>
    </w:p>
    <w:p w14:paraId="15FAE322" w14:textId="1841CDDE"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5. Anijet e peshkimit të pajisura me rrjeta fundore, trata fundore, linjë grepash dhe kurthe, të paautorizuara për të peshkuar në zonën e kufizuar të peshkimit, lejohen të lundrojnë përmes kësaj zone</w:t>
      </w:r>
      <w:r w:rsidR="002A5BD5">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vetëm nëse:</w:t>
      </w:r>
    </w:p>
    <w:p w14:paraId="54E8566C" w14:textId="617D9FF3"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a) ndjekin një kurs të drejtë lundrimi me një shpejtësi të qëndrueshme jo më të vogël se 7 nyj</w:t>
      </w:r>
      <w:r w:rsidR="002A5BD5">
        <w:rPr>
          <w:rFonts w:ascii="Garamond" w:hAnsi="Garamond" w:cs="Times New Roman"/>
          <w:color w:val="000000"/>
          <w:sz w:val="24"/>
          <w:szCs w:val="24"/>
          <w:lang w:val="sq-AL"/>
        </w:rPr>
        <w:t>a</w:t>
      </w:r>
      <w:r w:rsidRPr="00D645FE">
        <w:rPr>
          <w:rFonts w:ascii="Garamond" w:hAnsi="Garamond" w:cs="Times New Roman"/>
          <w:color w:val="000000"/>
          <w:sz w:val="24"/>
          <w:szCs w:val="24"/>
          <w:lang w:val="sq-AL"/>
        </w:rPr>
        <w:t>, përveçse në rastet e forcës madhore. Në këtë rast, kapiteni i anijes informon QNOD-në.</w:t>
      </w:r>
    </w:p>
    <w:p w14:paraId="70483EDE" w14:textId="24B45B24"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 xml:space="preserve">b) të jenë të pajisura me VMS dhe AIS aktiv në bord. </w:t>
      </w:r>
    </w:p>
    <w:p w14:paraId="1EA0B3B3" w14:textId="00E3A3AC"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c) të gjitha mjetet e peshkimit në bord janë hequr dhe lidhur gjatë transitit;</w:t>
      </w:r>
    </w:p>
    <w:p w14:paraId="1784B391" w14:textId="63AEBB2D"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6. Drejtoria e Shërbimeve të Peshkimit dhe Akuakulturës dhe Qendra Ndërinstitucionale Operacionale Detare (QNOD) monitorojnë nëpërmjet sistemeve elektronike të përmendura në piken 5 të këtij neni, anijet e shqiptare gjatë hyrjes, transitimit dhe daljes nga Zona e Kufizuar e Peshkimit.</w:t>
      </w:r>
    </w:p>
    <w:p w14:paraId="58E986FC" w14:textId="69991CB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lastRenderedPageBreak/>
        <w:t>7. Drejtoria e Shërbimeve të Peshkimit dhe Akuakulturës monitorojnë konsumin e kufirit vjetor të ditëve të peshkimit të vendosur për secilën anije peshkimi</w:t>
      </w:r>
      <w:r w:rsidR="006A04D4">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të autorizuara për të peshkuar në </w:t>
      </w:r>
      <w:r w:rsidR="006A04D4"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 xml:space="preserve">B, në përputhje me dispozitat e këtij neni dhe raporton në MBZHR me frekuencë mujore. Nga data kur kufiri vjetor i ditëve të peshkimit është konsumuar, Ministria urdhëron ndalimin e aktivitetit të peshkimit në </w:t>
      </w:r>
      <w:r w:rsidR="006A04D4" w:rsidRPr="00D645FE">
        <w:rPr>
          <w:rFonts w:ascii="Garamond" w:hAnsi="Garamond" w:cs="Times New Roman"/>
          <w:color w:val="000000"/>
          <w:sz w:val="24"/>
          <w:szCs w:val="24"/>
          <w:lang w:val="sq-AL"/>
        </w:rPr>
        <w:t xml:space="preserve">zonën </w:t>
      </w:r>
      <w:r w:rsidRPr="00D645FE">
        <w:rPr>
          <w:rFonts w:ascii="Garamond" w:hAnsi="Garamond" w:cs="Times New Roman"/>
          <w:color w:val="000000"/>
          <w:sz w:val="24"/>
          <w:szCs w:val="24"/>
          <w:lang w:val="sq-AL"/>
        </w:rPr>
        <w:t>B për anijet e peshkimit për të cilat kufiri vjetor i ditëve të peshkimit është konsumuar.</w:t>
      </w:r>
    </w:p>
    <w:p w14:paraId="11EC4C10" w14:textId="7E852FB8"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8. Me q</w:t>
      </w:r>
      <w:r w:rsidR="006A04D4">
        <w:rPr>
          <w:rFonts w:ascii="Garamond" w:hAnsi="Garamond" w:cs="Times New Roman"/>
          <w:color w:val="000000"/>
          <w:sz w:val="24"/>
          <w:szCs w:val="24"/>
          <w:lang w:val="sq-AL"/>
        </w:rPr>
        <w:t>ë</w:t>
      </w:r>
      <w:r w:rsidRPr="00D645FE">
        <w:rPr>
          <w:rFonts w:ascii="Garamond" w:hAnsi="Garamond" w:cs="Times New Roman"/>
          <w:color w:val="000000"/>
          <w:sz w:val="24"/>
          <w:szCs w:val="24"/>
          <w:lang w:val="sq-AL"/>
        </w:rPr>
        <w:t xml:space="preserve">llim monitorimin dhe kontrollin e aktivitetit të peshkimit në </w:t>
      </w:r>
      <w:r w:rsidR="006A04D4" w:rsidRPr="00D645FE">
        <w:rPr>
          <w:rFonts w:ascii="Garamond" w:hAnsi="Garamond" w:cs="Times New Roman"/>
          <w:color w:val="000000"/>
          <w:sz w:val="24"/>
          <w:szCs w:val="24"/>
          <w:lang w:val="sq-AL"/>
        </w:rPr>
        <w:t xml:space="preserve">zonën e kufizuar </w:t>
      </w:r>
      <w:r w:rsidR="006A04D4">
        <w:rPr>
          <w:rFonts w:ascii="Garamond" w:hAnsi="Garamond" w:cs="Times New Roman"/>
          <w:color w:val="000000"/>
          <w:sz w:val="24"/>
          <w:szCs w:val="24"/>
          <w:lang w:val="sq-AL"/>
        </w:rPr>
        <w:t>të</w:t>
      </w:r>
      <w:r w:rsidR="006A04D4" w:rsidRPr="00D645FE">
        <w:rPr>
          <w:rFonts w:ascii="Garamond" w:hAnsi="Garamond" w:cs="Times New Roman"/>
          <w:color w:val="000000"/>
          <w:sz w:val="24"/>
          <w:szCs w:val="24"/>
          <w:lang w:val="sq-AL"/>
        </w:rPr>
        <w:t xml:space="preserve"> peshkimi</w:t>
      </w:r>
      <w:r w:rsidR="006A04D4">
        <w:rPr>
          <w:rFonts w:ascii="Garamond" w:hAnsi="Garamond" w:cs="Times New Roman"/>
          <w:color w:val="000000"/>
          <w:sz w:val="24"/>
          <w:szCs w:val="24"/>
          <w:lang w:val="sq-AL"/>
        </w:rPr>
        <w:t>t</w:t>
      </w:r>
      <w:r w:rsidR="006A04D4" w:rsidRPr="00D645FE">
        <w:rPr>
          <w:rFonts w:ascii="Garamond" w:hAnsi="Garamond" w:cs="Times New Roman"/>
          <w:color w:val="000000"/>
          <w:sz w:val="24"/>
          <w:szCs w:val="24"/>
          <w:lang w:val="sq-AL"/>
        </w:rPr>
        <w:t xml:space="preserve"> </w:t>
      </w:r>
      <w:r w:rsidRPr="00D645FE">
        <w:rPr>
          <w:rFonts w:ascii="Garamond" w:hAnsi="Garamond" w:cs="Times New Roman"/>
          <w:color w:val="000000"/>
          <w:sz w:val="24"/>
          <w:szCs w:val="24"/>
          <w:lang w:val="sq-AL"/>
        </w:rPr>
        <w:t>në Kanalin e Otrantos, inspektorati përgjegjës për peshkimin në bazë të një analize risku, zhvillon aktivitete inspektuese në det dhe në porte, vetëm ose në bashkëpunim me institucionet e tjera përgjegjëse për monitorimin e aktiviteteve detare.</w:t>
      </w:r>
    </w:p>
    <w:p w14:paraId="312EC579" w14:textId="67B86DB9"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645FE">
        <w:rPr>
          <w:rFonts w:ascii="Garamond" w:hAnsi="Garamond" w:cs="Times New Roman"/>
          <w:color w:val="000000"/>
          <w:sz w:val="24"/>
          <w:szCs w:val="24"/>
          <w:lang w:val="sq-AL"/>
        </w:rPr>
        <w:t>9. Aktivitetet e përmendura në pik</w:t>
      </w:r>
      <w:r w:rsidR="006A04D4">
        <w:rPr>
          <w:rFonts w:ascii="Garamond" w:hAnsi="Garamond" w:cs="Times New Roman"/>
          <w:color w:val="000000"/>
          <w:sz w:val="24"/>
          <w:szCs w:val="24"/>
          <w:lang w:val="sq-AL"/>
        </w:rPr>
        <w:t>ë</w:t>
      </w:r>
      <w:r w:rsidRPr="00D645FE">
        <w:rPr>
          <w:rFonts w:ascii="Garamond" w:hAnsi="Garamond" w:cs="Times New Roman"/>
          <w:color w:val="000000"/>
          <w:sz w:val="24"/>
          <w:szCs w:val="24"/>
          <w:lang w:val="sq-AL"/>
        </w:rPr>
        <w:t>n 8 duhet të planifikohen në planin vjetor dhe mujor të inspektimit, duke përfshirë institucionet pjesëmarrëse</w:t>
      </w:r>
      <w:r w:rsidR="00303448">
        <w:rPr>
          <w:rFonts w:ascii="Garamond" w:hAnsi="Garamond" w:cs="Times New Roman"/>
          <w:color w:val="000000"/>
          <w:sz w:val="24"/>
          <w:szCs w:val="24"/>
          <w:lang w:val="sq-AL"/>
        </w:rPr>
        <w:t>,</w:t>
      </w:r>
      <w:r w:rsidRPr="00D645FE">
        <w:rPr>
          <w:rFonts w:ascii="Garamond" w:hAnsi="Garamond" w:cs="Times New Roman"/>
          <w:color w:val="000000"/>
          <w:sz w:val="24"/>
          <w:szCs w:val="24"/>
          <w:lang w:val="sq-AL"/>
        </w:rPr>
        <w:t xml:space="preserve"> si dhe mjetet lundruese që do të përdorën.</w:t>
      </w:r>
    </w:p>
    <w:p w14:paraId="6A5A8D9E" w14:textId="77777777" w:rsidR="00354257" w:rsidRPr="00D645FE" w:rsidRDefault="00354257" w:rsidP="0035425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82A03C1" w14:textId="6CD5B825" w:rsidR="00DE4A39" w:rsidRPr="00303448" w:rsidRDefault="00303448" w:rsidP="00303448">
      <w:pPr>
        <w:suppressAutoHyphens/>
        <w:spacing w:after="0" w:line="240" w:lineRule="auto"/>
        <w:ind w:firstLine="284"/>
        <w:jc w:val="center"/>
        <w:rPr>
          <w:rFonts w:ascii="Garamond" w:hAnsi="Garamond" w:cstheme="majorBidi"/>
          <w:sz w:val="24"/>
          <w:szCs w:val="24"/>
          <w:lang w:val="sq-AL"/>
        </w:rPr>
      </w:pPr>
      <w:bookmarkStart w:id="0" w:name="_Hlk168918287"/>
      <w:r w:rsidRPr="00303448">
        <w:rPr>
          <w:rFonts w:ascii="Garamond" w:hAnsi="Garamond" w:cstheme="majorBidi"/>
          <w:sz w:val="24"/>
          <w:szCs w:val="24"/>
          <w:lang w:val="sq-AL"/>
        </w:rPr>
        <w:t>SHTOJCA 1</w:t>
      </w:r>
    </w:p>
    <w:p w14:paraId="1490682E" w14:textId="0B50B826" w:rsidR="00DE4A39" w:rsidRPr="00303448" w:rsidRDefault="00303448" w:rsidP="00303448">
      <w:pPr>
        <w:suppressAutoHyphens/>
        <w:spacing w:after="0" w:line="240" w:lineRule="auto"/>
        <w:ind w:firstLine="284"/>
        <w:jc w:val="center"/>
        <w:rPr>
          <w:rFonts w:ascii="Garamond" w:hAnsi="Garamond" w:cstheme="majorBidi"/>
          <w:sz w:val="24"/>
          <w:szCs w:val="24"/>
          <w:lang w:val="sq-AL"/>
        </w:rPr>
      </w:pPr>
      <w:r w:rsidRPr="00303448">
        <w:rPr>
          <w:rFonts w:ascii="Garamond" w:hAnsi="Garamond" w:cstheme="majorBidi"/>
          <w:sz w:val="24"/>
          <w:szCs w:val="24"/>
          <w:lang w:val="sq-AL"/>
        </w:rPr>
        <w:t>KOORDINATAT GJEOGRAFIKE NË</w:t>
      </w:r>
      <w:r w:rsidRPr="00303448">
        <w:rPr>
          <w:rFonts w:ascii="Garamond" w:hAnsi="Garamond"/>
          <w:sz w:val="24"/>
          <w:szCs w:val="24"/>
          <w:lang w:val="sq-AL"/>
        </w:rPr>
        <w:t xml:space="preserve"> </w:t>
      </w:r>
      <w:bookmarkStart w:id="1" w:name="_Hlk199322338"/>
      <w:r w:rsidRPr="00303448">
        <w:rPr>
          <w:rFonts w:ascii="Garamond" w:hAnsi="Garamond" w:cstheme="majorBidi"/>
          <w:sz w:val="24"/>
          <w:szCs w:val="24"/>
          <w:lang w:val="sq-AL"/>
        </w:rPr>
        <w:t>ZONËN E KUFIZUAR TË PESHKIMIT</w:t>
      </w:r>
      <w:bookmarkEnd w:id="1"/>
      <w:r w:rsidRPr="00303448">
        <w:rPr>
          <w:rFonts w:ascii="Garamond" w:hAnsi="Garamond" w:cstheme="majorBidi"/>
          <w:sz w:val="24"/>
          <w:szCs w:val="24"/>
          <w:lang w:val="sq-AL"/>
        </w:rPr>
        <w:t xml:space="preserve"> NË KANALIN E OTRANTOS</w:t>
      </w:r>
    </w:p>
    <w:p w14:paraId="02F97253" w14:textId="77777777" w:rsidR="00DE4A39" w:rsidRPr="00D645FE" w:rsidRDefault="00DE4A39" w:rsidP="00354257">
      <w:pPr>
        <w:suppressAutoHyphens/>
        <w:spacing w:after="0" w:line="240" w:lineRule="auto"/>
        <w:jc w:val="center"/>
        <w:rPr>
          <w:rFonts w:ascii="Garamond" w:hAnsi="Garamond" w:cstheme="majorBidi"/>
          <w:b/>
          <w:bCs/>
          <w:sz w:val="24"/>
          <w:szCs w:val="24"/>
          <w:lang w:val="sq-AL"/>
        </w:rPr>
      </w:pPr>
      <w:r w:rsidRPr="00D645FE">
        <w:rPr>
          <w:rFonts w:ascii="Garamond" w:hAnsi="Garamond" w:cstheme="majorBidi"/>
          <w:sz w:val="24"/>
          <w:szCs w:val="24"/>
          <w:lang w:val="sq-AL"/>
        </w:rPr>
        <w:drawing>
          <wp:inline distT="0" distB="0" distL="0" distR="0" wp14:anchorId="5CD24774" wp14:editId="0A0C1DFC">
            <wp:extent cx="4680974" cy="3342640"/>
            <wp:effectExtent l="0" t="0" r="5715" b="0"/>
            <wp:docPr id="687961649" name="Image 2"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12598" name="Picture 2" descr="A map of a large area&#10;&#10;Description automatically generated"/>
                    <pic:cNvPicPr/>
                  </pic:nvPicPr>
                  <pic:blipFill rotWithShape="1">
                    <a:blip r:embed="rId13"/>
                    <a:srcRect l="10701" r="10527"/>
                    <a:stretch/>
                  </pic:blipFill>
                  <pic:spPr bwMode="auto">
                    <a:xfrm>
                      <a:off x="0" y="0"/>
                      <a:ext cx="4681863" cy="3343275"/>
                    </a:xfrm>
                    <a:prstGeom prst="rect">
                      <a:avLst/>
                    </a:prstGeom>
                    <a:ln>
                      <a:noFill/>
                    </a:ln>
                    <a:extLst>
                      <a:ext uri="{53640926-AAD7-44D8-BBD7-CCE9431645EC}">
                        <a14:shadowObscured xmlns:a14="http://schemas.microsoft.com/office/drawing/2010/main"/>
                      </a:ext>
                    </a:extLst>
                  </pic:spPr>
                </pic:pic>
              </a:graphicData>
            </a:graphic>
          </wp:inline>
        </w:drawing>
      </w:r>
    </w:p>
    <w:p w14:paraId="36A383D0" w14:textId="77777777" w:rsidR="00DE4A39" w:rsidRPr="00D645FE" w:rsidRDefault="00DE4A39" w:rsidP="00354257">
      <w:pPr>
        <w:suppressAutoHyphens/>
        <w:spacing w:after="0" w:line="240" w:lineRule="auto"/>
        <w:ind w:firstLine="284"/>
        <w:jc w:val="center"/>
        <w:rPr>
          <w:rFonts w:ascii="Garamond" w:hAnsi="Garamond" w:cstheme="majorBidi"/>
          <w:b/>
          <w:bCs/>
          <w:sz w:val="24"/>
          <w:szCs w:val="24"/>
          <w:lang w:val="sq-AL"/>
        </w:rPr>
      </w:pPr>
    </w:p>
    <w:tbl>
      <w:tblPr>
        <w:tblStyle w:val="PlainTable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1236"/>
        <w:gridCol w:w="3031"/>
        <w:gridCol w:w="3561"/>
      </w:tblGrid>
      <w:tr w:rsidR="00DE4A39" w:rsidRPr="00D645FE" w14:paraId="5DE5849C" w14:textId="77777777" w:rsidTr="00D645F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5000" w:type="pct"/>
            <w:gridSpan w:val="4"/>
            <w:noWrap/>
            <w:hideMark/>
          </w:tcPr>
          <w:p w14:paraId="3A049C1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Z</w:t>
            </w:r>
            <w:r w:rsidRPr="00D645FE">
              <w:rPr>
                <w:rFonts w:ascii="Garamond" w:eastAsia="Times New Roman" w:hAnsi="Garamond" w:cstheme="majorBidi"/>
                <w:caps w:val="0"/>
                <w:color w:val="000000"/>
                <w:sz w:val="24"/>
                <w:szCs w:val="24"/>
                <w:lang w:val="sq-AL" w:eastAsia="en-IE"/>
              </w:rPr>
              <w:t>ona</w:t>
            </w:r>
            <w:r w:rsidRPr="00D645FE">
              <w:rPr>
                <w:rFonts w:ascii="Garamond" w:eastAsia="Times New Roman" w:hAnsi="Garamond" w:cstheme="majorBidi"/>
                <w:color w:val="000000"/>
                <w:sz w:val="24"/>
                <w:szCs w:val="24"/>
                <w:lang w:val="sq-AL" w:eastAsia="en-IE"/>
              </w:rPr>
              <w:t xml:space="preserve"> A (</w:t>
            </w:r>
            <w:r w:rsidRPr="00D645FE">
              <w:rPr>
                <w:rFonts w:ascii="Garamond" w:eastAsia="Times New Roman" w:hAnsi="Garamond" w:cstheme="majorBidi"/>
                <w:caps w:val="0"/>
                <w:color w:val="000000"/>
                <w:sz w:val="24"/>
                <w:szCs w:val="24"/>
                <w:lang w:val="sq-AL" w:eastAsia="en-IE"/>
              </w:rPr>
              <w:t>zona bërthamë</w:t>
            </w:r>
            <w:r w:rsidRPr="00D645FE">
              <w:rPr>
                <w:rFonts w:ascii="Garamond" w:eastAsia="Times New Roman" w:hAnsi="Garamond" w:cstheme="majorBidi"/>
                <w:color w:val="000000"/>
                <w:sz w:val="24"/>
                <w:szCs w:val="24"/>
                <w:lang w:val="sq-AL" w:eastAsia="en-IE"/>
              </w:rPr>
              <w:t>)</w:t>
            </w:r>
          </w:p>
        </w:tc>
      </w:tr>
      <w:tr w:rsidR="00DE4A39" w:rsidRPr="00D645FE" w14:paraId="512C457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491D357B" w14:textId="77777777" w:rsidR="00DE4A39" w:rsidRPr="00D645FE" w:rsidRDefault="00DE4A39" w:rsidP="00354257">
            <w:pPr>
              <w:jc w:val="center"/>
              <w:rPr>
                <w:rFonts w:ascii="Garamond" w:eastAsia="Times New Roman" w:hAnsi="Garamond" w:cstheme="majorBidi"/>
                <w:sz w:val="24"/>
                <w:szCs w:val="24"/>
                <w:lang w:val="sq-AL" w:eastAsia="en-IE"/>
              </w:rPr>
            </w:pPr>
            <w:r w:rsidRPr="00D645FE">
              <w:rPr>
                <w:rFonts w:ascii="Garamond" w:eastAsia="Times New Roman" w:hAnsi="Garamond" w:cstheme="majorBidi"/>
                <w:caps w:val="0"/>
                <w:sz w:val="24"/>
                <w:szCs w:val="24"/>
                <w:lang w:val="sq-AL" w:eastAsia="en-IE"/>
              </w:rPr>
              <w:t>Pika</w:t>
            </w:r>
          </w:p>
        </w:tc>
        <w:tc>
          <w:tcPr>
            <w:tcW w:w="682" w:type="pct"/>
            <w:noWrap/>
            <w:hideMark/>
          </w:tcPr>
          <w:p w14:paraId="00997D3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ID</w:t>
            </w:r>
          </w:p>
        </w:tc>
        <w:tc>
          <w:tcPr>
            <w:tcW w:w="1672" w:type="pct"/>
            <w:noWrap/>
            <w:hideMark/>
          </w:tcPr>
          <w:p w14:paraId="1B66409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Latitude</w:t>
            </w:r>
          </w:p>
        </w:tc>
        <w:tc>
          <w:tcPr>
            <w:tcW w:w="1964" w:type="pct"/>
            <w:noWrap/>
            <w:hideMark/>
          </w:tcPr>
          <w:p w14:paraId="3CC79F0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Longitude</w:t>
            </w:r>
          </w:p>
        </w:tc>
      </w:tr>
      <w:tr w:rsidR="00DE4A39" w:rsidRPr="00D645FE" w14:paraId="2EB6CD4F"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A71C2B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w:t>
            </w:r>
          </w:p>
        </w:tc>
        <w:tc>
          <w:tcPr>
            <w:tcW w:w="682" w:type="pct"/>
            <w:noWrap/>
            <w:hideMark/>
          </w:tcPr>
          <w:p w14:paraId="6946DFA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w:t>
            </w:r>
          </w:p>
        </w:tc>
        <w:tc>
          <w:tcPr>
            <w:tcW w:w="1672" w:type="pct"/>
            <w:noWrap/>
            <w:hideMark/>
          </w:tcPr>
          <w:p w14:paraId="5F001F2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57' 43.84800000" N</w:t>
            </w:r>
          </w:p>
        </w:tc>
        <w:tc>
          <w:tcPr>
            <w:tcW w:w="1964" w:type="pct"/>
            <w:noWrap/>
            <w:hideMark/>
          </w:tcPr>
          <w:p w14:paraId="22B9030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33' 17.85600000" E</w:t>
            </w:r>
          </w:p>
        </w:tc>
      </w:tr>
      <w:tr w:rsidR="00DE4A39" w:rsidRPr="00D645FE" w14:paraId="2906C21B"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35EF236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2</w:t>
            </w:r>
          </w:p>
        </w:tc>
        <w:tc>
          <w:tcPr>
            <w:tcW w:w="682" w:type="pct"/>
            <w:noWrap/>
            <w:hideMark/>
          </w:tcPr>
          <w:p w14:paraId="322DAF6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B</w:t>
            </w:r>
          </w:p>
        </w:tc>
        <w:tc>
          <w:tcPr>
            <w:tcW w:w="1672" w:type="pct"/>
            <w:noWrap/>
            <w:hideMark/>
          </w:tcPr>
          <w:p w14:paraId="1DAF213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58' 28.03368000" N</w:t>
            </w:r>
          </w:p>
        </w:tc>
        <w:tc>
          <w:tcPr>
            <w:tcW w:w="1964" w:type="pct"/>
            <w:noWrap/>
            <w:hideMark/>
          </w:tcPr>
          <w:p w14:paraId="62992AA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42' 45.85824000" E</w:t>
            </w:r>
          </w:p>
        </w:tc>
      </w:tr>
      <w:tr w:rsidR="00DE4A39" w:rsidRPr="00D645FE" w14:paraId="3608865F"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03515370"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3</w:t>
            </w:r>
          </w:p>
        </w:tc>
        <w:tc>
          <w:tcPr>
            <w:tcW w:w="682" w:type="pct"/>
            <w:noWrap/>
            <w:hideMark/>
          </w:tcPr>
          <w:p w14:paraId="61FAAA0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C</w:t>
            </w:r>
          </w:p>
        </w:tc>
        <w:tc>
          <w:tcPr>
            <w:tcW w:w="1672" w:type="pct"/>
            <w:noWrap/>
            <w:hideMark/>
          </w:tcPr>
          <w:p w14:paraId="685AC8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55' 15.45024000" N</w:t>
            </w:r>
          </w:p>
        </w:tc>
        <w:tc>
          <w:tcPr>
            <w:tcW w:w="1964" w:type="pct"/>
            <w:noWrap/>
            <w:hideMark/>
          </w:tcPr>
          <w:p w14:paraId="7DB8CFC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46' 23.21868000" E</w:t>
            </w:r>
          </w:p>
        </w:tc>
      </w:tr>
      <w:tr w:rsidR="00DE4A39" w:rsidRPr="00D645FE" w14:paraId="39E1D67D"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0017CC7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w:t>
            </w:r>
          </w:p>
        </w:tc>
        <w:tc>
          <w:tcPr>
            <w:tcW w:w="682" w:type="pct"/>
            <w:noWrap/>
            <w:hideMark/>
          </w:tcPr>
          <w:p w14:paraId="2C0AF46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D</w:t>
            </w:r>
          </w:p>
        </w:tc>
        <w:tc>
          <w:tcPr>
            <w:tcW w:w="1672" w:type="pct"/>
            <w:noWrap/>
            <w:hideMark/>
          </w:tcPr>
          <w:p w14:paraId="3B4ED5B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28.76988000" N</w:t>
            </w:r>
          </w:p>
        </w:tc>
        <w:tc>
          <w:tcPr>
            <w:tcW w:w="1964" w:type="pct"/>
            <w:noWrap/>
            <w:hideMark/>
          </w:tcPr>
          <w:p w14:paraId="5A6A44E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48' 11.33568000" E</w:t>
            </w:r>
          </w:p>
        </w:tc>
      </w:tr>
      <w:tr w:rsidR="00DE4A39" w:rsidRPr="00D645FE" w14:paraId="352D43D2"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7EE565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5</w:t>
            </w:r>
          </w:p>
        </w:tc>
        <w:tc>
          <w:tcPr>
            <w:tcW w:w="682" w:type="pct"/>
            <w:noWrap/>
            <w:hideMark/>
          </w:tcPr>
          <w:p w14:paraId="7D726A9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D2</w:t>
            </w:r>
          </w:p>
        </w:tc>
        <w:tc>
          <w:tcPr>
            <w:tcW w:w="1672" w:type="pct"/>
            <w:noWrap/>
            <w:hideMark/>
          </w:tcPr>
          <w:p w14:paraId="29711FA5"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50' 10.64724000" N</w:t>
            </w:r>
          </w:p>
        </w:tc>
        <w:tc>
          <w:tcPr>
            <w:tcW w:w="1964" w:type="pct"/>
            <w:noWrap/>
            <w:hideMark/>
          </w:tcPr>
          <w:p w14:paraId="73D7B450"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50' 36.78360000" E</w:t>
            </w:r>
          </w:p>
        </w:tc>
      </w:tr>
      <w:tr w:rsidR="00DE4A39" w:rsidRPr="00D645FE" w14:paraId="3449E97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48F925A"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6</w:t>
            </w:r>
          </w:p>
        </w:tc>
        <w:tc>
          <w:tcPr>
            <w:tcW w:w="682" w:type="pct"/>
            <w:noWrap/>
            <w:hideMark/>
          </w:tcPr>
          <w:p w14:paraId="32EE4FF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E</w:t>
            </w:r>
          </w:p>
        </w:tc>
        <w:tc>
          <w:tcPr>
            <w:tcW w:w="1672" w:type="pct"/>
            <w:noWrap/>
            <w:hideMark/>
          </w:tcPr>
          <w:p w14:paraId="7B7EF60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46' 36.26328000" N</w:t>
            </w:r>
          </w:p>
        </w:tc>
        <w:tc>
          <w:tcPr>
            <w:tcW w:w="1964" w:type="pct"/>
            <w:noWrap/>
            <w:hideMark/>
          </w:tcPr>
          <w:p w14:paraId="50B1139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52' 23.60856000" E</w:t>
            </w:r>
          </w:p>
        </w:tc>
      </w:tr>
      <w:tr w:rsidR="00DE4A39" w:rsidRPr="00D645FE" w14:paraId="35D7B144"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128E5100"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7</w:t>
            </w:r>
          </w:p>
        </w:tc>
        <w:tc>
          <w:tcPr>
            <w:tcW w:w="682" w:type="pct"/>
            <w:noWrap/>
            <w:hideMark/>
          </w:tcPr>
          <w:p w14:paraId="78C62D8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F</w:t>
            </w:r>
          </w:p>
        </w:tc>
        <w:tc>
          <w:tcPr>
            <w:tcW w:w="1672" w:type="pct"/>
            <w:noWrap/>
            <w:hideMark/>
          </w:tcPr>
          <w:p w14:paraId="65CCE37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39' 36.98856000" N</w:t>
            </w:r>
          </w:p>
        </w:tc>
        <w:tc>
          <w:tcPr>
            <w:tcW w:w="1964" w:type="pct"/>
            <w:noWrap/>
            <w:hideMark/>
          </w:tcPr>
          <w:p w14:paraId="004017A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57' 26.91756000" E</w:t>
            </w:r>
          </w:p>
        </w:tc>
      </w:tr>
      <w:tr w:rsidR="00DE4A39" w:rsidRPr="00D645FE" w14:paraId="26D958C7"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EB84A8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8</w:t>
            </w:r>
          </w:p>
        </w:tc>
        <w:tc>
          <w:tcPr>
            <w:tcW w:w="682" w:type="pct"/>
            <w:noWrap/>
            <w:hideMark/>
          </w:tcPr>
          <w:p w14:paraId="6F0F260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G</w:t>
            </w:r>
          </w:p>
        </w:tc>
        <w:tc>
          <w:tcPr>
            <w:tcW w:w="1672" w:type="pct"/>
            <w:noWrap/>
            <w:hideMark/>
          </w:tcPr>
          <w:p w14:paraId="3333D63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30' 42.01848000" N</w:t>
            </w:r>
          </w:p>
        </w:tc>
        <w:tc>
          <w:tcPr>
            <w:tcW w:w="1964" w:type="pct"/>
            <w:noWrap/>
            <w:hideMark/>
          </w:tcPr>
          <w:p w14:paraId="66AD711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59' 22.69464000" E</w:t>
            </w:r>
          </w:p>
        </w:tc>
      </w:tr>
      <w:tr w:rsidR="00DE4A39" w:rsidRPr="00D645FE" w14:paraId="31B0BA50"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7B2F8BB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9</w:t>
            </w:r>
          </w:p>
        </w:tc>
        <w:tc>
          <w:tcPr>
            <w:tcW w:w="682" w:type="pct"/>
            <w:noWrap/>
            <w:hideMark/>
          </w:tcPr>
          <w:p w14:paraId="6A0F682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H</w:t>
            </w:r>
          </w:p>
        </w:tc>
        <w:tc>
          <w:tcPr>
            <w:tcW w:w="1672" w:type="pct"/>
            <w:noWrap/>
            <w:hideMark/>
          </w:tcPr>
          <w:p w14:paraId="6C1CAD3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40.96800000" N</w:t>
            </w:r>
          </w:p>
        </w:tc>
        <w:tc>
          <w:tcPr>
            <w:tcW w:w="1964" w:type="pct"/>
            <w:noWrap/>
            <w:hideMark/>
          </w:tcPr>
          <w:p w14:paraId="232DDE2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04' 21.28800000" E</w:t>
            </w:r>
          </w:p>
        </w:tc>
      </w:tr>
      <w:tr w:rsidR="00DE4A39" w:rsidRPr="00D645FE" w14:paraId="3DB1CC1B"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3E86CB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10</w:t>
            </w:r>
          </w:p>
        </w:tc>
        <w:tc>
          <w:tcPr>
            <w:tcW w:w="682" w:type="pct"/>
            <w:noWrap/>
            <w:hideMark/>
          </w:tcPr>
          <w:p w14:paraId="669FD0F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I</w:t>
            </w:r>
          </w:p>
        </w:tc>
        <w:tc>
          <w:tcPr>
            <w:tcW w:w="1672" w:type="pct"/>
            <w:noWrap/>
            <w:hideMark/>
          </w:tcPr>
          <w:p w14:paraId="1C218DA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18' 30.42000000" N</w:t>
            </w:r>
          </w:p>
        </w:tc>
        <w:tc>
          <w:tcPr>
            <w:tcW w:w="1964" w:type="pct"/>
            <w:noWrap/>
            <w:hideMark/>
          </w:tcPr>
          <w:p w14:paraId="4E44BA7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06.12000000" E</w:t>
            </w:r>
          </w:p>
        </w:tc>
      </w:tr>
      <w:tr w:rsidR="00DE4A39" w:rsidRPr="00D645FE" w14:paraId="37D971B7"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8F00B1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11</w:t>
            </w:r>
          </w:p>
        </w:tc>
        <w:tc>
          <w:tcPr>
            <w:tcW w:w="682" w:type="pct"/>
            <w:noWrap/>
            <w:hideMark/>
          </w:tcPr>
          <w:p w14:paraId="5BE63EA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P</w:t>
            </w:r>
          </w:p>
        </w:tc>
        <w:tc>
          <w:tcPr>
            <w:tcW w:w="1672" w:type="pct"/>
            <w:noWrap/>
            <w:hideMark/>
          </w:tcPr>
          <w:p w14:paraId="2AFF846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18' 09.88610400" N</w:t>
            </w:r>
          </w:p>
        </w:tc>
        <w:tc>
          <w:tcPr>
            <w:tcW w:w="1964" w:type="pct"/>
            <w:noWrap/>
            <w:hideMark/>
          </w:tcPr>
          <w:p w14:paraId="27886D65"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44' 56.45333400" E</w:t>
            </w:r>
          </w:p>
        </w:tc>
      </w:tr>
      <w:tr w:rsidR="00DE4A39" w:rsidRPr="00D645FE" w14:paraId="571A56A2"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BEC51E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12</w:t>
            </w:r>
          </w:p>
        </w:tc>
        <w:tc>
          <w:tcPr>
            <w:tcW w:w="682" w:type="pct"/>
            <w:noWrap/>
            <w:hideMark/>
          </w:tcPr>
          <w:p w14:paraId="240EA4E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O</w:t>
            </w:r>
          </w:p>
        </w:tc>
        <w:tc>
          <w:tcPr>
            <w:tcW w:w="1672" w:type="pct"/>
            <w:noWrap/>
            <w:hideMark/>
          </w:tcPr>
          <w:p w14:paraId="60D9A655"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35.41141080" N</w:t>
            </w:r>
          </w:p>
        </w:tc>
        <w:tc>
          <w:tcPr>
            <w:tcW w:w="1964" w:type="pct"/>
            <w:noWrap/>
            <w:hideMark/>
          </w:tcPr>
          <w:p w14:paraId="18CEF85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42' 55.44978840" E</w:t>
            </w:r>
          </w:p>
        </w:tc>
      </w:tr>
      <w:tr w:rsidR="00DE4A39" w:rsidRPr="00D645FE" w14:paraId="1CB4668E"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87A58B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lastRenderedPageBreak/>
              <w:t>13</w:t>
            </w:r>
          </w:p>
        </w:tc>
        <w:tc>
          <w:tcPr>
            <w:tcW w:w="682" w:type="pct"/>
            <w:noWrap/>
            <w:hideMark/>
          </w:tcPr>
          <w:p w14:paraId="78A9885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N</w:t>
            </w:r>
          </w:p>
        </w:tc>
        <w:tc>
          <w:tcPr>
            <w:tcW w:w="1672" w:type="pct"/>
            <w:noWrap/>
            <w:hideMark/>
          </w:tcPr>
          <w:p w14:paraId="1ADF7B9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33' 48.79144800" N</w:t>
            </w:r>
          </w:p>
        </w:tc>
        <w:tc>
          <w:tcPr>
            <w:tcW w:w="1964" w:type="pct"/>
            <w:noWrap/>
            <w:hideMark/>
          </w:tcPr>
          <w:p w14:paraId="0A954CE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41' 47.41117440" E</w:t>
            </w:r>
          </w:p>
        </w:tc>
      </w:tr>
      <w:tr w:rsidR="00DE4A39" w:rsidRPr="00D645FE" w14:paraId="5FD78339"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4FCF1C3E"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14</w:t>
            </w:r>
          </w:p>
        </w:tc>
        <w:tc>
          <w:tcPr>
            <w:tcW w:w="682" w:type="pct"/>
            <w:noWrap/>
            <w:hideMark/>
          </w:tcPr>
          <w:p w14:paraId="577B5B6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M</w:t>
            </w:r>
          </w:p>
        </w:tc>
        <w:tc>
          <w:tcPr>
            <w:tcW w:w="1672" w:type="pct"/>
            <w:noWrap/>
            <w:hideMark/>
          </w:tcPr>
          <w:p w14:paraId="326D5E7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42' 56.59378560" N</w:t>
            </w:r>
          </w:p>
        </w:tc>
        <w:tc>
          <w:tcPr>
            <w:tcW w:w="1964" w:type="pct"/>
            <w:noWrap/>
            <w:hideMark/>
          </w:tcPr>
          <w:p w14:paraId="28CD1CD3"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37' 57.75797640" E</w:t>
            </w:r>
          </w:p>
        </w:tc>
      </w:tr>
      <w:tr w:rsidR="00DE4A39" w:rsidRPr="00D645FE" w14:paraId="2F13BB45"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69D200DD"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15</w:t>
            </w:r>
          </w:p>
        </w:tc>
        <w:tc>
          <w:tcPr>
            <w:tcW w:w="682" w:type="pct"/>
            <w:noWrap/>
            <w:hideMark/>
          </w:tcPr>
          <w:p w14:paraId="3878125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L</w:t>
            </w:r>
          </w:p>
        </w:tc>
        <w:tc>
          <w:tcPr>
            <w:tcW w:w="1672" w:type="pct"/>
            <w:noWrap/>
            <w:hideMark/>
          </w:tcPr>
          <w:p w14:paraId="7164C8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48' 08.42628600" N</w:t>
            </w:r>
          </w:p>
        </w:tc>
        <w:tc>
          <w:tcPr>
            <w:tcW w:w="1964" w:type="pct"/>
            <w:noWrap/>
            <w:hideMark/>
          </w:tcPr>
          <w:p w14:paraId="425AC3B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30' 02.37403440" E</w:t>
            </w:r>
          </w:p>
        </w:tc>
      </w:tr>
      <w:tr w:rsidR="00DE4A39" w:rsidRPr="00D645FE" w14:paraId="656140B2" w14:textId="77777777" w:rsidTr="00D645F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230413D8"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16</w:t>
            </w:r>
          </w:p>
        </w:tc>
        <w:tc>
          <w:tcPr>
            <w:tcW w:w="682" w:type="pct"/>
            <w:noWrap/>
            <w:hideMark/>
          </w:tcPr>
          <w:p w14:paraId="6E7A0DC6"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K</w:t>
            </w:r>
          </w:p>
        </w:tc>
        <w:tc>
          <w:tcPr>
            <w:tcW w:w="1672" w:type="pct"/>
            <w:noWrap/>
            <w:hideMark/>
          </w:tcPr>
          <w:p w14:paraId="5B6F49A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50' 53.47825080" N</w:t>
            </w:r>
          </w:p>
        </w:tc>
        <w:tc>
          <w:tcPr>
            <w:tcW w:w="1964" w:type="pct"/>
            <w:noWrap/>
            <w:hideMark/>
          </w:tcPr>
          <w:p w14:paraId="5768AA7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21' 48.06343080" E</w:t>
            </w:r>
          </w:p>
        </w:tc>
      </w:tr>
      <w:tr w:rsidR="00DE4A39" w:rsidRPr="00D645FE" w14:paraId="21D2F04A" w14:textId="77777777" w:rsidTr="00D645FE">
        <w:trPr>
          <w:trHeight w:val="20"/>
          <w:jc w:val="center"/>
        </w:trPr>
        <w:tc>
          <w:tcPr>
            <w:cnfStyle w:val="001000000000" w:firstRow="0" w:lastRow="0" w:firstColumn="1" w:lastColumn="0" w:oddVBand="0" w:evenVBand="0" w:oddHBand="0" w:evenHBand="0" w:firstRowFirstColumn="0" w:firstRowLastColumn="0" w:lastRowFirstColumn="0" w:lastRowLastColumn="0"/>
            <w:tcW w:w="682" w:type="pct"/>
            <w:noWrap/>
            <w:hideMark/>
          </w:tcPr>
          <w:p w14:paraId="5EFBCAD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17</w:t>
            </w:r>
          </w:p>
        </w:tc>
        <w:tc>
          <w:tcPr>
            <w:tcW w:w="682" w:type="pct"/>
            <w:noWrap/>
            <w:hideMark/>
          </w:tcPr>
          <w:p w14:paraId="7CA1CD0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J</w:t>
            </w:r>
          </w:p>
        </w:tc>
        <w:tc>
          <w:tcPr>
            <w:tcW w:w="1672" w:type="pct"/>
            <w:noWrap/>
            <w:hideMark/>
          </w:tcPr>
          <w:p w14:paraId="6643A2D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12.60584760" N</w:t>
            </w:r>
          </w:p>
        </w:tc>
        <w:tc>
          <w:tcPr>
            <w:tcW w:w="1964" w:type="pct"/>
            <w:noWrap/>
            <w:hideMark/>
          </w:tcPr>
          <w:p w14:paraId="4BCA0FF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19' 11.93260080" E</w:t>
            </w:r>
          </w:p>
        </w:tc>
      </w:tr>
    </w:tbl>
    <w:p w14:paraId="345908E5"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p w14:paraId="56B71401"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tbl>
      <w:tblPr>
        <w:tblStyle w:val="PlainTable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418"/>
        <w:gridCol w:w="3402"/>
        <w:gridCol w:w="2971"/>
      </w:tblGrid>
      <w:tr w:rsidR="00DE4A39" w:rsidRPr="00D645FE" w14:paraId="092AC6BD" w14:textId="77777777" w:rsidTr="00354257">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9067" w:type="dxa"/>
            <w:gridSpan w:val="4"/>
            <w:noWrap/>
            <w:hideMark/>
          </w:tcPr>
          <w:p w14:paraId="488749E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aps w:val="0"/>
                <w:color w:val="000000"/>
                <w:sz w:val="24"/>
                <w:szCs w:val="24"/>
                <w:lang w:val="sq-AL" w:eastAsia="en-IE"/>
              </w:rPr>
              <w:t>Zone</w:t>
            </w:r>
            <w:r w:rsidRPr="00D645FE">
              <w:rPr>
                <w:rFonts w:ascii="Garamond" w:eastAsia="Times New Roman" w:hAnsi="Garamond" w:cstheme="majorBidi"/>
                <w:color w:val="000000"/>
                <w:sz w:val="24"/>
                <w:szCs w:val="24"/>
                <w:lang w:val="sq-AL" w:eastAsia="en-IE"/>
              </w:rPr>
              <w:t xml:space="preserve"> B (Z</w:t>
            </w:r>
            <w:r w:rsidRPr="00D645FE">
              <w:rPr>
                <w:rFonts w:ascii="Garamond" w:eastAsia="Times New Roman" w:hAnsi="Garamond" w:cstheme="majorBidi"/>
                <w:caps w:val="0"/>
                <w:color w:val="000000"/>
                <w:sz w:val="24"/>
                <w:szCs w:val="24"/>
                <w:lang w:val="sq-AL" w:eastAsia="en-IE"/>
              </w:rPr>
              <w:t>ona buferike</w:t>
            </w:r>
            <w:r w:rsidRPr="00D645FE">
              <w:rPr>
                <w:rFonts w:ascii="Garamond" w:eastAsia="Times New Roman" w:hAnsi="Garamond" w:cstheme="majorBidi"/>
                <w:color w:val="000000"/>
                <w:sz w:val="24"/>
                <w:szCs w:val="24"/>
                <w:lang w:val="sq-AL" w:eastAsia="en-IE"/>
              </w:rPr>
              <w:t>)</w:t>
            </w:r>
          </w:p>
        </w:tc>
      </w:tr>
      <w:tr w:rsidR="00DE4A39" w:rsidRPr="00D645FE" w14:paraId="119FFD11" w14:textId="77777777" w:rsidTr="00354257">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16ED64" w14:textId="77777777" w:rsidR="00DE4A39" w:rsidRPr="00D645FE" w:rsidRDefault="00DE4A39" w:rsidP="00354257">
            <w:pPr>
              <w:jc w:val="center"/>
              <w:rPr>
                <w:rFonts w:ascii="Garamond" w:eastAsia="Times New Roman" w:hAnsi="Garamond" w:cstheme="majorBidi"/>
                <w:sz w:val="24"/>
                <w:szCs w:val="24"/>
                <w:lang w:val="sq-AL" w:eastAsia="en-IE"/>
              </w:rPr>
            </w:pPr>
            <w:r w:rsidRPr="00D645FE">
              <w:rPr>
                <w:rFonts w:ascii="Garamond" w:eastAsia="Times New Roman" w:hAnsi="Garamond" w:cstheme="majorBidi"/>
                <w:caps w:val="0"/>
                <w:sz w:val="24"/>
                <w:szCs w:val="24"/>
                <w:lang w:val="sq-AL" w:eastAsia="en-IE"/>
              </w:rPr>
              <w:t>Pika</w:t>
            </w:r>
          </w:p>
        </w:tc>
        <w:tc>
          <w:tcPr>
            <w:tcW w:w="1418" w:type="dxa"/>
            <w:noWrap/>
            <w:hideMark/>
          </w:tcPr>
          <w:p w14:paraId="0F9E000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ID</w:t>
            </w:r>
          </w:p>
        </w:tc>
        <w:tc>
          <w:tcPr>
            <w:tcW w:w="3402" w:type="dxa"/>
            <w:noWrap/>
            <w:hideMark/>
          </w:tcPr>
          <w:p w14:paraId="3B73D93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Latitude</w:t>
            </w:r>
          </w:p>
        </w:tc>
        <w:tc>
          <w:tcPr>
            <w:tcW w:w="2971" w:type="dxa"/>
            <w:noWrap/>
            <w:hideMark/>
          </w:tcPr>
          <w:p w14:paraId="66602608"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b/>
                <w:bCs/>
                <w:sz w:val="24"/>
                <w:szCs w:val="24"/>
                <w:lang w:val="sq-AL" w:eastAsia="en-IE"/>
              </w:rPr>
            </w:pPr>
            <w:r w:rsidRPr="00D645FE">
              <w:rPr>
                <w:rFonts w:ascii="Garamond" w:eastAsia="Times New Roman" w:hAnsi="Garamond" w:cstheme="majorBidi"/>
                <w:b/>
                <w:bCs/>
                <w:sz w:val="24"/>
                <w:szCs w:val="24"/>
                <w:lang w:val="sq-AL" w:eastAsia="en-IE"/>
              </w:rPr>
              <w:t>Longitude</w:t>
            </w:r>
          </w:p>
        </w:tc>
      </w:tr>
      <w:tr w:rsidR="00DE4A39" w:rsidRPr="00D645FE" w14:paraId="46C36EFB"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1BC27D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w:t>
            </w:r>
          </w:p>
        </w:tc>
        <w:tc>
          <w:tcPr>
            <w:tcW w:w="1418" w:type="dxa"/>
            <w:noWrap/>
            <w:hideMark/>
          </w:tcPr>
          <w:p w14:paraId="6A50C1C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Q</w:t>
            </w:r>
          </w:p>
        </w:tc>
        <w:tc>
          <w:tcPr>
            <w:tcW w:w="3402" w:type="dxa"/>
            <w:noWrap/>
            <w:hideMark/>
          </w:tcPr>
          <w:p w14:paraId="3726363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59' 23.96400000" N</w:t>
            </w:r>
          </w:p>
        </w:tc>
        <w:tc>
          <w:tcPr>
            <w:tcW w:w="2971" w:type="dxa"/>
            <w:noWrap/>
            <w:hideMark/>
          </w:tcPr>
          <w:p w14:paraId="4FFA0CA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32' 23.78400000" E</w:t>
            </w:r>
          </w:p>
        </w:tc>
      </w:tr>
      <w:tr w:rsidR="00DE4A39" w:rsidRPr="00D645FE" w14:paraId="601C8CFD"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855BA3"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2</w:t>
            </w:r>
          </w:p>
        </w:tc>
        <w:tc>
          <w:tcPr>
            <w:tcW w:w="1418" w:type="dxa"/>
            <w:noWrap/>
            <w:hideMark/>
          </w:tcPr>
          <w:p w14:paraId="61196EDA"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R</w:t>
            </w:r>
          </w:p>
        </w:tc>
        <w:tc>
          <w:tcPr>
            <w:tcW w:w="3402" w:type="dxa"/>
            <w:noWrap/>
            <w:hideMark/>
          </w:tcPr>
          <w:p w14:paraId="27BE9DF4"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52' 28.12800000" N</w:t>
            </w:r>
          </w:p>
        </w:tc>
        <w:tc>
          <w:tcPr>
            <w:tcW w:w="2971" w:type="dxa"/>
            <w:noWrap/>
            <w:hideMark/>
          </w:tcPr>
          <w:p w14:paraId="56BE5DA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13' 56.20800000" E</w:t>
            </w:r>
          </w:p>
        </w:tc>
      </w:tr>
      <w:tr w:rsidR="00DE4A39" w:rsidRPr="00D645FE" w14:paraId="7C90D24F"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259A944"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3</w:t>
            </w:r>
          </w:p>
        </w:tc>
        <w:tc>
          <w:tcPr>
            <w:tcW w:w="1418" w:type="dxa"/>
            <w:noWrap/>
            <w:hideMark/>
          </w:tcPr>
          <w:p w14:paraId="04BF6A00"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S</w:t>
            </w:r>
          </w:p>
        </w:tc>
        <w:tc>
          <w:tcPr>
            <w:tcW w:w="3402" w:type="dxa"/>
            <w:noWrap/>
            <w:hideMark/>
          </w:tcPr>
          <w:p w14:paraId="3E5242B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49' 07.64400000" N</w:t>
            </w:r>
          </w:p>
        </w:tc>
        <w:tc>
          <w:tcPr>
            <w:tcW w:w="2971" w:type="dxa"/>
            <w:noWrap/>
            <w:hideMark/>
          </w:tcPr>
          <w:p w14:paraId="74D7241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20' 31.88400000" E</w:t>
            </w:r>
          </w:p>
        </w:tc>
      </w:tr>
      <w:tr w:rsidR="00DE4A39" w:rsidRPr="00D645FE" w14:paraId="1293C4BF"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AE10B0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w:t>
            </w:r>
          </w:p>
        </w:tc>
        <w:tc>
          <w:tcPr>
            <w:tcW w:w="1418" w:type="dxa"/>
            <w:noWrap/>
            <w:hideMark/>
          </w:tcPr>
          <w:p w14:paraId="0670B56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T</w:t>
            </w:r>
          </w:p>
        </w:tc>
        <w:tc>
          <w:tcPr>
            <w:tcW w:w="3402" w:type="dxa"/>
            <w:noWrap/>
            <w:hideMark/>
          </w:tcPr>
          <w:p w14:paraId="2CED05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46' 24.38400000" N</w:t>
            </w:r>
          </w:p>
        </w:tc>
        <w:tc>
          <w:tcPr>
            <w:tcW w:w="2971" w:type="dxa"/>
            <w:noWrap/>
            <w:hideMark/>
          </w:tcPr>
          <w:p w14:paraId="1BE746C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28' 43.32000000" E</w:t>
            </w:r>
          </w:p>
        </w:tc>
      </w:tr>
      <w:tr w:rsidR="00DE4A39" w:rsidRPr="00D645FE" w14:paraId="71693872"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9EF958C"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5</w:t>
            </w:r>
          </w:p>
        </w:tc>
        <w:tc>
          <w:tcPr>
            <w:tcW w:w="1418" w:type="dxa"/>
            <w:noWrap/>
            <w:hideMark/>
          </w:tcPr>
          <w:p w14:paraId="0749049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U</w:t>
            </w:r>
          </w:p>
        </w:tc>
        <w:tc>
          <w:tcPr>
            <w:tcW w:w="3402" w:type="dxa"/>
            <w:noWrap/>
            <w:hideMark/>
          </w:tcPr>
          <w:p w14:paraId="1742ABF7"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41' 39.37200000" N</w:t>
            </w:r>
          </w:p>
        </w:tc>
        <w:tc>
          <w:tcPr>
            <w:tcW w:w="2971" w:type="dxa"/>
            <w:noWrap/>
            <w:hideMark/>
          </w:tcPr>
          <w:p w14:paraId="73CBEDA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35' 56.79600000" E</w:t>
            </w:r>
          </w:p>
        </w:tc>
      </w:tr>
      <w:tr w:rsidR="00DE4A39" w:rsidRPr="00D645FE" w14:paraId="12E1853B"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CA7555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6</w:t>
            </w:r>
          </w:p>
        </w:tc>
        <w:tc>
          <w:tcPr>
            <w:tcW w:w="1418" w:type="dxa"/>
            <w:noWrap/>
            <w:hideMark/>
          </w:tcPr>
          <w:p w14:paraId="6A81C2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V</w:t>
            </w:r>
          </w:p>
        </w:tc>
        <w:tc>
          <w:tcPr>
            <w:tcW w:w="3402" w:type="dxa"/>
            <w:noWrap/>
            <w:hideMark/>
          </w:tcPr>
          <w:p w14:paraId="0EFE1F4D"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33' 24.44400000" N</w:t>
            </w:r>
          </w:p>
        </w:tc>
        <w:tc>
          <w:tcPr>
            <w:tcW w:w="2971" w:type="dxa"/>
            <w:noWrap/>
            <w:hideMark/>
          </w:tcPr>
          <w:p w14:paraId="460397C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39' 13.14000000" E</w:t>
            </w:r>
          </w:p>
        </w:tc>
      </w:tr>
      <w:tr w:rsidR="00DE4A39" w:rsidRPr="00D645FE" w14:paraId="2EC2DD67"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0C0F22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7</w:t>
            </w:r>
          </w:p>
        </w:tc>
        <w:tc>
          <w:tcPr>
            <w:tcW w:w="1418" w:type="dxa"/>
            <w:noWrap/>
            <w:hideMark/>
          </w:tcPr>
          <w:p w14:paraId="351704E8"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W</w:t>
            </w:r>
          </w:p>
        </w:tc>
        <w:tc>
          <w:tcPr>
            <w:tcW w:w="3402" w:type="dxa"/>
            <w:noWrap/>
            <w:hideMark/>
          </w:tcPr>
          <w:p w14:paraId="4F24156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21' 05.61600000" N</w:t>
            </w:r>
          </w:p>
        </w:tc>
        <w:tc>
          <w:tcPr>
            <w:tcW w:w="2971" w:type="dxa"/>
            <w:noWrap/>
            <w:hideMark/>
          </w:tcPr>
          <w:p w14:paraId="36567B3E"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40' 20.71200000" E</w:t>
            </w:r>
          </w:p>
        </w:tc>
      </w:tr>
      <w:tr w:rsidR="00DE4A39" w:rsidRPr="00D645FE" w14:paraId="66AEF390"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4B49722"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8</w:t>
            </w:r>
          </w:p>
        </w:tc>
        <w:tc>
          <w:tcPr>
            <w:tcW w:w="1418" w:type="dxa"/>
            <w:noWrap/>
            <w:hideMark/>
          </w:tcPr>
          <w:p w14:paraId="1F16973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X</w:t>
            </w:r>
          </w:p>
        </w:tc>
        <w:tc>
          <w:tcPr>
            <w:tcW w:w="3402" w:type="dxa"/>
            <w:noWrap/>
            <w:hideMark/>
          </w:tcPr>
          <w:p w14:paraId="40B4FF96"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16' 05.62800000" N</w:t>
            </w:r>
          </w:p>
        </w:tc>
        <w:tc>
          <w:tcPr>
            <w:tcW w:w="2971" w:type="dxa"/>
            <w:noWrap/>
            <w:hideMark/>
          </w:tcPr>
          <w:p w14:paraId="7ABE0411"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43' 17.50800000" E</w:t>
            </w:r>
          </w:p>
        </w:tc>
      </w:tr>
      <w:tr w:rsidR="00DE4A39" w:rsidRPr="00D645FE" w14:paraId="7845D9CD"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0C2D106"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9</w:t>
            </w:r>
          </w:p>
        </w:tc>
        <w:tc>
          <w:tcPr>
            <w:tcW w:w="1418" w:type="dxa"/>
            <w:noWrap/>
            <w:hideMark/>
          </w:tcPr>
          <w:p w14:paraId="2CD9BAB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Y</w:t>
            </w:r>
          </w:p>
        </w:tc>
        <w:tc>
          <w:tcPr>
            <w:tcW w:w="3402" w:type="dxa"/>
            <w:noWrap/>
            <w:hideMark/>
          </w:tcPr>
          <w:p w14:paraId="37DD72D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16' 31.94400000" N</w:t>
            </w:r>
          </w:p>
        </w:tc>
        <w:tc>
          <w:tcPr>
            <w:tcW w:w="2971" w:type="dxa"/>
            <w:noWrap/>
            <w:hideMark/>
          </w:tcPr>
          <w:p w14:paraId="458AC8C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19.65600000" E</w:t>
            </w:r>
          </w:p>
        </w:tc>
      </w:tr>
      <w:tr w:rsidR="00DE4A39" w:rsidRPr="00D645FE" w14:paraId="7FAAB1F9"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AC1874F"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10</w:t>
            </w:r>
          </w:p>
        </w:tc>
        <w:tc>
          <w:tcPr>
            <w:tcW w:w="1418" w:type="dxa"/>
            <w:noWrap/>
            <w:hideMark/>
          </w:tcPr>
          <w:p w14:paraId="5D70A2A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Z</w:t>
            </w:r>
          </w:p>
        </w:tc>
        <w:tc>
          <w:tcPr>
            <w:tcW w:w="3402" w:type="dxa"/>
            <w:noWrap/>
            <w:hideMark/>
          </w:tcPr>
          <w:p w14:paraId="451D19B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20' 34.40400000" N</w:t>
            </w:r>
          </w:p>
        </w:tc>
        <w:tc>
          <w:tcPr>
            <w:tcW w:w="2971" w:type="dxa"/>
            <w:noWrap/>
            <w:hideMark/>
          </w:tcPr>
          <w:p w14:paraId="08715A8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06' 31.70916000" E</w:t>
            </w:r>
          </w:p>
        </w:tc>
      </w:tr>
      <w:tr w:rsidR="00DE4A39" w:rsidRPr="00D645FE" w14:paraId="23F9718A"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7AA1D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11</w:t>
            </w:r>
          </w:p>
        </w:tc>
        <w:tc>
          <w:tcPr>
            <w:tcW w:w="1418" w:type="dxa"/>
            <w:noWrap/>
            <w:hideMark/>
          </w:tcPr>
          <w:p w14:paraId="45A026E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AA</w:t>
            </w:r>
          </w:p>
        </w:tc>
        <w:tc>
          <w:tcPr>
            <w:tcW w:w="3402" w:type="dxa"/>
            <w:noWrap/>
            <w:hideMark/>
          </w:tcPr>
          <w:p w14:paraId="2C01255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30' 59.31612000" N</w:t>
            </w:r>
          </w:p>
        </w:tc>
        <w:tc>
          <w:tcPr>
            <w:tcW w:w="2971" w:type="dxa"/>
            <w:noWrap/>
            <w:hideMark/>
          </w:tcPr>
          <w:p w14:paraId="43014D26"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019° 00' 54.54936000" E</w:t>
            </w:r>
          </w:p>
        </w:tc>
      </w:tr>
      <w:tr w:rsidR="00DE4A39" w:rsidRPr="00D645FE" w14:paraId="580E489D"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3858098"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12</w:t>
            </w:r>
          </w:p>
        </w:tc>
        <w:tc>
          <w:tcPr>
            <w:tcW w:w="1418" w:type="dxa"/>
            <w:noWrap/>
            <w:hideMark/>
          </w:tcPr>
          <w:p w14:paraId="23A3094F"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AB</w:t>
            </w:r>
          </w:p>
        </w:tc>
        <w:tc>
          <w:tcPr>
            <w:tcW w:w="3402" w:type="dxa"/>
            <w:noWrap/>
            <w:hideMark/>
          </w:tcPr>
          <w:p w14:paraId="40A8D71E"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40' 45.02136000" N</w:t>
            </w:r>
          </w:p>
        </w:tc>
        <w:tc>
          <w:tcPr>
            <w:tcW w:w="2971" w:type="dxa"/>
            <w:noWrap/>
            <w:hideMark/>
          </w:tcPr>
          <w:p w14:paraId="28517550"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58' 40.49868000" E</w:t>
            </w:r>
          </w:p>
        </w:tc>
      </w:tr>
      <w:tr w:rsidR="00DE4A39" w:rsidRPr="00D645FE" w14:paraId="1FB5A8F3"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704A4F9"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13</w:t>
            </w:r>
          </w:p>
        </w:tc>
        <w:tc>
          <w:tcPr>
            <w:tcW w:w="1418" w:type="dxa"/>
            <w:noWrap/>
            <w:hideMark/>
          </w:tcPr>
          <w:p w14:paraId="4839BA8D"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AC</w:t>
            </w:r>
          </w:p>
        </w:tc>
        <w:tc>
          <w:tcPr>
            <w:tcW w:w="3402" w:type="dxa"/>
            <w:noWrap/>
            <w:hideMark/>
          </w:tcPr>
          <w:p w14:paraId="69B681BF"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45' 45.86436000" N</w:t>
            </w:r>
          </w:p>
        </w:tc>
        <w:tc>
          <w:tcPr>
            <w:tcW w:w="2971" w:type="dxa"/>
            <w:noWrap/>
            <w:hideMark/>
          </w:tcPr>
          <w:p w14:paraId="199C6404"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54' 12.23640000" E</w:t>
            </w:r>
          </w:p>
        </w:tc>
      </w:tr>
      <w:tr w:rsidR="00DE4A39" w:rsidRPr="00D645FE" w14:paraId="2D32B055"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71F2E4C"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14</w:t>
            </w:r>
          </w:p>
        </w:tc>
        <w:tc>
          <w:tcPr>
            <w:tcW w:w="1418" w:type="dxa"/>
            <w:noWrap/>
            <w:hideMark/>
          </w:tcPr>
          <w:p w14:paraId="223FE00B"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AD</w:t>
            </w:r>
          </w:p>
        </w:tc>
        <w:tc>
          <w:tcPr>
            <w:tcW w:w="3402" w:type="dxa"/>
            <w:noWrap/>
            <w:hideMark/>
          </w:tcPr>
          <w:p w14:paraId="0782D5F3"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47' 56.52672000" N</w:t>
            </w:r>
          </w:p>
        </w:tc>
        <w:tc>
          <w:tcPr>
            <w:tcW w:w="2971" w:type="dxa"/>
            <w:noWrap/>
            <w:hideMark/>
          </w:tcPr>
          <w:p w14:paraId="4156777C"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53' 17.58480000" E</w:t>
            </w:r>
          </w:p>
        </w:tc>
      </w:tr>
      <w:tr w:rsidR="00DE4A39" w:rsidRPr="00D645FE" w14:paraId="57B029DA"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A37005"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15</w:t>
            </w:r>
          </w:p>
        </w:tc>
        <w:tc>
          <w:tcPr>
            <w:tcW w:w="1418" w:type="dxa"/>
            <w:noWrap/>
            <w:hideMark/>
          </w:tcPr>
          <w:p w14:paraId="750D19B3"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AD2</w:t>
            </w:r>
          </w:p>
        </w:tc>
        <w:tc>
          <w:tcPr>
            <w:tcW w:w="3402" w:type="dxa"/>
            <w:noWrap/>
            <w:hideMark/>
          </w:tcPr>
          <w:p w14:paraId="129FD67A"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49' 19.90344000" N</w:t>
            </w:r>
          </w:p>
        </w:tc>
        <w:tc>
          <w:tcPr>
            <w:tcW w:w="2971" w:type="dxa"/>
            <w:noWrap/>
            <w:hideMark/>
          </w:tcPr>
          <w:p w14:paraId="18F3AFE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51' 20.36196000" E</w:t>
            </w:r>
          </w:p>
        </w:tc>
      </w:tr>
      <w:tr w:rsidR="00DE4A39" w:rsidRPr="00D645FE" w14:paraId="42DED8C7" w14:textId="77777777" w:rsidTr="0035425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C42707B"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16</w:t>
            </w:r>
          </w:p>
        </w:tc>
        <w:tc>
          <w:tcPr>
            <w:tcW w:w="1418" w:type="dxa"/>
            <w:noWrap/>
            <w:hideMark/>
          </w:tcPr>
          <w:p w14:paraId="3BE1E1D2"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AF</w:t>
            </w:r>
          </w:p>
        </w:tc>
        <w:tc>
          <w:tcPr>
            <w:tcW w:w="3402" w:type="dxa"/>
            <w:noWrap/>
            <w:hideMark/>
          </w:tcPr>
          <w:p w14:paraId="63A10589"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40° 53' 15.18144000" N</w:t>
            </w:r>
          </w:p>
        </w:tc>
        <w:tc>
          <w:tcPr>
            <w:tcW w:w="2971" w:type="dxa"/>
            <w:noWrap/>
            <w:hideMark/>
          </w:tcPr>
          <w:p w14:paraId="335E4737" w14:textId="77777777" w:rsidR="00DE4A39" w:rsidRPr="00D645FE" w:rsidRDefault="00DE4A39" w:rsidP="00354257">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48' 36.66528000" E</w:t>
            </w:r>
          </w:p>
        </w:tc>
      </w:tr>
      <w:tr w:rsidR="00DE4A39" w:rsidRPr="00D645FE" w14:paraId="79C19C3B" w14:textId="77777777" w:rsidTr="00354257">
        <w:trPr>
          <w:trHeight w:val="290"/>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A2F354A" w14:textId="77777777" w:rsidR="00DE4A39" w:rsidRPr="00D645FE" w:rsidRDefault="00DE4A39" w:rsidP="00354257">
            <w:pPr>
              <w:jc w:val="center"/>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17</w:t>
            </w:r>
          </w:p>
        </w:tc>
        <w:tc>
          <w:tcPr>
            <w:tcW w:w="1418" w:type="dxa"/>
            <w:noWrap/>
            <w:hideMark/>
          </w:tcPr>
          <w:p w14:paraId="001C4069"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AE</w:t>
            </w:r>
          </w:p>
        </w:tc>
        <w:tc>
          <w:tcPr>
            <w:tcW w:w="3402" w:type="dxa"/>
            <w:noWrap/>
            <w:hideMark/>
          </w:tcPr>
          <w:p w14:paraId="56DFBE9B"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41° 00' 17.90856000" N</w:t>
            </w:r>
          </w:p>
        </w:tc>
        <w:tc>
          <w:tcPr>
            <w:tcW w:w="2971" w:type="dxa"/>
            <w:noWrap/>
            <w:hideMark/>
          </w:tcPr>
          <w:p w14:paraId="60A01E91" w14:textId="77777777" w:rsidR="00DE4A39" w:rsidRPr="00D645FE" w:rsidRDefault="00DE4A39" w:rsidP="00354257">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heme="majorBidi"/>
                <w:color w:val="000000"/>
                <w:sz w:val="24"/>
                <w:szCs w:val="24"/>
                <w:lang w:val="sq-AL" w:eastAsia="en-IE"/>
              </w:rPr>
            </w:pPr>
            <w:r w:rsidRPr="00D645FE">
              <w:rPr>
                <w:rFonts w:ascii="Garamond" w:eastAsia="Times New Roman" w:hAnsi="Garamond" w:cstheme="majorBidi"/>
                <w:color w:val="000000"/>
                <w:sz w:val="24"/>
                <w:szCs w:val="24"/>
                <w:lang w:val="sq-AL" w:eastAsia="en-IE"/>
              </w:rPr>
              <w:t>018° 44' 47.24772000" E</w:t>
            </w:r>
          </w:p>
        </w:tc>
      </w:tr>
    </w:tbl>
    <w:p w14:paraId="1393716E" w14:textId="77777777" w:rsidR="00DE4A39" w:rsidRPr="00D645FE" w:rsidRDefault="00DE4A39" w:rsidP="00354257">
      <w:pPr>
        <w:spacing w:after="0" w:line="240" w:lineRule="auto"/>
        <w:ind w:firstLine="284"/>
        <w:jc w:val="center"/>
        <w:rPr>
          <w:rFonts w:ascii="Garamond" w:hAnsi="Garamond" w:cstheme="majorBidi"/>
          <w:sz w:val="24"/>
          <w:szCs w:val="24"/>
          <w:lang w:val="sq-AL"/>
        </w:rPr>
      </w:pPr>
    </w:p>
    <w:bookmarkEnd w:id="0"/>
    <w:p w14:paraId="2748229D" w14:textId="61A285B7" w:rsidR="00DE4A39" w:rsidRDefault="001D7236" w:rsidP="001D7236">
      <w:pPr>
        <w:suppressAutoHyphens/>
        <w:spacing w:after="0" w:line="240" w:lineRule="auto"/>
        <w:ind w:firstLine="284"/>
        <w:jc w:val="center"/>
        <w:rPr>
          <w:rFonts w:ascii="Garamond" w:hAnsi="Garamond" w:cstheme="majorBidi"/>
          <w:sz w:val="24"/>
          <w:szCs w:val="24"/>
          <w:lang w:val="sq-AL"/>
        </w:rPr>
      </w:pPr>
      <w:r w:rsidRPr="001D7236">
        <w:rPr>
          <w:rFonts w:ascii="Garamond" w:hAnsi="Garamond" w:cstheme="majorBidi"/>
          <w:sz w:val="24"/>
          <w:szCs w:val="24"/>
          <w:lang w:val="sq-AL"/>
        </w:rPr>
        <w:t>SHTOJCA 2</w:t>
      </w:r>
    </w:p>
    <w:p w14:paraId="32F0AE66" w14:textId="77777777" w:rsidR="001D7236" w:rsidRPr="001D7236" w:rsidRDefault="001D7236" w:rsidP="001D7236">
      <w:pPr>
        <w:suppressAutoHyphens/>
        <w:spacing w:after="0" w:line="240" w:lineRule="auto"/>
        <w:ind w:firstLine="284"/>
        <w:jc w:val="center"/>
        <w:rPr>
          <w:rFonts w:ascii="Garamond" w:hAnsi="Garamond" w:cstheme="majorBidi"/>
          <w:sz w:val="24"/>
          <w:szCs w:val="24"/>
          <w:lang w:val="sq-AL"/>
        </w:rPr>
      </w:pPr>
    </w:p>
    <w:p w14:paraId="1564B4CF" w14:textId="6056A308" w:rsidR="00DE4A39" w:rsidRPr="00D645FE" w:rsidRDefault="00DE4A39" w:rsidP="00354257">
      <w:pPr>
        <w:suppressAutoHyphens/>
        <w:spacing w:after="0" w:line="240" w:lineRule="auto"/>
        <w:ind w:firstLine="284"/>
        <w:jc w:val="both"/>
        <w:rPr>
          <w:rFonts w:ascii="Garamond" w:hAnsi="Garamond" w:cstheme="majorBidi"/>
          <w:sz w:val="24"/>
          <w:szCs w:val="24"/>
          <w:lang w:val="sq-AL"/>
        </w:rPr>
      </w:pPr>
      <w:r w:rsidRPr="00D645FE">
        <w:rPr>
          <w:rFonts w:ascii="Garamond" w:hAnsi="Garamond" w:cstheme="majorBidi"/>
          <w:sz w:val="24"/>
          <w:szCs w:val="24"/>
          <w:lang w:val="sq-AL"/>
        </w:rPr>
        <w:t>N</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w:t>
      </w:r>
      <w:r w:rsidR="001D7236" w:rsidRPr="00D645FE">
        <w:rPr>
          <w:rFonts w:ascii="Garamond" w:hAnsi="Garamond" w:cstheme="majorBidi"/>
          <w:sz w:val="24"/>
          <w:szCs w:val="24"/>
          <w:lang w:val="sq-AL"/>
        </w:rPr>
        <w:t xml:space="preserve">listën </w:t>
      </w:r>
      <w:r w:rsidRPr="00D645FE">
        <w:rPr>
          <w:rFonts w:ascii="Garamond" w:hAnsi="Garamond" w:cstheme="majorBidi"/>
          <w:sz w:val="24"/>
          <w:szCs w:val="24"/>
          <w:lang w:val="sq-AL"/>
        </w:rPr>
        <w:t>e anijeve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peshkimit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lejuara</w:t>
      </w:r>
      <w:r w:rsidR="007713BF">
        <w:rPr>
          <w:rFonts w:ascii="Garamond" w:hAnsi="Garamond" w:cstheme="majorBidi"/>
          <w:sz w:val="24"/>
          <w:szCs w:val="24"/>
          <w:lang w:val="sq-AL"/>
        </w:rPr>
        <w:t>,</w:t>
      </w:r>
      <w:r w:rsidRPr="00D645FE">
        <w:rPr>
          <w:rFonts w:ascii="Garamond" w:hAnsi="Garamond" w:cstheme="majorBidi"/>
          <w:sz w:val="24"/>
          <w:szCs w:val="24"/>
          <w:lang w:val="sq-AL"/>
        </w:rPr>
        <w:t xml:space="preserve"> për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ushtruar aktivitet peshkimi brenda zonës s</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kufizuar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peshkimit</w:t>
      </w:r>
      <w:r w:rsidR="007713BF">
        <w:rPr>
          <w:rFonts w:ascii="Garamond" w:hAnsi="Garamond" w:cstheme="majorBidi"/>
          <w:sz w:val="24"/>
          <w:szCs w:val="24"/>
          <w:lang w:val="sq-AL"/>
        </w:rPr>
        <w:t>,</w:t>
      </w:r>
      <w:r w:rsidRPr="00D645FE">
        <w:rPr>
          <w:rFonts w:ascii="Garamond" w:hAnsi="Garamond" w:cstheme="majorBidi"/>
          <w:sz w:val="24"/>
          <w:szCs w:val="24"/>
          <w:lang w:val="sq-AL"/>
        </w:rPr>
        <w:t xml:space="preserve"> duhet t</w:t>
      </w:r>
      <w:r w:rsidR="003A504F">
        <w:rPr>
          <w:rFonts w:ascii="Garamond" w:hAnsi="Garamond" w:cstheme="majorBidi"/>
          <w:sz w:val="24"/>
          <w:szCs w:val="24"/>
          <w:lang w:val="sq-AL"/>
        </w:rPr>
        <w:t>ë</w:t>
      </w:r>
      <w:r w:rsidRPr="00D645FE">
        <w:rPr>
          <w:rFonts w:ascii="Garamond" w:hAnsi="Garamond" w:cstheme="majorBidi"/>
          <w:sz w:val="24"/>
          <w:szCs w:val="24"/>
          <w:lang w:val="sq-AL"/>
        </w:rPr>
        <w:t xml:space="preserve"> përmbahet informacioni i mëp</w:t>
      </w:r>
      <w:bookmarkStart w:id="2" w:name="_GoBack"/>
      <w:bookmarkEnd w:id="2"/>
      <w:r w:rsidRPr="00D645FE">
        <w:rPr>
          <w:rFonts w:ascii="Garamond" w:hAnsi="Garamond" w:cstheme="majorBidi"/>
          <w:sz w:val="24"/>
          <w:szCs w:val="24"/>
          <w:lang w:val="sq-AL"/>
        </w:rPr>
        <w:t>oshtëm për secilën anije:</w:t>
      </w:r>
    </w:p>
    <w:p w14:paraId="2661F6A2" w14:textId="56AF428A"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i anijes</w:t>
      </w:r>
      <w:r w:rsidR="003A504F">
        <w:rPr>
          <w:rFonts w:ascii="Garamond" w:hAnsi="Garamond" w:cs="Garamond"/>
          <w:color w:val="000000"/>
          <w:sz w:val="24"/>
          <w:szCs w:val="24"/>
          <w:lang w:val="sq-AL"/>
        </w:rPr>
        <w:t>;</w:t>
      </w:r>
    </w:p>
    <w:p w14:paraId="173F61EC" w14:textId="2300F0A5"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Numri i regjistrimit i caktuar në regjistrin detar</w:t>
      </w:r>
      <w:r w:rsidR="003A504F">
        <w:rPr>
          <w:rFonts w:ascii="Garamond" w:hAnsi="Garamond" w:cs="Garamond"/>
          <w:color w:val="000000"/>
          <w:sz w:val="24"/>
          <w:szCs w:val="24"/>
          <w:lang w:val="sq-AL"/>
        </w:rPr>
        <w:t>;</w:t>
      </w:r>
    </w:p>
    <w:p w14:paraId="759C4FA1" w14:textId="761CC221"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Numër unik identifikimi i një anijeje peshkimi (NFR)</w:t>
      </w:r>
      <w:r w:rsidR="003A504F">
        <w:rPr>
          <w:rFonts w:ascii="Garamond" w:hAnsi="Garamond" w:cs="Garamond"/>
          <w:color w:val="000000"/>
          <w:sz w:val="24"/>
          <w:szCs w:val="24"/>
          <w:lang w:val="sq-AL"/>
        </w:rPr>
        <w:t>;</w:t>
      </w:r>
    </w:p>
    <w:p w14:paraId="08A7DCD6" w14:textId="4850642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i mëparshëm i anijes (nëse ka)</w:t>
      </w:r>
      <w:r w:rsidR="003A504F">
        <w:rPr>
          <w:rFonts w:ascii="Garamond" w:hAnsi="Garamond" w:cs="Garamond"/>
          <w:color w:val="000000"/>
          <w:sz w:val="24"/>
          <w:szCs w:val="24"/>
          <w:lang w:val="sq-AL"/>
        </w:rPr>
        <w:t>;</w:t>
      </w:r>
    </w:p>
    <w:p w14:paraId="2ACFAF45" w14:textId="4F1FD34F"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Flamuri i mëparshëm (nëse ka)</w:t>
      </w:r>
      <w:r w:rsidR="003A504F">
        <w:rPr>
          <w:rFonts w:ascii="Garamond" w:hAnsi="Garamond" w:cs="Garamond"/>
          <w:color w:val="000000"/>
          <w:sz w:val="24"/>
          <w:szCs w:val="24"/>
          <w:lang w:val="sq-AL"/>
        </w:rPr>
        <w:t>;</w:t>
      </w:r>
    </w:p>
    <w:p w14:paraId="7C83C660" w14:textId="12FA6A0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3A504F">
        <w:rPr>
          <w:rFonts w:ascii="Garamond" w:hAnsi="Garamond" w:cs="Garamond"/>
          <w:i/>
          <w:iCs/>
          <w:color w:val="000000"/>
          <w:sz w:val="24"/>
          <w:szCs w:val="24"/>
          <w:lang w:val="sq-AL"/>
        </w:rPr>
        <w:t>(International radio call sign)</w:t>
      </w:r>
      <w:r w:rsidRPr="00D645FE">
        <w:rPr>
          <w:rFonts w:ascii="Garamond" w:hAnsi="Garamond" w:cs="Garamond"/>
          <w:color w:val="000000"/>
          <w:sz w:val="24"/>
          <w:szCs w:val="24"/>
          <w:lang w:val="sq-AL"/>
        </w:rPr>
        <w:t xml:space="preserve"> Shenja ndërkombëtare radio e thirrjes (nëse ka)</w:t>
      </w:r>
      <w:r w:rsidR="003A504F">
        <w:rPr>
          <w:rFonts w:ascii="Garamond" w:hAnsi="Garamond" w:cs="Garamond"/>
          <w:color w:val="000000"/>
          <w:sz w:val="24"/>
          <w:szCs w:val="24"/>
          <w:lang w:val="sq-AL"/>
        </w:rPr>
        <w:t>;</w:t>
      </w:r>
    </w:p>
    <w:p w14:paraId="665E48AF" w14:textId="2BC31ADD"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Lloji i anijes,</w:t>
      </w:r>
      <w:r w:rsidR="00D645FE" w:rsidRPr="00D645FE">
        <w:rPr>
          <w:rFonts w:ascii="Garamond" w:hAnsi="Garamond" w:cs="Garamond"/>
          <w:color w:val="000000"/>
          <w:sz w:val="24"/>
          <w:szCs w:val="24"/>
          <w:lang w:val="sq-AL"/>
        </w:rPr>
        <w:t xml:space="preserve"> </w:t>
      </w:r>
      <w:r w:rsidRPr="00D645FE">
        <w:rPr>
          <w:rFonts w:ascii="Garamond" w:hAnsi="Garamond" w:cs="Garamond"/>
          <w:color w:val="000000"/>
          <w:sz w:val="24"/>
          <w:szCs w:val="24"/>
          <w:lang w:val="sq-AL"/>
        </w:rPr>
        <w:t>gjatësia e përgjithshme në metra e anijes dhe tonazhi bruto</w:t>
      </w:r>
      <w:r w:rsidR="003A504F">
        <w:rPr>
          <w:rFonts w:ascii="Garamond" w:hAnsi="Garamond" w:cs="Garamond"/>
          <w:color w:val="000000"/>
          <w:sz w:val="24"/>
          <w:szCs w:val="24"/>
          <w:lang w:val="sq-AL"/>
        </w:rPr>
        <w:t>;</w:t>
      </w:r>
      <w:r w:rsidRPr="00D645FE">
        <w:rPr>
          <w:rFonts w:ascii="Garamond" w:hAnsi="Garamond" w:cs="Garamond"/>
          <w:color w:val="000000"/>
          <w:sz w:val="24"/>
          <w:szCs w:val="24"/>
          <w:lang w:val="sq-AL"/>
        </w:rPr>
        <w:t xml:space="preserve"> </w:t>
      </w:r>
    </w:p>
    <w:p w14:paraId="4A174C7F" w14:textId="76EA5537"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Emri dhe adresa e pronarit</w:t>
      </w:r>
      <w:r w:rsidR="003A504F">
        <w:rPr>
          <w:rFonts w:ascii="Garamond" w:hAnsi="Garamond" w:cs="Garamond"/>
          <w:color w:val="000000"/>
          <w:sz w:val="24"/>
          <w:szCs w:val="24"/>
          <w:lang w:val="sq-AL"/>
        </w:rPr>
        <w:t>;</w:t>
      </w:r>
    </w:p>
    <w:p w14:paraId="7ADE85B1" w14:textId="2A5C4B7A"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Vegla kryesore e peshkimit e përdorur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Zonën e Kufizuar </w:t>
      </w:r>
      <w:r w:rsidR="003A504F">
        <w:rPr>
          <w:rFonts w:ascii="Garamond" w:hAnsi="Garamond" w:cs="Garamond"/>
          <w:color w:val="000000"/>
          <w:sz w:val="24"/>
          <w:szCs w:val="24"/>
          <w:lang w:val="sq-AL"/>
        </w:rPr>
        <w:t>të</w:t>
      </w:r>
      <w:r w:rsidRPr="00D645FE">
        <w:rPr>
          <w:rFonts w:ascii="Garamond" w:hAnsi="Garamond" w:cs="Garamond"/>
          <w:color w:val="000000"/>
          <w:sz w:val="24"/>
          <w:szCs w:val="24"/>
          <w:lang w:val="sq-AL"/>
        </w:rPr>
        <w:t xml:space="preserve"> Peshkimit</w:t>
      </w:r>
      <w:r w:rsidR="003A504F">
        <w:rPr>
          <w:rFonts w:ascii="Garamond" w:hAnsi="Garamond" w:cs="Garamond"/>
          <w:color w:val="000000"/>
          <w:sz w:val="24"/>
          <w:szCs w:val="24"/>
          <w:lang w:val="sq-AL"/>
        </w:rPr>
        <w:t>;</w:t>
      </w:r>
    </w:p>
    <w:p w14:paraId="45BBC42C" w14:textId="3B2D4382"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Periudha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cilën anij</w:t>
      </w:r>
      <w:r w:rsidR="00C06B37">
        <w:rPr>
          <w:rFonts w:ascii="Garamond" w:hAnsi="Garamond" w:cs="Garamond"/>
          <w:color w:val="000000"/>
          <w:sz w:val="24"/>
          <w:szCs w:val="24"/>
          <w:lang w:val="sq-AL"/>
        </w:rPr>
        <w:t>a</w:t>
      </w:r>
      <w:r w:rsidRPr="00D645FE">
        <w:rPr>
          <w:rFonts w:ascii="Garamond" w:hAnsi="Garamond" w:cs="Garamond"/>
          <w:color w:val="000000"/>
          <w:sz w:val="24"/>
          <w:szCs w:val="24"/>
          <w:lang w:val="sq-AL"/>
        </w:rPr>
        <w:t xml:space="preserve"> është e autorizuar për t</w:t>
      </w:r>
      <w:r w:rsidR="00C06B37">
        <w:rPr>
          <w:rFonts w:ascii="Garamond" w:hAnsi="Garamond" w:cs="Garamond"/>
          <w:color w:val="000000"/>
          <w:sz w:val="24"/>
          <w:szCs w:val="24"/>
          <w:lang w:val="sq-AL"/>
        </w:rPr>
        <w:t xml:space="preserve">ë </w:t>
      </w:r>
      <w:r w:rsidRPr="00D645FE">
        <w:rPr>
          <w:rFonts w:ascii="Garamond" w:hAnsi="Garamond" w:cs="Garamond"/>
          <w:color w:val="000000"/>
          <w:sz w:val="24"/>
          <w:szCs w:val="24"/>
          <w:lang w:val="sq-AL"/>
        </w:rPr>
        <w:t>peshkuar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w:t>
      </w:r>
      <w:r w:rsidR="00C06B37" w:rsidRPr="00D645FE">
        <w:rPr>
          <w:rFonts w:ascii="Garamond" w:hAnsi="Garamond" w:cs="Garamond"/>
          <w:color w:val="000000"/>
          <w:sz w:val="24"/>
          <w:szCs w:val="24"/>
          <w:lang w:val="sq-AL"/>
        </w:rPr>
        <w:t xml:space="preserve">zonën e kufizuar </w:t>
      </w:r>
      <w:r w:rsidR="00C06B37">
        <w:rPr>
          <w:rFonts w:ascii="Garamond" w:hAnsi="Garamond" w:cs="Garamond"/>
          <w:color w:val="000000"/>
          <w:sz w:val="24"/>
          <w:szCs w:val="24"/>
          <w:lang w:val="sq-AL"/>
        </w:rPr>
        <w:t>të</w:t>
      </w:r>
      <w:r w:rsidR="00C06B37" w:rsidRPr="00D645FE">
        <w:rPr>
          <w:rFonts w:ascii="Garamond" w:hAnsi="Garamond" w:cs="Garamond"/>
          <w:color w:val="000000"/>
          <w:sz w:val="24"/>
          <w:szCs w:val="24"/>
          <w:lang w:val="sq-AL"/>
        </w:rPr>
        <w:t xml:space="preserve"> peshkimit</w:t>
      </w:r>
      <w:r w:rsidR="00C06B37">
        <w:rPr>
          <w:rFonts w:ascii="Garamond" w:hAnsi="Garamond" w:cs="Garamond"/>
          <w:color w:val="000000"/>
          <w:sz w:val="24"/>
          <w:szCs w:val="24"/>
          <w:lang w:val="sq-AL"/>
        </w:rPr>
        <w:t>;</w:t>
      </w:r>
    </w:p>
    <w:p w14:paraId="4F61A2FA" w14:textId="60EA956C" w:rsidR="00354257" w:rsidRPr="00D645FE" w:rsidRDefault="00354257" w:rsidP="00354257">
      <w:pPr>
        <w:autoSpaceDE w:val="0"/>
        <w:autoSpaceDN w:val="0"/>
        <w:adjustRightInd w:val="0"/>
        <w:spacing w:after="0" w:line="240" w:lineRule="auto"/>
        <w:ind w:firstLine="280"/>
        <w:jc w:val="both"/>
        <w:rPr>
          <w:rFonts w:ascii="Garamond" w:hAnsi="Garamond" w:cs="Garamond"/>
          <w:color w:val="000000"/>
          <w:sz w:val="24"/>
          <w:szCs w:val="24"/>
          <w:lang w:val="sq-AL"/>
        </w:rPr>
      </w:pPr>
      <w:r w:rsidRPr="00D645FE">
        <w:rPr>
          <w:rFonts w:ascii="Garamond" w:hAnsi="Garamond" w:cs="Calibri"/>
          <w:color w:val="000000"/>
          <w:sz w:val="24"/>
          <w:szCs w:val="24"/>
          <w:lang w:val="sq-AL"/>
        </w:rPr>
        <w:t xml:space="preserve">- </w:t>
      </w:r>
      <w:r w:rsidRPr="00D645FE">
        <w:rPr>
          <w:rFonts w:ascii="Garamond" w:hAnsi="Garamond" w:cs="Garamond"/>
          <w:color w:val="000000"/>
          <w:sz w:val="24"/>
          <w:szCs w:val="24"/>
          <w:lang w:val="sq-AL"/>
        </w:rPr>
        <w:t>Ditët e peshkimit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kryera nga secila anije n</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w:t>
      </w:r>
      <w:r w:rsidR="00C06B37" w:rsidRPr="00D645FE">
        <w:rPr>
          <w:rFonts w:ascii="Garamond" w:hAnsi="Garamond" w:cs="Garamond"/>
          <w:color w:val="000000"/>
          <w:sz w:val="24"/>
          <w:szCs w:val="24"/>
          <w:lang w:val="sq-AL"/>
        </w:rPr>
        <w:t xml:space="preserve">zonën e kufizuar </w:t>
      </w:r>
      <w:r w:rsidR="00C06B37">
        <w:rPr>
          <w:rFonts w:ascii="Garamond" w:hAnsi="Garamond" w:cs="Garamond"/>
          <w:color w:val="000000"/>
          <w:sz w:val="24"/>
          <w:szCs w:val="24"/>
          <w:lang w:val="sq-AL"/>
        </w:rPr>
        <w:t>të</w:t>
      </w:r>
      <w:r w:rsidR="00C06B37" w:rsidRPr="00D645FE">
        <w:rPr>
          <w:rFonts w:ascii="Garamond" w:hAnsi="Garamond" w:cs="Garamond"/>
          <w:color w:val="000000"/>
          <w:sz w:val="24"/>
          <w:szCs w:val="24"/>
          <w:lang w:val="sq-AL"/>
        </w:rPr>
        <w:t xml:space="preserve"> peshkimit </w:t>
      </w:r>
      <w:r w:rsidRPr="00D645FE">
        <w:rPr>
          <w:rFonts w:ascii="Garamond" w:hAnsi="Garamond" w:cs="Garamond"/>
          <w:color w:val="000000"/>
          <w:sz w:val="24"/>
          <w:szCs w:val="24"/>
          <w:lang w:val="sq-AL"/>
        </w:rPr>
        <w:t>gjat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vitit t</w:t>
      </w:r>
      <w:r w:rsidR="00C06B37">
        <w:rPr>
          <w:rFonts w:ascii="Garamond" w:hAnsi="Garamond" w:cs="Garamond"/>
          <w:color w:val="000000"/>
          <w:sz w:val="24"/>
          <w:szCs w:val="24"/>
          <w:lang w:val="sq-AL"/>
        </w:rPr>
        <w:t>ë</w:t>
      </w:r>
      <w:r w:rsidRPr="00D645FE">
        <w:rPr>
          <w:rFonts w:ascii="Garamond" w:hAnsi="Garamond" w:cs="Garamond"/>
          <w:color w:val="000000"/>
          <w:sz w:val="24"/>
          <w:szCs w:val="24"/>
          <w:lang w:val="sq-AL"/>
        </w:rPr>
        <w:t xml:space="preserve"> mëparshëm.</w:t>
      </w:r>
    </w:p>
    <w:p w14:paraId="6FB6263C" w14:textId="77777777" w:rsidR="00354257" w:rsidRPr="00D645FE" w:rsidRDefault="00354257" w:rsidP="00354257">
      <w:pPr>
        <w:autoSpaceDE w:val="0"/>
        <w:autoSpaceDN w:val="0"/>
        <w:adjustRightInd w:val="0"/>
        <w:spacing w:after="0" w:line="310" w:lineRule="atLeast"/>
        <w:ind w:firstLine="280"/>
        <w:jc w:val="center"/>
        <w:rPr>
          <w:rFonts w:ascii="Garamond" w:hAnsi="Garamond" w:cs="Garamond"/>
          <w:color w:val="000000"/>
          <w:sz w:val="24"/>
          <w:szCs w:val="24"/>
          <w:lang w:val="sq-AL"/>
        </w:rPr>
      </w:pPr>
    </w:p>
    <w:p w14:paraId="5AE548C3" w14:textId="77777777" w:rsidR="00DE4A39" w:rsidRPr="00D645FE" w:rsidRDefault="00DE4A39" w:rsidP="00354257">
      <w:pPr>
        <w:pStyle w:val="Title"/>
        <w:tabs>
          <w:tab w:val="left" w:pos="9540"/>
        </w:tabs>
        <w:ind w:firstLine="284"/>
        <w:outlineLvl w:val="0"/>
        <w:rPr>
          <w:rFonts w:ascii="Garamond" w:hAnsi="Garamond"/>
          <w:color w:val="000000" w:themeColor="text1"/>
          <w:szCs w:val="24"/>
          <w:lang w:val="sq-AL"/>
        </w:rPr>
      </w:pPr>
    </w:p>
    <w:sectPr w:rsidR="00DE4A39" w:rsidRPr="00D645FE" w:rsidSect="00354257">
      <w:pgSz w:w="11906" w:h="16838"/>
      <w:pgMar w:top="1418" w:right="1418" w:bottom="1418" w:left="1418" w:header="709" w:footer="6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2EE81" w14:textId="77777777" w:rsidR="00D645FE" w:rsidRDefault="00D645FE" w:rsidP="00B1728B">
      <w:pPr>
        <w:spacing w:after="0" w:line="240" w:lineRule="auto"/>
      </w:pPr>
      <w:r>
        <w:separator/>
      </w:r>
    </w:p>
  </w:endnote>
  <w:endnote w:type="continuationSeparator" w:id="0">
    <w:p w14:paraId="5BA98A84" w14:textId="77777777" w:rsidR="00D645FE" w:rsidRDefault="00D645FE" w:rsidP="00B1728B">
      <w:pPr>
        <w:spacing w:after="0" w:line="240" w:lineRule="auto"/>
      </w:pPr>
      <w:r>
        <w:continuationSeparator/>
      </w:r>
    </w:p>
  </w:endnote>
  <w:endnote w:type="continuationNotice" w:id="1">
    <w:p w14:paraId="6763CEFC" w14:textId="77777777" w:rsidR="00D645FE" w:rsidRDefault="00D64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6B758F" w14:textId="77777777" w:rsidR="00D645FE" w:rsidRDefault="00D645FE" w:rsidP="00B1728B">
      <w:pPr>
        <w:spacing w:after="0" w:line="240" w:lineRule="auto"/>
      </w:pPr>
      <w:r>
        <w:separator/>
      </w:r>
    </w:p>
  </w:footnote>
  <w:footnote w:type="continuationSeparator" w:id="0">
    <w:p w14:paraId="615A49FB" w14:textId="77777777" w:rsidR="00D645FE" w:rsidRDefault="00D645FE" w:rsidP="00B1728B">
      <w:pPr>
        <w:spacing w:after="0" w:line="240" w:lineRule="auto"/>
      </w:pPr>
      <w:r>
        <w:continuationSeparator/>
      </w:r>
    </w:p>
  </w:footnote>
  <w:footnote w:type="continuationNotice" w:id="1">
    <w:p w14:paraId="0DA38C81" w14:textId="77777777" w:rsidR="00D645FE" w:rsidRDefault="00D645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A6E6F"/>
    <w:multiLevelType w:val="hybridMultilevel"/>
    <w:tmpl w:val="CACEC5CE"/>
    <w:lvl w:ilvl="0" w:tplc="5A2479F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697E90"/>
    <w:multiLevelType w:val="hybridMultilevel"/>
    <w:tmpl w:val="2A28CF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53F3C44"/>
    <w:multiLevelType w:val="hybridMultilevel"/>
    <w:tmpl w:val="1E72683E"/>
    <w:lvl w:ilvl="0" w:tplc="86F8373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2D722AC6"/>
    <w:multiLevelType w:val="hybridMultilevel"/>
    <w:tmpl w:val="A9AA9312"/>
    <w:lvl w:ilvl="0" w:tplc="041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5F54CF"/>
    <w:multiLevelType w:val="hybridMultilevel"/>
    <w:tmpl w:val="9CF867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D33D5"/>
    <w:multiLevelType w:val="hybridMultilevel"/>
    <w:tmpl w:val="51D60FE2"/>
    <w:lvl w:ilvl="0" w:tplc="5A2479F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36495781"/>
    <w:multiLevelType w:val="hybridMultilevel"/>
    <w:tmpl w:val="75CEEA4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7" w15:restartNumberingAfterBreak="0">
    <w:nsid w:val="5AC90B62"/>
    <w:multiLevelType w:val="hybridMultilevel"/>
    <w:tmpl w:val="19681E98"/>
    <w:lvl w:ilvl="0" w:tplc="FD625F0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5B062EB7"/>
    <w:multiLevelType w:val="hybridMultilevel"/>
    <w:tmpl w:val="CACEC5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7CE2069"/>
    <w:multiLevelType w:val="hybridMultilevel"/>
    <w:tmpl w:val="F80C9680"/>
    <w:lvl w:ilvl="0" w:tplc="4CD637E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E175C0"/>
    <w:multiLevelType w:val="hybridMultilevel"/>
    <w:tmpl w:val="4C4C57A0"/>
    <w:lvl w:ilvl="0" w:tplc="88D6F24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CB3065"/>
    <w:multiLevelType w:val="hybridMultilevel"/>
    <w:tmpl w:val="A93A823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7E8E5DF3"/>
    <w:multiLevelType w:val="hybridMultilevel"/>
    <w:tmpl w:val="6CC8C2F4"/>
    <w:lvl w:ilvl="0" w:tplc="0F42941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6"/>
  </w:num>
  <w:num w:numId="2">
    <w:abstractNumId w:val="12"/>
  </w:num>
  <w:num w:numId="3">
    <w:abstractNumId w:val="9"/>
  </w:num>
  <w:num w:numId="4">
    <w:abstractNumId w:val="4"/>
  </w:num>
  <w:num w:numId="5">
    <w:abstractNumId w:val="1"/>
  </w:num>
  <w:num w:numId="6">
    <w:abstractNumId w:val="11"/>
  </w:num>
  <w:num w:numId="7">
    <w:abstractNumId w:val="3"/>
  </w:num>
  <w:num w:numId="8">
    <w:abstractNumId w:val="7"/>
  </w:num>
  <w:num w:numId="9">
    <w:abstractNumId w:val="0"/>
  </w:num>
  <w:num w:numId="10">
    <w:abstractNumId w:val="5"/>
  </w:num>
  <w:num w:numId="11">
    <w:abstractNumId w:val="2"/>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53"/>
    <w:rsid w:val="00003F8A"/>
    <w:rsid w:val="00022B92"/>
    <w:rsid w:val="00023854"/>
    <w:rsid w:val="00027534"/>
    <w:rsid w:val="00047A95"/>
    <w:rsid w:val="00055BB2"/>
    <w:rsid w:val="000710FC"/>
    <w:rsid w:val="000A2CB9"/>
    <w:rsid w:val="000E3A65"/>
    <w:rsid w:val="000F023B"/>
    <w:rsid w:val="00106559"/>
    <w:rsid w:val="00107979"/>
    <w:rsid w:val="001109FF"/>
    <w:rsid w:val="00114363"/>
    <w:rsid w:val="00131082"/>
    <w:rsid w:val="00143340"/>
    <w:rsid w:val="001575AB"/>
    <w:rsid w:val="00157CC6"/>
    <w:rsid w:val="00184C12"/>
    <w:rsid w:val="0019761D"/>
    <w:rsid w:val="001B7EAA"/>
    <w:rsid w:val="001D7236"/>
    <w:rsid w:val="001E28A6"/>
    <w:rsid w:val="001E5E65"/>
    <w:rsid w:val="001F676A"/>
    <w:rsid w:val="00202E48"/>
    <w:rsid w:val="00206AA3"/>
    <w:rsid w:val="00242197"/>
    <w:rsid w:val="00265103"/>
    <w:rsid w:val="002A1AEF"/>
    <w:rsid w:val="002A5BD5"/>
    <w:rsid w:val="00302EFA"/>
    <w:rsid w:val="00303448"/>
    <w:rsid w:val="003368D9"/>
    <w:rsid w:val="00336FCB"/>
    <w:rsid w:val="00354257"/>
    <w:rsid w:val="003613EB"/>
    <w:rsid w:val="00362B84"/>
    <w:rsid w:val="00363429"/>
    <w:rsid w:val="00383CFA"/>
    <w:rsid w:val="0039090B"/>
    <w:rsid w:val="00391E87"/>
    <w:rsid w:val="0039397A"/>
    <w:rsid w:val="003A0092"/>
    <w:rsid w:val="003A504F"/>
    <w:rsid w:val="003B400B"/>
    <w:rsid w:val="0040057B"/>
    <w:rsid w:val="00420D7C"/>
    <w:rsid w:val="00445A57"/>
    <w:rsid w:val="00445DC7"/>
    <w:rsid w:val="004C40F2"/>
    <w:rsid w:val="004D730B"/>
    <w:rsid w:val="004E321A"/>
    <w:rsid w:val="004E503B"/>
    <w:rsid w:val="00503CF2"/>
    <w:rsid w:val="005065F3"/>
    <w:rsid w:val="0052057E"/>
    <w:rsid w:val="00534B1F"/>
    <w:rsid w:val="00535CBF"/>
    <w:rsid w:val="00551CC6"/>
    <w:rsid w:val="00553784"/>
    <w:rsid w:val="00555B25"/>
    <w:rsid w:val="005714BB"/>
    <w:rsid w:val="00574705"/>
    <w:rsid w:val="005855C8"/>
    <w:rsid w:val="005B5B70"/>
    <w:rsid w:val="005B6553"/>
    <w:rsid w:val="005D4FB8"/>
    <w:rsid w:val="005E6B42"/>
    <w:rsid w:val="00606D1D"/>
    <w:rsid w:val="00615480"/>
    <w:rsid w:val="006414EA"/>
    <w:rsid w:val="006513A2"/>
    <w:rsid w:val="00670F49"/>
    <w:rsid w:val="00671673"/>
    <w:rsid w:val="006810CB"/>
    <w:rsid w:val="006A04D4"/>
    <w:rsid w:val="006A3C40"/>
    <w:rsid w:val="006C0CCC"/>
    <w:rsid w:val="006C375F"/>
    <w:rsid w:val="00706FCC"/>
    <w:rsid w:val="00707297"/>
    <w:rsid w:val="00710DC3"/>
    <w:rsid w:val="007161DE"/>
    <w:rsid w:val="00721573"/>
    <w:rsid w:val="00744A95"/>
    <w:rsid w:val="007713BF"/>
    <w:rsid w:val="0078254A"/>
    <w:rsid w:val="007960D5"/>
    <w:rsid w:val="007A49EC"/>
    <w:rsid w:val="00801A91"/>
    <w:rsid w:val="00804B3E"/>
    <w:rsid w:val="00825189"/>
    <w:rsid w:val="008260DB"/>
    <w:rsid w:val="00831E61"/>
    <w:rsid w:val="008343E6"/>
    <w:rsid w:val="00842484"/>
    <w:rsid w:val="00844435"/>
    <w:rsid w:val="008B1E30"/>
    <w:rsid w:val="008C17DE"/>
    <w:rsid w:val="008C3A6A"/>
    <w:rsid w:val="008C40DA"/>
    <w:rsid w:val="008C5A36"/>
    <w:rsid w:val="008C60E7"/>
    <w:rsid w:val="008E1467"/>
    <w:rsid w:val="008E64CB"/>
    <w:rsid w:val="008E7303"/>
    <w:rsid w:val="00906963"/>
    <w:rsid w:val="00920D20"/>
    <w:rsid w:val="00920E47"/>
    <w:rsid w:val="00925C0C"/>
    <w:rsid w:val="00933E4E"/>
    <w:rsid w:val="00977DDC"/>
    <w:rsid w:val="00980C2D"/>
    <w:rsid w:val="00990131"/>
    <w:rsid w:val="009961C5"/>
    <w:rsid w:val="009B4EE5"/>
    <w:rsid w:val="009B51D0"/>
    <w:rsid w:val="009D1612"/>
    <w:rsid w:val="009D3464"/>
    <w:rsid w:val="00A00E79"/>
    <w:rsid w:val="00A12FE4"/>
    <w:rsid w:val="00A328A4"/>
    <w:rsid w:val="00A62666"/>
    <w:rsid w:val="00A934D0"/>
    <w:rsid w:val="00A9798F"/>
    <w:rsid w:val="00AA4D66"/>
    <w:rsid w:val="00AB6C28"/>
    <w:rsid w:val="00AD02DF"/>
    <w:rsid w:val="00AF6E9B"/>
    <w:rsid w:val="00B00450"/>
    <w:rsid w:val="00B057F6"/>
    <w:rsid w:val="00B1728B"/>
    <w:rsid w:val="00B27CE6"/>
    <w:rsid w:val="00B30B51"/>
    <w:rsid w:val="00B34009"/>
    <w:rsid w:val="00B53F92"/>
    <w:rsid w:val="00B825AD"/>
    <w:rsid w:val="00B82A50"/>
    <w:rsid w:val="00B92017"/>
    <w:rsid w:val="00B94389"/>
    <w:rsid w:val="00B94A31"/>
    <w:rsid w:val="00BA76EB"/>
    <w:rsid w:val="00BB6650"/>
    <w:rsid w:val="00BD51B7"/>
    <w:rsid w:val="00C02D34"/>
    <w:rsid w:val="00C06B37"/>
    <w:rsid w:val="00C433BC"/>
    <w:rsid w:val="00C52C86"/>
    <w:rsid w:val="00C56669"/>
    <w:rsid w:val="00C71EE1"/>
    <w:rsid w:val="00C9247F"/>
    <w:rsid w:val="00C96B96"/>
    <w:rsid w:val="00CA3392"/>
    <w:rsid w:val="00CC576C"/>
    <w:rsid w:val="00CD4ABB"/>
    <w:rsid w:val="00CF11D1"/>
    <w:rsid w:val="00CF64B4"/>
    <w:rsid w:val="00D056F1"/>
    <w:rsid w:val="00D073D8"/>
    <w:rsid w:val="00D13547"/>
    <w:rsid w:val="00D312A6"/>
    <w:rsid w:val="00D42340"/>
    <w:rsid w:val="00D513E0"/>
    <w:rsid w:val="00D645FE"/>
    <w:rsid w:val="00D736C3"/>
    <w:rsid w:val="00DA2128"/>
    <w:rsid w:val="00DA777B"/>
    <w:rsid w:val="00DC08DC"/>
    <w:rsid w:val="00DC244E"/>
    <w:rsid w:val="00DD0484"/>
    <w:rsid w:val="00DE2DDF"/>
    <w:rsid w:val="00DE357A"/>
    <w:rsid w:val="00DE4A39"/>
    <w:rsid w:val="00DE4E1C"/>
    <w:rsid w:val="00E2273C"/>
    <w:rsid w:val="00E6276E"/>
    <w:rsid w:val="00E904D7"/>
    <w:rsid w:val="00E925D1"/>
    <w:rsid w:val="00E964BD"/>
    <w:rsid w:val="00F13039"/>
    <w:rsid w:val="00F2036C"/>
    <w:rsid w:val="00F3536F"/>
    <w:rsid w:val="00F43B0B"/>
    <w:rsid w:val="00F47D0C"/>
    <w:rsid w:val="00F77DCA"/>
    <w:rsid w:val="00F868AB"/>
    <w:rsid w:val="00FA7181"/>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DE14BD"/>
  <w15:docId w15:val="{F96E319D-3333-4190-AD75-38BD497B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 w:type="paragraph" w:styleId="Title">
    <w:name w:val="Title"/>
    <w:basedOn w:val="Normal"/>
    <w:link w:val="TitleChar"/>
    <w:uiPriority w:val="99"/>
    <w:qFormat/>
    <w:rsid w:val="008B1E30"/>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TitleChar">
    <w:name w:val="Title Char"/>
    <w:basedOn w:val="DefaultParagraphFont"/>
    <w:link w:val="Title"/>
    <w:uiPriority w:val="99"/>
    <w:rsid w:val="008B1E30"/>
    <w:rPr>
      <w:rFonts w:ascii="Times New Roman" w:eastAsia="Times New Roman" w:hAnsi="Times New Roman" w:cs="Times New Roman"/>
      <w:b/>
      <w:sz w:val="24"/>
      <w:szCs w:val="20"/>
      <w:lang w:val="x-none" w:eastAsia="x-none"/>
    </w:rPr>
  </w:style>
  <w:style w:type="paragraph" w:styleId="ListParagraph">
    <w:name w:val="List Paragraph"/>
    <w:aliases w:val="References,Bullets,FOTO,Paragraphe de liste1,List Paragraph11,Para,ADB paragraph numbering,TCI Cursive,Bullet Points,Liste Paragraf,Llista Nivell1,Lista de nivel 1,Paragraphe de liste PBLH,Bullet list,Table of contents numbered,Normal 1"/>
    <w:basedOn w:val="Normal"/>
    <w:link w:val="ListParagraphChar"/>
    <w:uiPriority w:val="99"/>
    <w:qFormat/>
    <w:rsid w:val="008B1E30"/>
    <w:pPr>
      <w:ind w:left="720"/>
      <w:contextualSpacing/>
    </w:pPr>
  </w:style>
  <w:style w:type="table" w:styleId="TableGrid">
    <w:name w:val="Table Grid"/>
    <w:basedOn w:val="TableNormal"/>
    <w:uiPriority w:val="39"/>
    <w:rsid w:val="0036342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C9247F"/>
    <w:rPr>
      <w:color w:val="0000FF"/>
      <w:u w:val="single"/>
    </w:rPr>
  </w:style>
  <w:style w:type="character" w:customStyle="1" w:styleId="ListParagraphChar">
    <w:name w:val="List Paragraph Char"/>
    <w:aliases w:val="References Char,Bullets Char,FOTO Char,Paragraphe de liste1 Char,List Paragraph11 Char,Para Char,ADB paragraph numbering Char,TCI Cursive Char,Bullet Points Char,Liste Paragraf Char,Llista Nivell1 Char,Lista de nivel 1 Char"/>
    <w:link w:val="ListParagraph"/>
    <w:uiPriority w:val="34"/>
    <w:qFormat/>
    <w:locked/>
    <w:rsid w:val="00D42340"/>
  </w:style>
  <w:style w:type="paragraph" w:customStyle="1" w:styleId="Paragrafi">
    <w:name w:val="Paragrafi"/>
    <w:link w:val="ParagrafiChar"/>
    <w:rsid w:val="00DE4A39"/>
    <w:pPr>
      <w:widowControl w:val="0"/>
      <w:spacing w:after="0" w:line="240" w:lineRule="auto"/>
      <w:ind w:firstLine="720"/>
      <w:jc w:val="both"/>
    </w:pPr>
    <w:rPr>
      <w:rFonts w:ascii="CG Times" w:eastAsia="MS Mincho" w:hAnsi="CG Times" w:cs="CG Times"/>
    </w:rPr>
  </w:style>
  <w:style w:type="character" w:customStyle="1" w:styleId="ParagrafiChar">
    <w:name w:val="Paragrafi Char"/>
    <w:link w:val="Paragrafi"/>
    <w:locked/>
    <w:rsid w:val="00DE4A39"/>
    <w:rPr>
      <w:rFonts w:ascii="CG Times" w:eastAsia="MS Mincho" w:hAnsi="CG Times" w:cs="CG Times"/>
    </w:rPr>
  </w:style>
  <w:style w:type="table" w:styleId="PlainTable3">
    <w:name w:val="Plain Table 3"/>
    <w:basedOn w:val="TableNormal"/>
    <w:uiPriority w:val="43"/>
    <w:rsid w:val="00DE4A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088230">
      <w:bodyDiv w:val="1"/>
      <w:marLeft w:val="0"/>
      <w:marRight w:val="0"/>
      <w:marTop w:val="0"/>
      <w:marBottom w:val="0"/>
      <w:divBdr>
        <w:top w:val="none" w:sz="0" w:space="0" w:color="auto"/>
        <w:left w:val="none" w:sz="0" w:space="0" w:color="auto"/>
        <w:bottom w:val="none" w:sz="0" w:space="0" w:color="auto"/>
        <w:right w:val="none" w:sz="0" w:space="0" w:color="auto"/>
      </w:divBdr>
      <w:divsChild>
        <w:div w:id="347997184">
          <w:marLeft w:val="0"/>
          <w:marRight w:val="0"/>
          <w:marTop w:val="0"/>
          <w:marBottom w:val="0"/>
          <w:divBdr>
            <w:top w:val="none" w:sz="0" w:space="0" w:color="auto"/>
            <w:left w:val="none" w:sz="0" w:space="0" w:color="auto"/>
            <w:bottom w:val="none" w:sz="0" w:space="0" w:color="auto"/>
            <w:right w:val="none" w:sz="0" w:space="0" w:color="auto"/>
          </w:divBdr>
        </w:div>
        <w:div w:id="235479296">
          <w:marLeft w:val="0"/>
          <w:marRight w:val="0"/>
          <w:marTop w:val="0"/>
          <w:marBottom w:val="0"/>
          <w:divBdr>
            <w:top w:val="none" w:sz="0" w:space="0" w:color="auto"/>
            <w:left w:val="none" w:sz="0" w:space="0" w:color="auto"/>
            <w:bottom w:val="none" w:sz="0" w:space="0" w:color="auto"/>
            <w:right w:val="none" w:sz="0" w:space="0" w:color="auto"/>
          </w:divBdr>
        </w:div>
        <w:div w:id="227346121">
          <w:marLeft w:val="0"/>
          <w:marRight w:val="0"/>
          <w:marTop w:val="0"/>
          <w:marBottom w:val="0"/>
          <w:divBdr>
            <w:top w:val="none" w:sz="0" w:space="0" w:color="auto"/>
            <w:left w:val="none" w:sz="0" w:space="0" w:color="auto"/>
            <w:bottom w:val="none" w:sz="0" w:space="0" w:color="auto"/>
            <w:right w:val="none" w:sz="0" w:space="0" w:color="auto"/>
          </w:divBdr>
        </w:div>
        <w:div w:id="1376198732">
          <w:marLeft w:val="0"/>
          <w:marRight w:val="0"/>
          <w:marTop w:val="0"/>
          <w:marBottom w:val="0"/>
          <w:divBdr>
            <w:top w:val="none" w:sz="0" w:space="0" w:color="auto"/>
            <w:left w:val="none" w:sz="0" w:space="0" w:color="auto"/>
            <w:bottom w:val="none" w:sz="0" w:space="0" w:color="auto"/>
            <w:right w:val="none" w:sz="0" w:space="0" w:color="auto"/>
          </w:divBdr>
        </w:div>
      </w:divsChild>
    </w:div>
    <w:div w:id="1572961109">
      <w:bodyDiv w:val="1"/>
      <w:marLeft w:val="0"/>
      <w:marRight w:val="0"/>
      <w:marTop w:val="0"/>
      <w:marBottom w:val="0"/>
      <w:divBdr>
        <w:top w:val="none" w:sz="0" w:space="0" w:color="auto"/>
        <w:left w:val="none" w:sz="0" w:space="0" w:color="auto"/>
        <w:bottom w:val="none" w:sz="0" w:space="0" w:color="auto"/>
        <w:right w:val="none" w:sz="0" w:space="0" w:color="auto"/>
      </w:divBdr>
      <w:divsChild>
        <w:div w:id="1420566249">
          <w:marLeft w:val="0"/>
          <w:marRight w:val="0"/>
          <w:marTop w:val="0"/>
          <w:marBottom w:val="0"/>
          <w:divBdr>
            <w:top w:val="none" w:sz="0" w:space="0" w:color="auto"/>
            <w:left w:val="none" w:sz="0" w:space="0" w:color="auto"/>
            <w:bottom w:val="none" w:sz="0" w:space="0" w:color="auto"/>
            <w:right w:val="none" w:sz="0" w:space="0" w:color="auto"/>
          </w:divBdr>
        </w:div>
        <w:div w:id="1826122473">
          <w:marLeft w:val="0"/>
          <w:marRight w:val="0"/>
          <w:marTop w:val="0"/>
          <w:marBottom w:val="0"/>
          <w:divBdr>
            <w:top w:val="none" w:sz="0" w:space="0" w:color="auto"/>
            <w:left w:val="none" w:sz="0" w:space="0" w:color="auto"/>
            <w:bottom w:val="none" w:sz="0" w:space="0" w:color="auto"/>
            <w:right w:val="none" w:sz="0" w:space="0" w:color="auto"/>
          </w:divBdr>
        </w:div>
        <w:div w:id="542982611">
          <w:marLeft w:val="0"/>
          <w:marRight w:val="0"/>
          <w:marTop w:val="0"/>
          <w:marBottom w:val="0"/>
          <w:divBdr>
            <w:top w:val="none" w:sz="0" w:space="0" w:color="auto"/>
            <w:left w:val="none" w:sz="0" w:space="0" w:color="auto"/>
            <w:bottom w:val="none" w:sz="0" w:space="0" w:color="auto"/>
            <w:right w:val="none" w:sz="0" w:space="0" w:color="auto"/>
          </w:divBdr>
        </w:div>
        <w:div w:id="1723868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12AAFF6212F40DE976D9420FD360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1120</Nr_x002e__x0020_akti>
    <Data_x0020_e_x0020_Krijimit xmlns="0e656187-b300-4fb0-8bf4-3a50f872073c">2025-11-07T13:07:01Z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2025-11-07T00:00:00Z</Date_x0020_protokolli>
    <Titulli xmlns="0e656187-b300-4fb0-8bf4-3a50f872073c">Për miratimin e rregullores "Për menaxhimin e peshkimit në Zonën e Kufizuar të Peshkimit në Kanalin e Otrantos (GSA 18)"</Titulli>
    <Modifikuesi xmlns="0e656187-b300-4fb0-8bf4-3a50f872073c">keisina.zace</Modifikuesi>
    <Nr_x002e__x0020_prot_x0020_QBZ xmlns="0e656187-b300-4fb0-8bf4-3a50f872073c">1868/1</Nr_x002e__x0020_prot_x0020_QBZ>
    <Data_x0020_e_x0020_Modifikimit xmlns="0e656187-b300-4fb0-8bf4-3a50f872073c">2025-11-10T12:02:53Z</Data_x0020_e_x0020_Modifikimit>
    <Dekretuar xmlns="0e656187-b300-4fb0-8bf4-3a50f872073c">false</Dekretuar>
    <Data xmlns="0e656187-b300-4fb0-8bf4-3a50f872073c">2025-11-03T00:00:00Z</Data>
    <Nr_x002e__x0020_protokolli_x0020_i_x0020_aktit xmlns="0e656187-b300-4fb0-8bf4-3a50f872073c">7912/1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12AAFF6212F40DE976D9420FD3601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0A8AE-8171-43BB-AE83-99EED3930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F2E01D4-8F12-4D84-9780-5B710736ED86}">
  <ds:schemaRefs>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2006/metadata/properties"/>
    <ds:schemaRef ds:uri="http://purl.org/dc/dcmitype/"/>
    <ds:schemaRef ds:uri="http://purl.org/dc/elements/1.1/"/>
    <ds:schemaRef ds:uri="0e656187-b300-4fb0-8bf4-3a50f872073c"/>
  </ds:schemaRefs>
</ds:datastoreItem>
</file>

<file path=customXml/itemProps3.xml><?xml version="1.0" encoding="utf-8"?>
<ds:datastoreItem xmlns:ds="http://schemas.openxmlformats.org/officeDocument/2006/customXml" ds:itemID="{339730E1-223A-487F-B125-475508213367}">
  <ds:schemaRefs>
    <ds:schemaRef ds:uri="http://schemas.microsoft.com/sharepoint/v3/contenttype/forms"/>
  </ds:schemaRefs>
</ds:datastoreItem>
</file>

<file path=customXml/itemProps4.xml><?xml version="1.0" encoding="utf-8"?>
<ds:datastoreItem xmlns:ds="http://schemas.openxmlformats.org/officeDocument/2006/customXml" ds:itemID="{20117B09-3EF4-48F8-A128-7B04468238AA}">
  <ds:schemaRefs>
    <ds:schemaRef ds:uri="http://schemas.microsoft.com/sharepoint/v3/contenttype/forms"/>
  </ds:schemaRefs>
</ds:datastoreItem>
</file>

<file path=customXml/itemProps5.xml><?xml version="1.0" encoding="utf-8"?>
<ds:datastoreItem xmlns:ds="http://schemas.openxmlformats.org/officeDocument/2006/customXml" ds:itemID="{6C0C2885-5DC4-407A-A1FB-9FADE119A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365BB24-C107-4AFF-BB52-60806CAFBDB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164</TotalTime>
  <Pages>4</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Alma Lisaku</cp:lastModifiedBy>
  <cp:revision>28</cp:revision>
  <dcterms:created xsi:type="dcterms:W3CDTF">2025-04-17T09:07:00Z</dcterms:created>
  <dcterms:modified xsi:type="dcterms:W3CDTF">2025-11-11T11:22:00Z</dcterms:modified>
</cp:coreProperties>
</file>