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58C0B9" w14:textId="0D0013D3" w:rsidR="00574705" w:rsidRPr="00C65A12" w:rsidRDefault="00574705" w:rsidP="009011B3">
      <w:pPr>
        <w:tabs>
          <w:tab w:val="left" w:pos="9540"/>
        </w:tabs>
        <w:spacing w:after="0" w:line="240" w:lineRule="auto"/>
        <w:ind w:firstLine="284"/>
        <w:jc w:val="center"/>
        <w:rPr>
          <w:rFonts w:ascii="Garamond" w:eastAsia="Times New Roman" w:hAnsi="Garamond" w:cs="Times New Roman"/>
          <w:b/>
          <w:color w:val="000000" w:themeColor="text1"/>
          <w:sz w:val="24"/>
          <w:szCs w:val="24"/>
          <w:lang w:val="sq-AL"/>
        </w:rPr>
      </w:pPr>
      <w:r w:rsidRPr="00C65A12">
        <w:rPr>
          <w:rFonts w:ascii="Garamond" w:eastAsia="Times New Roman" w:hAnsi="Garamond" w:cs="Times New Roman"/>
          <w:b/>
          <w:bCs/>
          <w:color w:val="000000" w:themeColor="text1"/>
          <w:sz w:val="24"/>
          <w:szCs w:val="24"/>
          <w:lang w:val="sq-AL"/>
        </w:rPr>
        <w:t>URDHËR</w:t>
      </w:r>
    </w:p>
    <w:p w14:paraId="77E66314" w14:textId="53B1B425" w:rsidR="00574705" w:rsidRPr="00C65A12" w:rsidRDefault="00574705" w:rsidP="009011B3">
      <w:pPr>
        <w:tabs>
          <w:tab w:val="left" w:pos="9540"/>
        </w:tabs>
        <w:spacing w:after="0" w:line="240" w:lineRule="auto"/>
        <w:ind w:firstLine="284"/>
        <w:jc w:val="center"/>
        <w:rPr>
          <w:rFonts w:ascii="Garamond" w:eastAsia="Times New Roman" w:hAnsi="Garamond" w:cs="Times New Roman"/>
          <w:b/>
          <w:bCs/>
          <w:color w:val="000000" w:themeColor="text1"/>
          <w:sz w:val="24"/>
          <w:szCs w:val="24"/>
          <w:lang w:val="sq-AL"/>
        </w:rPr>
      </w:pPr>
      <w:r w:rsidRPr="00C65A12">
        <w:rPr>
          <w:rFonts w:ascii="Garamond" w:eastAsia="Times New Roman" w:hAnsi="Garamond" w:cs="Times New Roman"/>
          <w:b/>
          <w:bCs/>
          <w:color w:val="000000" w:themeColor="text1"/>
          <w:sz w:val="24"/>
          <w:szCs w:val="24"/>
          <w:lang w:val="sq-AL"/>
        </w:rPr>
        <w:t xml:space="preserve">Nr. </w:t>
      </w:r>
      <w:r w:rsidR="00235215" w:rsidRPr="00C65A12">
        <w:rPr>
          <w:rFonts w:ascii="Garamond" w:eastAsia="Times New Roman" w:hAnsi="Garamond" w:cs="Times New Roman"/>
          <w:b/>
          <w:bCs/>
          <w:color w:val="000000" w:themeColor="text1"/>
          <w:sz w:val="24"/>
          <w:szCs w:val="24"/>
          <w:lang w:val="sq-AL"/>
        </w:rPr>
        <w:t>127</w:t>
      </w:r>
      <w:r w:rsidRPr="00C65A12">
        <w:rPr>
          <w:rFonts w:ascii="Garamond" w:eastAsia="Times New Roman" w:hAnsi="Garamond" w:cs="Times New Roman"/>
          <w:b/>
          <w:bCs/>
          <w:color w:val="000000" w:themeColor="text1"/>
          <w:sz w:val="24"/>
          <w:szCs w:val="24"/>
          <w:lang w:val="sq-AL"/>
        </w:rPr>
        <w:t xml:space="preserve">, datë </w:t>
      </w:r>
      <w:r w:rsidR="00235215" w:rsidRPr="00C65A12">
        <w:rPr>
          <w:rFonts w:ascii="Garamond" w:eastAsia="Times New Roman" w:hAnsi="Garamond" w:cs="Times New Roman"/>
          <w:b/>
          <w:bCs/>
          <w:color w:val="000000" w:themeColor="text1"/>
          <w:sz w:val="24"/>
          <w:szCs w:val="24"/>
          <w:lang w:val="sq-AL"/>
        </w:rPr>
        <w:t>9</w:t>
      </w:r>
      <w:r w:rsidRPr="00C65A12">
        <w:rPr>
          <w:rFonts w:ascii="Garamond" w:eastAsia="Times New Roman" w:hAnsi="Garamond" w:cs="Times New Roman"/>
          <w:b/>
          <w:bCs/>
          <w:color w:val="000000" w:themeColor="text1"/>
          <w:sz w:val="24"/>
          <w:szCs w:val="24"/>
          <w:lang w:val="sq-AL"/>
        </w:rPr>
        <w:t>.</w:t>
      </w:r>
      <w:r w:rsidR="00235215" w:rsidRPr="00C65A12">
        <w:rPr>
          <w:rFonts w:ascii="Garamond" w:eastAsia="Times New Roman" w:hAnsi="Garamond" w:cs="Times New Roman"/>
          <w:b/>
          <w:bCs/>
          <w:color w:val="000000" w:themeColor="text1"/>
          <w:sz w:val="24"/>
          <w:szCs w:val="24"/>
          <w:lang w:val="sq-AL"/>
        </w:rPr>
        <w:t>2</w:t>
      </w:r>
      <w:r w:rsidRPr="00C65A12">
        <w:rPr>
          <w:rFonts w:ascii="Garamond" w:eastAsia="Times New Roman" w:hAnsi="Garamond" w:cs="Times New Roman"/>
          <w:b/>
          <w:bCs/>
          <w:color w:val="000000" w:themeColor="text1"/>
          <w:sz w:val="24"/>
          <w:szCs w:val="24"/>
          <w:lang w:val="sq-AL"/>
        </w:rPr>
        <w:t>.202</w:t>
      </w:r>
      <w:r w:rsidR="00F267F6" w:rsidRPr="00C65A12">
        <w:rPr>
          <w:rFonts w:ascii="Garamond" w:eastAsia="Times New Roman" w:hAnsi="Garamond" w:cs="Times New Roman"/>
          <w:b/>
          <w:bCs/>
          <w:color w:val="000000" w:themeColor="text1"/>
          <w:sz w:val="24"/>
          <w:szCs w:val="24"/>
          <w:lang w:val="sq-AL"/>
        </w:rPr>
        <w:t>6</w:t>
      </w:r>
    </w:p>
    <w:p w14:paraId="3A7EC4BD" w14:textId="77777777" w:rsidR="00471737" w:rsidRPr="00C65A12" w:rsidRDefault="00471737" w:rsidP="009011B3">
      <w:pPr>
        <w:tabs>
          <w:tab w:val="left" w:pos="9540"/>
        </w:tabs>
        <w:autoSpaceDE w:val="0"/>
        <w:autoSpaceDN w:val="0"/>
        <w:adjustRightInd w:val="0"/>
        <w:spacing w:after="0" w:line="240" w:lineRule="auto"/>
        <w:ind w:firstLine="284"/>
        <w:rPr>
          <w:rFonts w:ascii="Garamond" w:eastAsia="Times New Roman" w:hAnsi="Garamond" w:cs="Times New Roman"/>
          <w:b/>
          <w:bCs/>
          <w:color w:val="000000" w:themeColor="text1"/>
          <w:sz w:val="24"/>
          <w:szCs w:val="24"/>
          <w:lang w:val="sq-AL"/>
        </w:rPr>
      </w:pPr>
    </w:p>
    <w:p w14:paraId="0ECF52DF" w14:textId="53B7BF54" w:rsidR="00BA76EB" w:rsidRPr="00C65A12" w:rsidRDefault="00B00047" w:rsidP="00B85355">
      <w:pPr>
        <w:tabs>
          <w:tab w:val="left" w:pos="9540"/>
        </w:tabs>
        <w:autoSpaceDE w:val="0"/>
        <w:autoSpaceDN w:val="0"/>
        <w:adjustRightInd w:val="0"/>
        <w:spacing w:after="0" w:line="240" w:lineRule="auto"/>
        <w:ind w:firstLine="284"/>
        <w:jc w:val="center"/>
        <w:rPr>
          <w:rFonts w:ascii="Garamond" w:eastAsia="Times New Roman" w:hAnsi="Garamond" w:cs="Times New Roman"/>
          <w:b/>
          <w:bCs/>
          <w:color w:val="000000" w:themeColor="text1"/>
          <w:sz w:val="24"/>
          <w:szCs w:val="24"/>
          <w:lang w:val="sq-AL"/>
        </w:rPr>
      </w:pPr>
      <w:r w:rsidRPr="00C65A12">
        <w:rPr>
          <w:rFonts w:ascii="Garamond" w:eastAsia="Times New Roman" w:hAnsi="Garamond" w:cs="Times New Roman"/>
          <w:b/>
          <w:bCs/>
          <w:color w:val="000000" w:themeColor="text1"/>
          <w:sz w:val="24"/>
          <w:szCs w:val="24"/>
          <w:lang w:val="sq-AL"/>
        </w:rPr>
        <w:t>PËR</w:t>
      </w:r>
      <w:r w:rsidR="009011B3" w:rsidRPr="00C65A12">
        <w:rPr>
          <w:rFonts w:ascii="Garamond" w:eastAsia="Times New Roman" w:hAnsi="Garamond" w:cs="Times New Roman"/>
          <w:b/>
          <w:bCs/>
          <w:color w:val="000000" w:themeColor="text1"/>
          <w:sz w:val="24"/>
          <w:szCs w:val="24"/>
          <w:lang w:val="sq-AL"/>
        </w:rPr>
        <w:t xml:space="preserve"> </w:t>
      </w:r>
      <w:r w:rsidR="00441696" w:rsidRPr="00C65A12">
        <w:rPr>
          <w:rFonts w:ascii="Garamond" w:eastAsia="Times New Roman" w:hAnsi="Garamond" w:cs="Times New Roman"/>
          <w:b/>
          <w:bCs/>
          <w:color w:val="000000" w:themeColor="text1"/>
          <w:sz w:val="24"/>
          <w:szCs w:val="24"/>
          <w:lang w:val="sq-AL"/>
        </w:rPr>
        <w:t>DISA SHTESA DHE NDRYSHIME</w:t>
      </w:r>
      <w:r w:rsidRPr="00C65A12">
        <w:rPr>
          <w:rFonts w:ascii="Garamond" w:eastAsia="Times New Roman" w:hAnsi="Garamond" w:cs="Times New Roman"/>
          <w:b/>
          <w:bCs/>
          <w:color w:val="000000" w:themeColor="text1"/>
          <w:sz w:val="24"/>
          <w:szCs w:val="24"/>
          <w:lang w:val="sq-AL"/>
        </w:rPr>
        <w:t xml:space="preserve"> NË URDHRIN NR. 11, DATË 14.1.2022, “PËR NJË PLAN MENAXHIMI SHUMËVJEÇAR PËR NJË SHFRYTËZIM TË QËNDRUESHËM TË REZERVAVE TË </w:t>
      </w:r>
      <w:proofErr w:type="spellStart"/>
      <w:r w:rsidRPr="00C65A12">
        <w:rPr>
          <w:rFonts w:ascii="Garamond" w:eastAsia="Times New Roman" w:hAnsi="Garamond" w:cs="Times New Roman"/>
          <w:b/>
          <w:bCs/>
          <w:color w:val="000000" w:themeColor="text1"/>
          <w:sz w:val="24"/>
          <w:szCs w:val="24"/>
          <w:lang w:val="sq-AL"/>
        </w:rPr>
        <w:t>PELAGJIKËVE</w:t>
      </w:r>
      <w:proofErr w:type="spellEnd"/>
      <w:r w:rsidRPr="00C65A12">
        <w:rPr>
          <w:rFonts w:ascii="Garamond" w:eastAsia="Times New Roman" w:hAnsi="Garamond" w:cs="Times New Roman"/>
          <w:b/>
          <w:bCs/>
          <w:color w:val="000000" w:themeColor="text1"/>
          <w:sz w:val="24"/>
          <w:szCs w:val="24"/>
          <w:lang w:val="sq-AL"/>
        </w:rPr>
        <w:t xml:space="preserve"> TË VEGJËL NË DETIN ADRIATIK (</w:t>
      </w:r>
      <w:proofErr w:type="spellStart"/>
      <w:r w:rsidRPr="00C65A12">
        <w:rPr>
          <w:rFonts w:ascii="Garamond" w:eastAsia="Times New Roman" w:hAnsi="Garamond" w:cs="Times New Roman"/>
          <w:b/>
          <w:bCs/>
          <w:color w:val="000000" w:themeColor="text1"/>
          <w:sz w:val="24"/>
          <w:szCs w:val="24"/>
          <w:lang w:val="sq-AL"/>
        </w:rPr>
        <w:t>NËNZONAT</w:t>
      </w:r>
      <w:proofErr w:type="spellEnd"/>
      <w:r w:rsidRPr="00C65A12">
        <w:rPr>
          <w:rFonts w:ascii="Garamond" w:eastAsia="Times New Roman" w:hAnsi="Garamond" w:cs="Times New Roman"/>
          <w:b/>
          <w:bCs/>
          <w:color w:val="000000" w:themeColor="text1"/>
          <w:sz w:val="24"/>
          <w:szCs w:val="24"/>
          <w:lang w:val="sq-AL"/>
        </w:rPr>
        <w:t xml:space="preserve"> GJEOGRAFIKE 17 DHE 18)</w:t>
      </w:r>
      <w:r w:rsidR="00B85355" w:rsidRPr="00C65A12">
        <w:rPr>
          <w:rFonts w:ascii="Garamond" w:eastAsia="Times New Roman" w:hAnsi="Garamond" w:cs="Times New Roman"/>
          <w:b/>
          <w:bCs/>
          <w:color w:val="000000" w:themeColor="text1"/>
          <w:sz w:val="24"/>
          <w:szCs w:val="24"/>
          <w:lang w:val="sq-AL"/>
        </w:rPr>
        <w:t xml:space="preserve"> </w:t>
      </w:r>
      <w:r w:rsidRPr="00C65A12">
        <w:rPr>
          <w:rFonts w:ascii="Garamond" w:eastAsia="Times New Roman" w:hAnsi="Garamond" w:cs="Times New Roman"/>
          <w:b/>
          <w:bCs/>
          <w:color w:val="000000" w:themeColor="text1"/>
          <w:sz w:val="24"/>
          <w:szCs w:val="24"/>
          <w:lang w:val="sq-AL"/>
        </w:rPr>
        <w:t xml:space="preserve">[REKOMANDIMI I </w:t>
      </w:r>
      <w:proofErr w:type="spellStart"/>
      <w:r w:rsidRPr="00C65A12">
        <w:rPr>
          <w:rFonts w:ascii="Garamond" w:eastAsia="Times New Roman" w:hAnsi="Garamond" w:cs="Times New Roman"/>
          <w:b/>
          <w:bCs/>
          <w:color w:val="000000" w:themeColor="text1"/>
          <w:sz w:val="24"/>
          <w:szCs w:val="24"/>
          <w:lang w:val="sq-AL"/>
        </w:rPr>
        <w:t>GFCM</w:t>
      </w:r>
      <w:proofErr w:type="spellEnd"/>
      <w:r w:rsidRPr="00C65A12">
        <w:rPr>
          <w:rFonts w:ascii="Garamond" w:eastAsia="Times New Roman" w:hAnsi="Garamond" w:cs="Times New Roman"/>
          <w:b/>
          <w:bCs/>
          <w:color w:val="000000" w:themeColor="text1"/>
          <w:sz w:val="24"/>
          <w:szCs w:val="24"/>
          <w:lang w:val="sq-AL"/>
        </w:rPr>
        <w:t>/44/2021/20]”</w:t>
      </w:r>
    </w:p>
    <w:p w14:paraId="41C30E4B" w14:textId="77777777" w:rsidR="00471737" w:rsidRPr="00C65A12" w:rsidRDefault="00471737" w:rsidP="009011B3">
      <w:pPr>
        <w:tabs>
          <w:tab w:val="left" w:pos="9540"/>
        </w:tabs>
        <w:autoSpaceDE w:val="0"/>
        <w:autoSpaceDN w:val="0"/>
        <w:adjustRightInd w:val="0"/>
        <w:spacing w:after="0" w:line="240" w:lineRule="auto"/>
        <w:ind w:firstLine="284"/>
        <w:jc w:val="center"/>
        <w:rPr>
          <w:rFonts w:ascii="Garamond" w:eastAsia="Times New Roman" w:hAnsi="Garamond" w:cs="Times New Roman"/>
          <w:b/>
          <w:bCs/>
          <w:color w:val="000000" w:themeColor="text1"/>
          <w:sz w:val="24"/>
          <w:szCs w:val="24"/>
          <w:lang w:val="sq-AL"/>
        </w:rPr>
      </w:pPr>
    </w:p>
    <w:p w14:paraId="3BDA5C82" w14:textId="20EC3570" w:rsidR="00BA76EB" w:rsidRPr="00C65A12" w:rsidRDefault="00BA76EB" w:rsidP="009011B3">
      <w:pPr>
        <w:tabs>
          <w:tab w:val="left" w:pos="9540"/>
        </w:tabs>
        <w:autoSpaceDE w:val="0"/>
        <w:autoSpaceDN w:val="0"/>
        <w:adjustRightInd w:val="0"/>
        <w:spacing w:after="0" w:line="240" w:lineRule="auto"/>
        <w:ind w:firstLine="284"/>
        <w:jc w:val="both"/>
        <w:rPr>
          <w:rFonts w:ascii="Garamond" w:eastAsia="Times New Roman" w:hAnsi="Garamond" w:cs="Times New Roman"/>
          <w:color w:val="000000" w:themeColor="text1"/>
          <w:sz w:val="24"/>
          <w:szCs w:val="24"/>
          <w:lang w:val="sq-AL"/>
        </w:rPr>
      </w:pPr>
      <w:r w:rsidRPr="00C65A12">
        <w:rPr>
          <w:rFonts w:ascii="Garamond" w:eastAsia="Times New Roman" w:hAnsi="Garamond" w:cs="Times New Roman"/>
          <w:color w:val="000000" w:themeColor="text1"/>
          <w:sz w:val="24"/>
          <w:szCs w:val="24"/>
          <w:lang w:val="sq-AL"/>
        </w:rPr>
        <w:t>Në mbështetje të pikës</w:t>
      </w:r>
      <w:r w:rsidR="009876A7" w:rsidRPr="00C65A12">
        <w:rPr>
          <w:rFonts w:ascii="Garamond" w:eastAsia="Times New Roman" w:hAnsi="Garamond" w:cs="Times New Roman"/>
          <w:color w:val="000000" w:themeColor="text1"/>
          <w:sz w:val="24"/>
          <w:szCs w:val="24"/>
          <w:lang w:val="sq-AL"/>
        </w:rPr>
        <w:t xml:space="preserve"> 4, të nenit 102</w:t>
      </w:r>
      <w:r w:rsidR="00B85355" w:rsidRPr="00C65A12">
        <w:rPr>
          <w:rFonts w:ascii="Garamond" w:eastAsia="Times New Roman" w:hAnsi="Garamond" w:cs="Times New Roman"/>
          <w:color w:val="000000" w:themeColor="text1"/>
          <w:sz w:val="24"/>
          <w:szCs w:val="24"/>
          <w:lang w:val="sq-AL"/>
        </w:rPr>
        <w:t>,</w:t>
      </w:r>
      <w:r w:rsidR="009876A7" w:rsidRPr="00C65A12">
        <w:rPr>
          <w:rFonts w:ascii="Garamond" w:eastAsia="Times New Roman" w:hAnsi="Garamond" w:cs="Times New Roman"/>
          <w:color w:val="000000" w:themeColor="text1"/>
          <w:sz w:val="24"/>
          <w:szCs w:val="24"/>
          <w:lang w:val="sq-AL"/>
        </w:rPr>
        <w:t xml:space="preserve"> të Kushtetutës,</w:t>
      </w:r>
      <w:r w:rsidRPr="00C65A12">
        <w:rPr>
          <w:rFonts w:ascii="Garamond" w:eastAsia="Times New Roman" w:hAnsi="Garamond" w:cs="Times New Roman"/>
          <w:color w:val="000000" w:themeColor="text1"/>
          <w:sz w:val="24"/>
          <w:szCs w:val="24"/>
          <w:lang w:val="sq-AL"/>
        </w:rPr>
        <w:t xml:space="preserve"> të shkronjave “a” dhe “</w:t>
      </w:r>
      <w:r w:rsidR="00B17E97" w:rsidRPr="00C65A12">
        <w:rPr>
          <w:rFonts w:ascii="Garamond" w:eastAsia="Times New Roman" w:hAnsi="Garamond" w:cs="Times New Roman"/>
          <w:color w:val="000000" w:themeColor="text1"/>
          <w:sz w:val="24"/>
          <w:szCs w:val="24"/>
          <w:lang w:val="sq-AL"/>
        </w:rPr>
        <w:t xml:space="preserve">b”, të pikës 1, të nenit 3, të </w:t>
      </w:r>
      <w:r w:rsidR="00B85355" w:rsidRPr="00C65A12">
        <w:rPr>
          <w:rFonts w:ascii="Garamond" w:eastAsia="Times New Roman" w:hAnsi="Garamond" w:cs="Times New Roman"/>
          <w:color w:val="000000" w:themeColor="text1"/>
          <w:sz w:val="24"/>
          <w:szCs w:val="24"/>
          <w:lang w:val="sq-AL"/>
        </w:rPr>
        <w:t xml:space="preserve">marrëveshjes </w:t>
      </w:r>
      <w:r w:rsidRPr="00C65A12">
        <w:rPr>
          <w:rFonts w:ascii="Garamond" w:eastAsia="Times New Roman" w:hAnsi="Garamond" w:cs="Times New Roman"/>
          <w:color w:val="000000" w:themeColor="text1"/>
          <w:sz w:val="24"/>
          <w:szCs w:val="24"/>
          <w:lang w:val="sq-AL"/>
        </w:rPr>
        <w:t>“Për krijimin e Komisionit të Përgjithshëm të Peshkimit p</w:t>
      </w:r>
      <w:r w:rsidR="00471737" w:rsidRPr="00C65A12">
        <w:rPr>
          <w:rFonts w:ascii="Garamond" w:eastAsia="Times New Roman" w:hAnsi="Garamond" w:cs="Times New Roman"/>
          <w:color w:val="000000" w:themeColor="text1"/>
          <w:sz w:val="24"/>
          <w:szCs w:val="24"/>
          <w:lang w:val="sq-AL"/>
        </w:rPr>
        <w:t xml:space="preserve">ër Mesdheun”, të ratifikuar me </w:t>
      </w:r>
      <w:r w:rsidR="00E26595" w:rsidRPr="00C65A12">
        <w:rPr>
          <w:rFonts w:ascii="Garamond" w:eastAsia="Times New Roman" w:hAnsi="Garamond" w:cs="Times New Roman"/>
          <w:color w:val="000000" w:themeColor="text1"/>
          <w:sz w:val="24"/>
          <w:szCs w:val="24"/>
          <w:lang w:val="sq-AL"/>
        </w:rPr>
        <w:t xml:space="preserve">ligjin nr. </w:t>
      </w:r>
      <w:r w:rsidRPr="00C65A12">
        <w:rPr>
          <w:rFonts w:ascii="Garamond" w:eastAsia="Times New Roman" w:hAnsi="Garamond" w:cs="Times New Roman"/>
          <w:color w:val="000000" w:themeColor="text1"/>
          <w:sz w:val="24"/>
          <w:szCs w:val="24"/>
          <w:lang w:val="sq-AL"/>
        </w:rPr>
        <w:t>9093, datë 3.7.2003,</w:t>
      </w:r>
    </w:p>
    <w:p w14:paraId="447AB451" w14:textId="77777777" w:rsidR="006B74B5" w:rsidRPr="00C65A12" w:rsidRDefault="006B74B5" w:rsidP="009011B3">
      <w:pPr>
        <w:tabs>
          <w:tab w:val="left" w:pos="9540"/>
        </w:tabs>
        <w:autoSpaceDE w:val="0"/>
        <w:autoSpaceDN w:val="0"/>
        <w:adjustRightInd w:val="0"/>
        <w:spacing w:after="0" w:line="240" w:lineRule="auto"/>
        <w:ind w:firstLine="284"/>
        <w:jc w:val="both"/>
        <w:rPr>
          <w:rFonts w:ascii="Garamond" w:eastAsia="Times New Roman" w:hAnsi="Garamond" w:cs="Times New Roman"/>
          <w:color w:val="000000" w:themeColor="text1"/>
          <w:sz w:val="24"/>
          <w:szCs w:val="24"/>
          <w:lang w:val="sq-AL"/>
        </w:rPr>
      </w:pPr>
    </w:p>
    <w:p w14:paraId="54A2B6FF" w14:textId="3C91D4E6" w:rsidR="00B00047" w:rsidRPr="00C65A12" w:rsidRDefault="00831E61" w:rsidP="009011B3">
      <w:pPr>
        <w:tabs>
          <w:tab w:val="left" w:pos="9540"/>
        </w:tabs>
        <w:autoSpaceDE w:val="0"/>
        <w:autoSpaceDN w:val="0"/>
        <w:adjustRightInd w:val="0"/>
        <w:spacing w:after="0" w:line="240" w:lineRule="auto"/>
        <w:ind w:firstLine="284"/>
        <w:jc w:val="center"/>
        <w:rPr>
          <w:rFonts w:ascii="Garamond" w:hAnsi="Garamond" w:cs="Times New Roman"/>
          <w:color w:val="000000" w:themeColor="text1"/>
          <w:sz w:val="24"/>
          <w:szCs w:val="24"/>
          <w:lang w:val="sq-AL"/>
        </w:rPr>
      </w:pPr>
      <w:r w:rsidRPr="00C65A12">
        <w:rPr>
          <w:rFonts w:ascii="Garamond" w:hAnsi="Garamond" w:cs="Times New Roman"/>
          <w:color w:val="000000" w:themeColor="text1"/>
          <w:sz w:val="24"/>
          <w:szCs w:val="24"/>
          <w:lang w:val="sq-AL"/>
        </w:rPr>
        <w:t>URDHËROJ:</w:t>
      </w:r>
    </w:p>
    <w:p w14:paraId="4FE5E005" w14:textId="77777777" w:rsidR="006B74B5" w:rsidRPr="00C65A12" w:rsidRDefault="006B74B5" w:rsidP="009011B3">
      <w:pPr>
        <w:tabs>
          <w:tab w:val="left" w:pos="9540"/>
        </w:tabs>
        <w:autoSpaceDE w:val="0"/>
        <w:autoSpaceDN w:val="0"/>
        <w:adjustRightInd w:val="0"/>
        <w:spacing w:after="0" w:line="240" w:lineRule="auto"/>
        <w:ind w:firstLine="284"/>
        <w:jc w:val="center"/>
        <w:rPr>
          <w:rFonts w:ascii="Garamond" w:hAnsi="Garamond" w:cs="Times New Roman"/>
          <w:b/>
          <w:color w:val="000000" w:themeColor="text1"/>
          <w:sz w:val="24"/>
          <w:szCs w:val="24"/>
          <w:lang w:val="sq-AL"/>
        </w:rPr>
      </w:pPr>
    </w:p>
    <w:p w14:paraId="2D17CCB3" w14:textId="1B52C5DF" w:rsidR="00B00047" w:rsidRPr="00C65A12" w:rsidRDefault="00471737" w:rsidP="009011B3">
      <w:pPr>
        <w:autoSpaceDE w:val="0"/>
        <w:autoSpaceDN w:val="0"/>
        <w:adjustRightInd w:val="0"/>
        <w:spacing w:after="0" w:line="240" w:lineRule="auto"/>
        <w:ind w:firstLine="284"/>
        <w:jc w:val="both"/>
        <w:rPr>
          <w:rFonts w:ascii="Garamond" w:eastAsia="Calibri" w:hAnsi="Garamond" w:cs="Times New Roman"/>
          <w:iCs/>
          <w:color w:val="000000" w:themeColor="text1"/>
          <w:sz w:val="24"/>
          <w:szCs w:val="24"/>
          <w:lang w:val="sq-AL"/>
        </w:rPr>
      </w:pPr>
      <w:r w:rsidRPr="00C65A12">
        <w:rPr>
          <w:rFonts w:ascii="Garamond" w:eastAsia="Calibri" w:hAnsi="Garamond" w:cs="Times New Roman"/>
          <w:color w:val="000000" w:themeColor="text1"/>
          <w:sz w:val="24"/>
          <w:szCs w:val="24"/>
          <w:lang w:val="sq-AL"/>
        </w:rPr>
        <w:t xml:space="preserve">Në </w:t>
      </w:r>
      <w:r w:rsidR="00E26595" w:rsidRPr="00C65A12">
        <w:rPr>
          <w:rFonts w:ascii="Garamond" w:eastAsia="Calibri" w:hAnsi="Garamond" w:cs="Times New Roman"/>
          <w:color w:val="000000" w:themeColor="text1"/>
          <w:sz w:val="24"/>
          <w:szCs w:val="24"/>
          <w:lang w:val="sq-AL"/>
        </w:rPr>
        <w:t xml:space="preserve">urdhrin e ministrit nr. </w:t>
      </w:r>
      <w:r w:rsidR="00B00047" w:rsidRPr="00C65A12">
        <w:rPr>
          <w:rFonts w:ascii="Garamond" w:eastAsia="Calibri" w:hAnsi="Garamond" w:cs="Times New Roman"/>
          <w:color w:val="000000" w:themeColor="text1"/>
          <w:sz w:val="24"/>
          <w:szCs w:val="24"/>
          <w:lang w:val="sq-AL"/>
        </w:rPr>
        <w:t>1</w:t>
      </w:r>
      <w:r w:rsidRPr="00C65A12">
        <w:rPr>
          <w:rFonts w:ascii="Garamond" w:eastAsia="Calibri" w:hAnsi="Garamond" w:cs="Times New Roman"/>
          <w:color w:val="000000" w:themeColor="text1"/>
          <w:sz w:val="24"/>
          <w:szCs w:val="24"/>
          <w:lang w:val="sq-AL"/>
        </w:rPr>
        <w:t xml:space="preserve">1, datë 14.1.2022, </w:t>
      </w:r>
      <w:r w:rsidRPr="00C65A12">
        <w:rPr>
          <w:rFonts w:ascii="Garamond" w:eastAsia="Calibri" w:hAnsi="Garamond" w:cs="Times New Roman"/>
          <w:iCs/>
          <w:color w:val="000000" w:themeColor="text1"/>
          <w:sz w:val="24"/>
          <w:szCs w:val="24"/>
          <w:lang w:val="sq-AL"/>
        </w:rPr>
        <w:t xml:space="preserve">“Për një </w:t>
      </w:r>
      <w:r w:rsidR="00E26595" w:rsidRPr="00C65A12">
        <w:rPr>
          <w:rFonts w:ascii="Garamond" w:eastAsia="Calibri" w:hAnsi="Garamond" w:cs="Times New Roman"/>
          <w:iCs/>
          <w:color w:val="000000" w:themeColor="text1"/>
          <w:sz w:val="24"/>
          <w:szCs w:val="24"/>
          <w:lang w:val="sq-AL"/>
        </w:rPr>
        <w:t xml:space="preserve">plan menaxhimi shumëvjeçar </w:t>
      </w:r>
      <w:r w:rsidRPr="00C65A12">
        <w:rPr>
          <w:rFonts w:ascii="Garamond" w:eastAsia="Calibri" w:hAnsi="Garamond" w:cs="Times New Roman"/>
          <w:iCs/>
          <w:color w:val="000000" w:themeColor="text1"/>
          <w:sz w:val="24"/>
          <w:szCs w:val="24"/>
          <w:lang w:val="sq-AL"/>
        </w:rPr>
        <w:t xml:space="preserve">për një </w:t>
      </w:r>
      <w:r w:rsidR="00E26595" w:rsidRPr="00C65A12">
        <w:rPr>
          <w:rFonts w:ascii="Garamond" w:eastAsia="Calibri" w:hAnsi="Garamond" w:cs="Times New Roman"/>
          <w:iCs/>
          <w:color w:val="000000" w:themeColor="text1"/>
          <w:sz w:val="24"/>
          <w:szCs w:val="24"/>
          <w:lang w:val="sq-AL"/>
        </w:rPr>
        <w:t xml:space="preserve">shfrytëzim të qëndrueshëm të rezervave të </w:t>
      </w:r>
      <w:proofErr w:type="spellStart"/>
      <w:r w:rsidR="00E26595" w:rsidRPr="00C65A12">
        <w:rPr>
          <w:rFonts w:ascii="Garamond" w:eastAsia="Calibri" w:hAnsi="Garamond" w:cs="Times New Roman"/>
          <w:iCs/>
          <w:color w:val="000000" w:themeColor="text1"/>
          <w:sz w:val="24"/>
          <w:szCs w:val="24"/>
          <w:lang w:val="sq-AL"/>
        </w:rPr>
        <w:t>pelagjikëve</w:t>
      </w:r>
      <w:proofErr w:type="spellEnd"/>
      <w:r w:rsidR="00E26595" w:rsidRPr="00C65A12">
        <w:rPr>
          <w:rFonts w:ascii="Garamond" w:eastAsia="Calibri" w:hAnsi="Garamond" w:cs="Times New Roman"/>
          <w:iCs/>
          <w:color w:val="000000" w:themeColor="text1"/>
          <w:sz w:val="24"/>
          <w:szCs w:val="24"/>
          <w:lang w:val="sq-AL"/>
        </w:rPr>
        <w:t xml:space="preserve"> të vegjël në detin </w:t>
      </w:r>
      <w:r w:rsidR="00B17E97" w:rsidRPr="00C65A12">
        <w:rPr>
          <w:rFonts w:ascii="Garamond" w:eastAsia="Calibri" w:hAnsi="Garamond" w:cs="Times New Roman"/>
          <w:iCs/>
          <w:color w:val="000000" w:themeColor="text1"/>
          <w:sz w:val="24"/>
          <w:szCs w:val="24"/>
          <w:lang w:val="sq-AL"/>
        </w:rPr>
        <w:t>Adriatik (</w:t>
      </w:r>
      <w:proofErr w:type="spellStart"/>
      <w:r w:rsidR="00C65A12" w:rsidRPr="00C65A12">
        <w:rPr>
          <w:rFonts w:ascii="Garamond" w:eastAsia="Calibri" w:hAnsi="Garamond" w:cs="Times New Roman"/>
          <w:iCs/>
          <w:color w:val="000000" w:themeColor="text1"/>
          <w:sz w:val="24"/>
          <w:szCs w:val="24"/>
          <w:lang w:val="sq-AL"/>
        </w:rPr>
        <w:t>nënzonat</w:t>
      </w:r>
      <w:proofErr w:type="spellEnd"/>
      <w:r w:rsidR="00C65A12" w:rsidRPr="00C65A12">
        <w:rPr>
          <w:rFonts w:ascii="Garamond" w:eastAsia="Calibri" w:hAnsi="Garamond" w:cs="Times New Roman"/>
          <w:iCs/>
          <w:color w:val="000000" w:themeColor="text1"/>
          <w:sz w:val="24"/>
          <w:szCs w:val="24"/>
          <w:lang w:val="sq-AL"/>
        </w:rPr>
        <w:t xml:space="preserve"> gjeografike </w:t>
      </w:r>
      <w:r w:rsidR="00B00047" w:rsidRPr="00C65A12">
        <w:rPr>
          <w:rFonts w:ascii="Garamond" w:eastAsia="Calibri" w:hAnsi="Garamond" w:cs="Times New Roman"/>
          <w:iCs/>
          <w:color w:val="000000" w:themeColor="text1"/>
          <w:sz w:val="24"/>
          <w:szCs w:val="24"/>
          <w:lang w:val="sq-AL"/>
        </w:rPr>
        <w:t xml:space="preserve">17 dhe 18) [Rekomandimi i </w:t>
      </w:r>
      <w:proofErr w:type="spellStart"/>
      <w:r w:rsidR="00B00047" w:rsidRPr="00C65A12">
        <w:rPr>
          <w:rFonts w:ascii="Garamond" w:eastAsia="Calibri" w:hAnsi="Garamond" w:cs="Times New Roman"/>
          <w:iCs/>
          <w:color w:val="000000" w:themeColor="text1"/>
          <w:sz w:val="24"/>
          <w:szCs w:val="24"/>
          <w:lang w:val="sq-AL"/>
        </w:rPr>
        <w:t>GFCM</w:t>
      </w:r>
      <w:proofErr w:type="spellEnd"/>
      <w:r w:rsidR="00B00047" w:rsidRPr="00C65A12">
        <w:rPr>
          <w:rFonts w:ascii="Garamond" w:eastAsia="Calibri" w:hAnsi="Garamond" w:cs="Times New Roman"/>
          <w:iCs/>
          <w:color w:val="000000" w:themeColor="text1"/>
          <w:sz w:val="24"/>
          <w:szCs w:val="24"/>
          <w:lang w:val="sq-AL"/>
        </w:rPr>
        <w:t>/44/2021/20]</w:t>
      </w:r>
      <w:r w:rsidRPr="00C65A12">
        <w:rPr>
          <w:rFonts w:ascii="Garamond" w:eastAsia="Calibri" w:hAnsi="Garamond" w:cs="Times New Roman"/>
          <w:iCs/>
          <w:color w:val="000000" w:themeColor="text1"/>
          <w:sz w:val="24"/>
          <w:szCs w:val="24"/>
          <w:lang w:val="sq-AL"/>
        </w:rPr>
        <w:t>”</w:t>
      </w:r>
      <w:r w:rsidR="00B00047" w:rsidRPr="00C65A12">
        <w:rPr>
          <w:rFonts w:ascii="Garamond" w:eastAsia="Calibri" w:hAnsi="Garamond" w:cs="Times New Roman"/>
          <w:iCs/>
          <w:color w:val="000000" w:themeColor="text1"/>
          <w:sz w:val="24"/>
          <w:szCs w:val="24"/>
          <w:lang w:val="sq-AL"/>
        </w:rPr>
        <w:t>,</w:t>
      </w:r>
      <w:r w:rsidR="00B17E97" w:rsidRPr="00C65A12">
        <w:rPr>
          <w:rFonts w:ascii="Garamond" w:eastAsia="Calibri" w:hAnsi="Garamond" w:cs="Times New Roman"/>
          <w:iCs/>
          <w:color w:val="000000" w:themeColor="text1"/>
          <w:sz w:val="24"/>
          <w:szCs w:val="24"/>
          <w:lang w:val="sq-AL"/>
        </w:rPr>
        <w:t xml:space="preserve"> bëhe</w:t>
      </w:r>
      <w:r w:rsidR="00441696" w:rsidRPr="00C65A12">
        <w:rPr>
          <w:rFonts w:ascii="Garamond" w:eastAsia="Calibri" w:hAnsi="Garamond" w:cs="Times New Roman"/>
          <w:iCs/>
          <w:color w:val="000000" w:themeColor="text1"/>
          <w:sz w:val="24"/>
          <w:szCs w:val="24"/>
          <w:lang w:val="sq-AL"/>
        </w:rPr>
        <w:t>n këto shtesa dhe ndryshime</w:t>
      </w:r>
      <w:r w:rsidR="00B00047" w:rsidRPr="00C65A12">
        <w:rPr>
          <w:rFonts w:ascii="Garamond" w:eastAsia="Calibri" w:hAnsi="Garamond" w:cs="Times New Roman"/>
          <w:iCs/>
          <w:color w:val="000000" w:themeColor="text1"/>
          <w:sz w:val="24"/>
          <w:szCs w:val="24"/>
          <w:lang w:val="sq-AL"/>
        </w:rPr>
        <w:t>:</w:t>
      </w:r>
    </w:p>
    <w:p w14:paraId="3BBEF1BF" w14:textId="064AD734" w:rsidR="009011B3" w:rsidRPr="00C65A12" w:rsidRDefault="009011B3" w:rsidP="009011B3">
      <w:pPr>
        <w:autoSpaceDE w:val="0"/>
        <w:autoSpaceDN w:val="0"/>
        <w:adjustRightInd w:val="0"/>
        <w:spacing w:after="0" w:line="240" w:lineRule="auto"/>
        <w:ind w:firstLine="284"/>
        <w:rPr>
          <w:rFonts w:ascii="Garamond" w:hAnsi="Garamond" w:cs="Times New Roman"/>
          <w:sz w:val="24"/>
          <w:szCs w:val="24"/>
          <w:lang w:val="sq-AL"/>
        </w:rPr>
      </w:pPr>
      <w:r w:rsidRPr="00C65A12">
        <w:rPr>
          <w:rFonts w:ascii="Garamond" w:hAnsi="Garamond" w:cs="Times New Roman"/>
          <w:sz w:val="24"/>
          <w:szCs w:val="24"/>
          <w:lang w:val="sq-AL"/>
        </w:rPr>
        <w:t>1. Pika 1 riformulohet si më poshtë:</w:t>
      </w:r>
    </w:p>
    <w:p w14:paraId="274CF7B1" w14:textId="7FDA0C1B" w:rsidR="009011B3" w:rsidRPr="00C65A12" w:rsidRDefault="009011B3" w:rsidP="009011B3">
      <w:pPr>
        <w:autoSpaceDE w:val="0"/>
        <w:autoSpaceDN w:val="0"/>
        <w:adjustRightInd w:val="0"/>
        <w:spacing w:after="0" w:line="240" w:lineRule="auto"/>
        <w:ind w:firstLine="284"/>
        <w:jc w:val="both"/>
        <w:rPr>
          <w:rFonts w:ascii="Garamond" w:hAnsi="Garamond" w:cs="Times New Roman"/>
          <w:sz w:val="24"/>
          <w:szCs w:val="24"/>
          <w:lang w:val="sq-AL"/>
        </w:rPr>
      </w:pPr>
      <w:r w:rsidRPr="00C65A12">
        <w:rPr>
          <w:rFonts w:ascii="Garamond" w:hAnsi="Garamond" w:cs="Times New Roman"/>
          <w:sz w:val="24"/>
          <w:szCs w:val="24"/>
          <w:lang w:val="sq-AL"/>
        </w:rPr>
        <w:t xml:space="preserve">“1. Zbatimin e rekomandimit </w:t>
      </w:r>
      <w:proofErr w:type="spellStart"/>
      <w:r w:rsidRPr="00C65A12">
        <w:rPr>
          <w:rFonts w:ascii="Garamond" w:hAnsi="Garamond" w:cs="Times New Roman"/>
          <w:sz w:val="24"/>
          <w:szCs w:val="24"/>
          <w:lang w:val="sq-AL"/>
        </w:rPr>
        <w:t>GFCM</w:t>
      </w:r>
      <w:proofErr w:type="spellEnd"/>
      <w:r w:rsidRPr="00C65A12">
        <w:rPr>
          <w:rFonts w:ascii="Garamond" w:hAnsi="Garamond" w:cs="Times New Roman"/>
          <w:sz w:val="24"/>
          <w:szCs w:val="24"/>
          <w:lang w:val="sq-AL"/>
        </w:rPr>
        <w:t xml:space="preserve">/44/2021/20 të Komisionit të Përgjithshëm të Peshkimit për Mesdheun, “Për një plan menaxhimi shumëvjeçar për një shfrytëzim të qëndrueshëm të </w:t>
      </w:r>
      <w:proofErr w:type="spellStart"/>
      <w:r w:rsidRPr="00C65A12">
        <w:rPr>
          <w:rFonts w:ascii="Garamond" w:hAnsi="Garamond" w:cs="Times New Roman"/>
          <w:sz w:val="24"/>
          <w:szCs w:val="24"/>
          <w:lang w:val="sq-AL"/>
        </w:rPr>
        <w:t>pelagjikëve</w:t>
      </w:r>
      <w:proofErr w:type="spellEnd"/>
      <w:r w:rsidR="00A20163" w:rsidRPr="00C65A12">
        <w:rPr>
          <w:rFonts w:ascii="Garamond" w:hAnsi="Garamond" w:cs="Times New Roman"/>
          <w:sz w:val="24"/>
          <w:szCs w:val="24"/>
          <w:lang w:val="sq-AL"/>
        </w:rPr>
        <w:t xml:space="preserve"> </w:t>
      </w:r>
      <w:r w:rsidRPr="00C65A12">
        <w:rPr>
          <w:rFonts w:ascii="Garamond" w:hAnsi="Garamond" w:cs="Times New Roman"/>
          <w:sz w:val="24"/>
          <w:szCs w:val="24"/>
          <w:lang w:val="sq-AL"/>
        </w:rPr>
        <w:t>të</w:t>
      </w:r>
      <w:r w:rsidR="00A20163" w:rsidRPr="00C65A12">
        <w:rPr>
          <w:rFonts w:ascii="Garamond" w:hAnsi="Garamond" w:cs="Times New Roman"/>
          <w:sz w:val="24"/>
          <w:szCs w:val="24"/>
          <w:lang w:val="sq-AL"/>
        </w:rPr>
        <w:t xml:space="preserve"> </w:t>
      </w:r>
      <w:r w:rsidRPr="00C65A12">
        <w:rPr>
          <w:rFonts w:ascii="Garamond" w:hAnsi="Garamond" w:cs="Times New Roman"/>
          <w:sz w:val="24"/>
          <w:szCs w:val="24"/>
          <w:lang w:val="sq-AL"/>
        </w:rPr>
        <w:t>vegjël</w:t>
      </w:r>
      <w:r w:rsidR="00A20163" w:rsidRPr="00C65A12">
        <w:rPr>
          <w:rFonts w:ascii="Garamond" w:hAnsi="Garamond" w:cs="Times New Roman"/>
          <w:sz w:val="24"/>
          <w:szCs w:val="24"/>
          <w:lang w:val="sq-AL"/>
        </w:rPr>
        <w:t xml:space="preserve"> </w:t>
      </w:r>
      <w:r w:rsidRPr="00C65A12">
        <w:rPr>
          <w:rFonts w:ascii="Garamond" w:hAnsi="Garamond" w:cs="Times New Roman"/>
          <w:sz w:val="24"/>
          <w:szCs w:val="24"/>
          <w:lang w:val="sq-AL"/>
        </w:rPr>
        <w:t>në</w:t>
      </w:r>
      <w:r w:rsidR="00A20163" w:rsidRPr="00C65A12">
        <w:rPr>
          <w:rFonts w:ascii="Garamond" w:hAnsi="Garamond" w:cs="Times New Roman"/>
          <w:sz w:val="24"/>
          <w:szCs w:val="24"/>
          <w:lang w:val="sq-AL"/>
        </w:rPr>
        <w:t xml:space="preserve"> </w:t>
      </w:r>
      <w:r w:rsidRPr="00C65A12">
        <w:rPr>
          <w:rFonts w:ascii="Garamond" w:hAnsi="Garamond" w:cs="Times New Roman"/>
          <w:sz w:val="24"/>
          <w:szCs w:val="24"/>
          <w:lang w:val="sq-AL"/>
        </w:rPr>
        <w:t>detin</w:t>
      </w:r>
      <w:r w:rsidR="00A20163" w:rsidRPr="00C65A12">
        <w:rPr>
          <w:rFonts w:ascii="Garamond" w:hAnsi="Garamond" w:cs="Times New Roman"/>
          <w:sz w:val="24"/>
          <w:szCs w:val="24"/>
          <w:lang w:val="sq-AL"/>
        </w:rPr>
        <w:t xml:space="preserve"> </w:t>
      </w:r>
      <w:r w:rsidRPr="00C65A12">
        <w:rPr>
          <w:rFonts w:ascii="Garamond" w:hAnsi="Garamond" w:cs="Times New Roman"/>
          <w:sz w:val="24"/>
          <w:szCs w:val="24"/>
          <w:lang w:val="sq-AL"/>
        </w:rPr>
        <w:t>Adriatik</w:t>
      </w:r>
      <w:r w:rsidR="00A20163" w:rsidRPr="00C65A12">
        <w:rPr>
          <w:rFonts w:ascii="Garamond" w:hAnsi="Garamond" w:cs="Times New Roman"/>
          <w:sz w:val="24"/>
          <w:szCs w:val="24"/>
          <w:lang w:val="sq-AL"/>
        </w:rPr>
        <w:t xml:space="preserve"> </w:t>
      </w:r>
      <w:r w:rsidRPr="00C65A12">
        <w:rPr>
          <w:rFonts w:ascii="Garamond" w:hAnsi="Garamond" w:cs="Times New Roman"/>
          <w:sz w:val="24"/>
          <w:szCs w:val="24"/>
          <w:lang w:val="sq-AL"/>
        </w:rPr>
        <w:t>(</w:t>
      </w:r>
      <w:proofErr w:type="spellStart"/>
      <w:r w:rsidRPr="00C65A12">
        <w:rPr>
          <w:rFonts w:ascii="Garamond" w:hAnsi="Garamond" w:cs="Times New Roman"/>
          <w:sz w:val="24"/>
          <w:szCs w:val="24"/>
          <w:lang w:val="sq-AL"/>
        </w:rPr>
        <w:t>nënzonat</w:t>
      </w:r>
      <w:proofErr w:type="spellEnd"/>
      <w:r w:rsidR="00A20163" w:rsidRPr="00C65A12">
        <w:rPr>
          <w:rFonts w:ascii="Garamond" w:hAnsi="Garamond" w:cs="Times New Roman"/>
          <w:sz w:val="24"/>
          <w:szCs w:val="24"/>
          <w:lang w:val="sq-AL"/>
        </w:rPr>
        <w:t xml:space="preserve"> </w:t>
      </w:r>
      <w:r w:rsidRPr="00C65A12">
        <w:rPr>
          <w:rFonts w:ascii="Garamond" w:hAnsi="Garamond" w:cs="Times New Roman"/>
          <w:sz w:val="24"/>
          <w:szCs w:val="24"/>
          <w:lang w:val="sq-AL"/>
        </w:rPr>
        <w:t>gjeografike</w:t>
      </w:r>
      <w:r w:rsidR="00A20163" w:rsidRPr="00C65A12">
        <w:rPr>
          <w:rFonts w:ascii="Garamond" w:hAnsi="Garamond" w:cs="Times New Roman"/>
          <w:sz w:val="24"/>
          <w:szCs w:val="24"/>
          <w:lang w:val="sq-AL"/>
        </w:rPr>
        <w:t xml:space="preserve"> </w:t>
      </w:r>
      <w:r w:rsidRPr="00C65A12">
        <w:rPr>
          <w:rFonts w:ascii="Garamond" w:hAnsi="Garamond" w:cs="Times New Roman"/>
          <w:sz w:val="24"/>
          <w:szCs w:val="24"/>
          <w:lang w:val="sq-AL"/>
        </w:rPr>
        <w:t>17</w:t>
      </w:r>
      <w:r w:rsidR="00A20163" w:rsidRPr="00C65A12">
        <w:rPr>
          <w:rFonts w:ascii="Garamond" w:hAnsi="Garamond" w:cs="Times New Roman"/>
          <w:sz w:val="24"/>
          <w:szCs w:val="24"/>
          <w:lang w:val="sq-AL"/>
        </w:rPr>
        <w:t xml:space="preserve"> </w:t>
      </w:r>
      <w:r w:rsidRPr="00C65A12">
        <w:rPr>
          <w:rFonts w:ascii="Garamond" w:hAnsi="Garamond" w:cs="Times New Roman"/>
          <w:sz w:val="24"/>
          <w:szCs w:val="24"/>
          <w:lang w:val="sq-AL"/>
        </w:rPr>
        <w:t>dhe</w:t>
      </w:r>
      <w:r w:rsidR="00A20163" w:rsidRPr="00C65A12">
        <w:rPr>
          <w:rFonts w:ascii="Garamond" w:hAnsi="Garamond" w:cs="Times New Roman"/>
          <w:sz w:val="24"/>
          <w:szCs w:val="24"/>
          <w:lang w:val="sq-AL"/>
        </w:rPr>
        <w:t xml:space="preserve"> </w:t>
      </w:r>
      <w:r w:rsidRPr="00C65A12">
        <w:rPr>
          <w:rFonts w:ascii="Garamond" w:hAnsi="Garamond" w:cs="Times New Roman"/>
          <w:sz w:val="24"/>
          <w:szCs w:val="24"/>
          <w:lang w:val="sq-AL"/>
        </w:rPr>
        <w:t>18)”,</w:t>
      </w:r>
      <w:r w:rsidR="00A20163" w:rsidRPr="00C65A12">
        <w:rPr>
          <w:rFonts w:ascii="Garamond" w:hAnsi="Garamond" w:cs="Times New Roman"/>
          <w:sz w:val="24"/>
          <w:szCs w:val="24"/>
          <w:lang w:val="sq-AL"/>
        </w:rPr>
        <w:t xml:space="preserve"> </w:t>
      </w:r>
      <w:r w:rsidRPr="00C65A12">
        <w:rPr>
          <w:rFonts w:ascii="Garamond" w:hAnsi="Garamond" w:cs="Times New Roman"/>
          <w:sz w:val="24"/>
          <w:szCs w:val="24"/>
          <w:lang w:val="sq-AL"/>
        </w:rPr>
        <w:t xml:space="preserve">Rekomandim i </w:t>
      </w:r>
      <w:proofErr w:type="spellStart"/>
      <w:r w:rsidRPr="00C65A12">
        <w:rPr>
          <w:rFonts w:ascii="Garamond" w:hAnsi="Garamond" w:cs="Times New Roman"/>
          <w:sz w:val="24"/>
          <w:szCs w:val="24"/>
          <w:lang w:val="sq-AL"/>
        </w:rPr>
        <w:t>GFCM</w:t>
      </w:r>
      <w:proofErr w:type="spellEnd"/>
      <w:r w:rsidRPr="00C65A12">
        <w:rPr>
          <w:rFonts w:ascii="Garamond" w:hAnsi="Garamond" w:cs="Times New Roman"/>
          <w:sz w:val="24"/>
          <w:szCs w:val="24"/>
          <w:lang w:val="sq-AL"/>
        </w:rPr>
        <w:t xml:space="preserve">/46/2023/5, “Për zgjatjen e regjimit tranzitor të peshkimit dhe vendosja e një limiti zëniesh për vitin 2024, për </w:t>
      </w:r>
      <w:proofErr w:type="spellStart"/>
      <w:r w:rsidRPr="00C65A12">
        <w:rPr>
          <w:rFonts w:ascii="Garamond" w:hAnsi="Garamond" w:cs="Times New Roman"/>
          <w:sz w:val="24"/>
          <w:szCs w:val="24"/>
          <w:lang w:val="sq-AL"/>
        </w:rPr>
        <w:t>pelagjikët</w:t>
      </w:r>
      <w:proofErr w:type="spellEnd"/>
      <w:r w:rsidRPr="00C65A12">
        <w:rPr>
          <w:rFonts w:ascii="Garamond" w:hAnsi="Garamond" w:cs="Times New Roman"/>
          <w:sz w:val="24"/>
          <w:szCs w:val="24"/>
          <w:lang w:val="sq-AL"/>
        </w:rPr>
        <w:t xml:space="preserve"> e vegjël në detin Adriatik (</w:t>
      </w:r>
      <w:proofErr w:type="spellStart"/>
      <w:r w:rsidRPr="00C65A12">
        <w:rPr>
          <w:rFonts w:ascii="Garamond" w:hAnsi="Garamond" w:cs="Times New Roman"/>
          <w:sz w:val="24"/>
          <w:szCs w:val="24"/>
          <w:lang w:val="sq-AL"/>
        </w:rPr>
        <w:t>nënzonat</w:t>
      </w:r>
      <w:proofErr w:type="spellEnd"/>
      <w:r w:rsidRPr="00C65A12">
        <w:rPr>
          <w:rFonts w:ascii="Garamond" w:hAnsi="Garamond" w:cs="Times New Roman"/>
          <w:sz w:val="24"/>
          <w:szCs w:val="24"/>
          <w:lang w:val="sq-AL"/>
        </w:rPr>
        <w:t xml:space="preserve"> gjeografike 17 dhe 18)”, bazuar nga rekomandimi </w:t>
      </w:r>
      <w:proofErr w:type="spellStart"/>
      <w:r w:rsidRPr="00C65A12">
        <w:rPr>
          <w:rFonts w:ascii="Garamond" w:hAnsi="Garamond" w:cs="Times New Roman"/>
          <w:sz w:val="24"/>
          <w:szCs w:val="24"/>
          <w:lang w:val="sq-AL"/>
        </w:rPr>
        <w:t>GFCM</w:t>
      </w:r>
      <w:proofErr w:type="spellEnd"/>
      <w:r w:rsidRPr="00C65A12">
        <w:rPr>
          <w:rFonts w:ascii="Garamond" w:hAnsi="Garamond" w:cs="Times New Roman"/>
          <w:sz w:val="24"/>
          <w:szCs w:val="24"/>
          <w:lang w:val="sq-AL"/>
        </w:rPr>
        <w:t>/44/2021/20</w:t>
      </w:r>
      <w:r w:rsidRPr="00C65A12">
        <w:rPr>
          <w:rFonts w:ascii="Garamond" w:hAnsi="Garamond" w:cs="Calibri"/>
          <w:sz w:val="24"/>
          <w:szCs w:val="24"/>
          <w:lang w:val="sq-AL"/>
        </w:rPr>
        <w:t>,</w:t>
      </w:r>
      <w:r w:rsidRPr="00C65A12">
        <w:rPr>
          <w:rFonts w:ascii="Garamond" w:hAnsi="Garamond" w:cs="Times New Roman"/>
          <w:sz w:val="24"/>
          <w:szCs w:val="24"/>
          <w:lang w:val="sq-AL"/>
        </w:rPr>
        <w:t xml:space="preserve"> rekomandimi </w:t>
      </w:r>
      <w:proofErr w:type="spellStart"/>
      <w:r w:rsidRPr="00C65A12">
        <w:rPr>
          <w:rFonts w:ascii="Garamond" w:hAnsi="Garamond" w:cs="Times New Roman"/>
          <w:sz w:val="24"/>
          <w:szCs w:val="24"/>
          <w:lang w:val="sq-AL"/>
        </w:rPr>
        <w:t>GFCM</w:t>
      </w:r>
      <w:proofErr w:type="spellEnd"/>
      <w:r w:rsidRPr="00C65A12">
        <w:rPr>
          <w:rFonts w:ascii="Garamond" w:hAnsi="Garamond" w:cs="Times New Roman"/>
          <w:sz w:val="24"/>
          <w:szCs w:val="24"/>
          <w:lang w:val="sq-AL"/>
        </w:rPr>
        <w:t>/47/2024/4</w:t>
      </w:r>
      <w:r w:rsidR="00C65A12" w:rsidRPr="00C65A12">
        <w:rPr>
          <w:rFonts w:ascii="Garamond" w:hAnsi="Garamond" w:cs="Times New Roman"/>
          <w:sz w:val="24"/>
          <w:szCs w:val="24"/>
          <w:lang w:val="sq-AL"/>
        </w:rPr>
        <w:t>,</w:t>
      </w:r>
      <w:r w:rsidRPr="00C65A12">
        <w:rPr>
          <w:rFonts w:ascii="Garamond" w:hAnsi="Garamond" w:cs="Times New Roman"/>
          <w:sz w:val="24"/>
          <w:szCs w:val="24"/>
          <w:lang w:val="sq-AL"/>
        </w:rPr>
        <w:t xml:space="preserve"> “Mbi një regjim afatgjatë dhe vendosjes së një limiti zëniesh për vitin 2025 për </w:t>
      </w:r>
      <w:proofErr w:type="spellStart"/>
      <w:r w:rsidRPr="00C65A12">
        <w:rPr>
          <w:rFonts w:ascii="Garamond" w:hAnsi="Garamond" w:cs="Times New Roman"/>
          <w:sz w:val="24"/>
          <w:szCs w:val="24"/>
          <w:lang w:val="sq-AL"/>
        </w:rPr>
        <w:t>pelagjikët</w:t>
      </w:r>
      <w:proofErr w:type="spellEnd"/>
      <w:r w:rsidRPr="00C65A12">
        <w:rPr>
          <w:rFonts w:ascii="Garamond" w:hAnsi="Garamond" w:cs="Times New Roman"/>
          <w:sz w:val="24"/>
          <w:szCs w:val="24"/>
          <w:lang w:val="sq-AL"/>
        </w:rPr>
        <w:t xml:space="preserve"> e vegjël në detin Adriatik</w:t>
      </w:r>
      <w:r w:rsidR="00C65A12" w:rsidRPr="00C65A12">
        <w:rPr>
          <w:rFonts w:ascii="Garamond" w:hAnsi="Garamond" w:cs="Times New Roman"/>
          <w:sz w:val="24"/>
          <w:szCs w:val="24"/>
          <w:lang w:val="sq-AL"/>
        </w:rPr>
        <w:t xml:space="preserve"> </w:t>
      </w:r>
      <w:r w:rsidRPr="00C65A12">
        <w:rPr>
          <w:rFonts w:ascii="Garamond" w:hAnsi="Garamond" w:cs="Times New Roman"/>
          <w:sz w:val="24"/>
          <w:szCs w:val="24"/>
          <w:lang w:val="sq-AL"/>
        </w:rPr>
        <w:t>(</w:t>
      </w:r>
      <w:proofErr w:type="spellStart"/>
      <w:r w:rsidRPr="00C65A12">
        <w:rPr>
          <w:rFonts w:ascii="Garamond" w:hAnsi="Garamond" w:cs="Times New Roman"/>
          <w:sz w:val="24"/>
          <w:szCs w:val="24"/>
          <w:lang w:val="sq-AL"/>
        </w:rPr>
        <w:t>nënzonat</w:t>
      </w:r>
      <w:proofErr w:type="spellEnd"/>
      <w:r w:rsidR="00A20163" w:rsidRPr="00C65A12">
        <w:rPr>
          <w:rFonts w:ascii="Garamond" w:hAnsi="Garamond" w:cs="Times New Roman"/>
          <w:sz w:val="24"/>
          <w:szCs w:val="24"/>
          <w:lang w:val="sq-AL"/>
        </w:rPr>
        <w:t xml:space="preserve"> </w:t>
      </w:r>
      <w:r w:rsidRPr="00C65A12">
        <w:rPr>
          <w:rFonts w:ascii="Garamond" w:hAnsi="Garamond" w:cs="Times New Roman"/>
          <w:sz w:val="24"/>
          <w:szCs w:val="24"/>
          <w:lang w:val="sq-AL"/>
        </w:rPr>
        <w:t>gjeografike</w:t>
      </w:r>
      <w:r w:rsidR="00A20163" w:rsidRPr="00C65A12">
        <w:rPr>
          <w:rFonts w:ascii="Garamond" w:hAnsi="Garamond" w:cs="Times New Roman"/>
          <w:sz w:val="24"/>
          <w:szCs w:val="24"/>
          <w:lang w:val="sq-AL"/>
        </w:rPr>
        <w:t xml:space="preserve"> </w:t>
      </w:r>
      <w:r w:rsidRPr="00C65A12">
        <w:rPr>
          <w:rFonts w:ascii="Garamond" w:hAnsi="Garamond" w:cs="Times New Roman"/>
          <w:sz w:val="24"/>
          <w:szCs w:val="24"/>
          <w:lang w:val="sq-AL"/>
        </w:rPr>
        <w:t>17</w:t>
      </w:r>
      <w:r w:rsidR="00A20163" w:rsidRPr="00C65A12">
        <w:rPr>
          <w:rFonts w:ascii="Garamond" w:hAnsi="Garamond" w:cs="Times New Roman"/>
          <w:sz w:val="24"/>
          <w:szCs w:val="24"/>
          <w:lang w:val="sq-AL"/>
        </w:rPr>
        <w:t xml:space="preserve"> </w:t>
      </w:r>
      <w:r w:rsidRPr="00C65A12">
        <w:rPr>
          <w:rFonts w:ascii="Garamond" w:hAnsi="Garamond" w:cs="Times New Roman"/>
          <w:sz w:val="24"/>
          <w:szCs w:val="24"/>
          <w:lang w:val="sq-AL"/>
        </w:rPr>
        <w:t>dhe</w:t>
      </w:r>
      <w:r w:rsidR="00A20163" w:rsidRPr="00C65A12">
        <w:rPr>
          <w:rFonts w:ascii="Garamond" w:hAnsi="Garamond" w:cs="Times New Roman"/>
          <w:sz w:val="24"/>
          <w:szCs w:val="24"/>
          <w:lang w:val="sq-AL"/>
        </w:rPr>
        <w:t xml:space="preserve"> </w:t>
      </w:r>
      <w:r w:rsidRPr="00C65A12">
        <w:rPr>
          <w:rFonts w:ascii="Garamond" w:hAnsi="Garamond" w:cs="Times New Roman"/>
          <w:sz w:val="24"/>
          <w:szCs w:val="24"/>
          <w:lang w:val="sq-AL"/>
        </w:rPr>
        <w:t>18)”,</w:t>
      </w:r>
      <w:r w:rsidR="00A20163" w:rsidRPr="00C65A12">
        <w:rPr>
          <w:rFonts w:ascii="Garamond" w:hAnsi="Garamond" w:cs="Times New Roman"/>
          <w:sz w:val="24"/>
          <w:szCs w:val="24"/>
          <w:lang w:val="sq-AL"/>
        </w:rPr>
        <w:t xml:space="preserve"> </w:t>
      </w:r>
      <w:r w:rsidRPr="00C65A12">
        <w:rPr>
          <w:rFonts w:ascii="Garamond" w:hAnsi="Garamond" w:cs="Times New Roman"/>
          <w:sz w:val="24"/>
          <w:szCs w:val="24"/>
          <w:lang w:val="sq-AL"/>
        </w:rPr>
        <w:t>bazuar</w:t>
      </w:r>
      <w:r w:rsidR="00A20163" w:rsidRPr="00C65A12">
        <w:rPr>
          <w:rFonts w:ascii="Garamond" w:hAnsi="Garamond" w:cs="Times New Roman"/>
          <w:sz w:val="24"/>
          <w:szCs w:val="24"/>
          <w:lang w:val="sq-AL"/>
        </w:rPr>
        <w:t xml:space="preserve"> </w:t>
      </w:r>
      <w:r w:rsidRPr="00C65A12">
        <w:rPr>
          <w:rFonts w:ascii="Garamond" w:hAnsi="Garamond" w:cs="Times New Roman"/>
          <w:sz w:val="24"/>
          <w:szCs w:val="24"/>
          <w:lang w:val="sq-AL"/>
        </w:rPr>
        <w:t>nga</w:t>
      </w:r>
      <w:r w:rsidR="00A20163" w:rsidRPr="00C65A12">
        <w:rPr>
          <w:rFonts w:ascii="Garamond" w:hAnsi="Garamond" w:cs="Times New Roman"/>
          <w:sz w:val="24"/>
          <w:szCs w:val="24"/>
          <w:lang w:val="sq-AL"/>
        </w:rPr>
        <w:t xml:space="preserve"> </w:t>
      </w:r>
      <w:r w:rsidRPr="00C65A12">
        <w:rPr>
          <w:rFonts w:ascii="Garamond" w:hAnsi="Garamond" w:cs="Times New Roman"/>
          <w:sz w:val="24"/>
          <w:szCs w:val="24"/>
          <w:lang w:val="sq-AL"/>
        </w:rPr>
        <w:t>rekomandimi</w:t>
      </w:r>
      <w:r w:rsidR="00A20163" w:rsidRPr="00C65A12">
        <w:rPr>
          <w:rFonts w:ascii="Garamond" w:hAnsi="Garamond" w:cs="Times New Roman"/>
          <w:sz w:val="24"/>
          <w:szCs w:val="24"/>
          <w:lang w:val="sq-AL"/>
        </w:rPr>
        <w:t xml:space="preserve"> </w:t>
      </w:r>
      <w:proofErr w:type="spellStart"/>
      <w:r w:rsidRPr="00C65A12">
        <w:rPr>
          <w:rFonts w:ascii="Garamond" w:hAnsi="Garamond" w:cs="Times New Roman"/>
          <w:sz w:val="24"/>
          <w:szCs w:val="24"/>
          <w:lang w:val="sq-AL"/>
        </w:rPr>
        <w:t>GFCM</w:t>
      </w:r>
      <w:proofErr w:type="spellEnd"/>
      <w:r w:rsidRPr="00C65A12">
        <w:rPr>
          <w:rFonts w:ascii="Garamond" w:hAnsi="Garamond" w:cs="Times New Roman"/>
          <w:sz w:val="24"/>
          <w:szCs w:val="24"/>
          <w:lang w:val="sq-AL"/>
        </w:rPr>
        <w:t xml:space="preserve">/44/2021/20, dhe rekomandimi </w:t>
      </w:r>
      <w:proofErr w:type="spellStart"/>
      <w:r w:rsidRPr="00C65A12">
        <w:rPr>
          <w:rFonts w:ascii="Garamond" w:hAnsi="Garamond" w:cs="Times New Roman"/>
          <w:sz w:val="24"/>
          <w:szCs w:val="24"/>
          <w:lang w:val="sq-AL"/>
        </w:rPr>
        <w:t>GFCM</w:t>
      </w:r>
      <w:proofErr w:type="spellEnd"/>
      <w:r w:rsidRPr="00C65A12">
        <w:rPr>
          <w:rFonts w:ascii="Garamond" w:hAnsi="Garamond" w:cs="Times New Roman"/>
          <w:sz w:val="24"/>
          <w:szCs w:val="24"/>
          <w:lang w:val="sq-AL"/>
        </w:rPr>
        <w:t>/48/2025/5</w:t>
      </w:r>
      <w:r w:rsidR="00C65A12" w:rsidRPr="00C65A12">
        <w:rPr>
          <w:rFonts w:ascii="Garamond" w:hAnsi="Garamond" w:cs="Times New Roman"/>
          <w:sz w:val="24"/>
          <w:szCs w:val="24"/>
          <w:lang w:val="sq-AL"/>
        </w:rPr>
        <w:t>,</w:t>
      </w:r>
      <w:r w:rsidRPr="00C65A12">
        <w:rPr>
          <w:rFonts w:ascii="Garamond" w:hAnsi="Garamond" w:cs="Times New Roman"/>
          <w:sz w:val="24"/>
          <w:szCs w:val="24"/>
          <w:lang w:val="sq-AL"/>
        </w:rPr>
        <w:t xml:space="preserve"> “Mbi një regjim afatgjatë dhe vendosjes së një limiti zëniesh për vitin 2026 për </w:t>
      </w:r>
      <w:proofErr w:type="spellStart"/>
      <w:r w:rsidRPr="00C65A12">
        <w:rPr>
          <w:rFonts w:ascii="Garamond" w:hAnsi="Garamond" w:cs="Times New Roman"/>
          <w:sz w:val="24"/>
          <w:szCs w:val="24"/>
          <w:lang w:val="sq-AL"/>
        </w:rPr>
        <w:t>pelagjikët</w:t>
      </w:r>
      <w:proofErr w:type="spellEnd"/>
      <w:r w:rsidRPr="00C65A12">
        <w:rPr>
          <w:rFonts w:ascii="Garamond" w:hAnsi="Garamond" w:cs="Times New Roman"/>
          <w:sz w:val="24"/>
          <w:szCs w:val="24"/>
          <w:lang w:val="sq-AL"/>
        </w:rPr>
        <w:t xml:space="preserve"> e vegjël në detin Adriatik (</w:t>
      </w:r>
      <w:proofErr w:type="spellStart"/>
      <w:r w:rsidRPr="00C65A12">
        <w:rPr>
          <w:rFonts w:ascii="Garamond" w:hAnsi="Garamond" w:cs="Times New Roman"/>
          <w:sz w:val="24"/>
          <w:szCs w:val="24"/>
          <w:lang w:val="sq-AL"/>
        </w:rPr>
        <w:t>nënzonat</w:t>
      </w:r>
      <w:proofErr w:type="spellEnd"/>
      <w:r w:rsidR="00A20163" w:rsidRPr="00C65A12">
        <w:rPr>
          <w:rFonts w:ascii="Garamond" w:hAnsi="Garamond" w:cs="Times New Roman"/>
          <w:sz w:val="24"/>
          <w:szCs w:val="24"/>
          <w:lang w:val="sq-AL"/>
        </w:rPr>
        <w:t xml:space="preserve"> </w:t>
      </w:r>
      <w:r w:rsidRPr="00C65A12">
        <w:rPr>
          <w:rFonts w:ascii="Garamond" w:hAnsi="Garamond" w:cs="Times New Roman"/>
          <w:sz w:val="24"/>
          <w:szCs w:val="24"/>
          <w:lang w:val="sq-AL"/>
        </w:rPr>
        <w:t>gjeografike</w:t>
      </w:r>
      <w:r w:rsidR="00A20163" w:rsidRPr="00C65A12">
        <w:rPr>
          <w:rFonts w:ascii="Garamond" w:hAnsi="Garamond" w:cs="Times New Roman"/>
          <w:sz w:val="24"/>
          <w:szCs w:val="24"/>
          <w:lang w:val="sq-AL"/>
        </w:rPr>
        <w:t xml:space="preserve"> </w:t>
      </w:r>
      <w:r w:rsidRPr="00C65A12">
        <w:rPr>
          <w:rFonts w:ascii="Garamond" w:hAnsi="Garamond" w:cs="Times New Roman"/>
          <w:sz w:val="24"/>
          <w:szCs w:val="24"/>
          <w:lang w:val="sq-AL"/>
        </w:rPr>
        <w:t>17</w:t>
      </w:r>
      <w:r w:rsidR="00A20163" w:rsidRPr="00C65A12">
        <w:rPr>
          <w:rFonts w:ascii="Garamond" w:hAnsi="Garamond" w:cs="Times New Roman"/>
          <w:sz w:val="24"/>
          <w:szCs w:val="24"/>
          <w:lang w:val="sq-AL"/>
        </w:rPr>
        <w:t xml:space="preserve"> </w:t>
      </w:r>
      <w:r w:rsidRPr="00C65A12">
        <w:rPr>
          <w:rFonts w:ascii="Garamond" w:hAnsi="Garamond" w:cs="Times New Roman"/>
          <w:sz w:val="24"/>
          <w:szCs w:val="24"/>
          <w:lang w:val="sq-AL"/>
        </w:rPr>
        <w:t>dhe</w:t>
      </w:r>
      <w:r w:rsidR="00A20163" w:rsidRPr="00C65A12">
        <w:rPr>
          <w:rFonts w:ascii="Garamond" w:hAnsi="Garamond" w:cs="Times New Roman"/>
          <w:sz w:val="24"/>
          <w:szCs w:val="24"/>
          <w:lang w:val="sq-AL"/>
        </w:rPr>
        <w:t xml:space="preserve"> </w:t>
      </w:r>
      <w:r w:rsidRPr="00C65A12">
        <w:rPr>
          <w:rFonts w:ascii="Garamond" w:hAnsi="Garamond" w:cs="Times New Roman"/>
          <w:sz w:val="24"/>
          <w:szCs w:val="24"/>
          <w:lang w:val="sq-AL"/>
        </w:rPr>
        <w:t>18)”,</w:t>
      </w:r>
      <w:r w:rsidR="00A20163" w:rsidRPr="00C65A12">
        <w:rPr>
          <w:rFonts w:ascii="Garamond" w:hAnsi="Garamond" w:cs="Times New Roman"/>
          <w:sz w:val="24"/>
          <w:szCs w:val="24"/>
          <w:lang w:val="sq-AL"/>
        </w:rPr>
        <w:t xml:space="preserve"> </w:t>
      </w:r>
      <w:r w:rsidRPr="00C65A12">
        <w:rPr>
          <w:rFonts w:ascii="Garamond" w:hAnsi="Garamond" w:cs="Times New Roman"/>
          <w:sz w:val="24"/>
          <w:szCs w:val="24"/>
          <w:lang w:val="sq-AL"/>
        </w:rPr>
        <w:t>i cili ndryshon</w:t>
      </w:r>
      <w:r w:rsidR="00A20163" w:rsidRPr="00C65A12">
        <w:rPr>
          <w:rFonts w:ascii="Garamond" w:hAnsi="Garamond" w:cs="Times New Roman"/>
          <w:sz w:val="24"/>
          <w:szCs w:val="24"/>
          <w:lang w:val="sq-AL"/>
        </w:rPr>
        <w:t xml:space="preserve"> </w:t>
      </w:r>
      <w:r w:rsidRPr="00C65A12">
        <w:rPr>
          <w:rFonts w:ascii="Garamond" w:hAnsi="Garamond" w:cs="Times New Roman"/>
          <w:sz w:val="24"/>
          <w:szCs w:val="24"/>
          <w:lang w:val="sq-AL"/>
        </w:rPr>
        <w:t>rekomandimin</w:t>
      </w:r>
      <w:r w:rsidR="00A20163" w:rsidRPr="00C65A12">
        <w:rPr>
          <w:rFonts w:ascii="Garamond" w:hAnsi="Garamond" w:cs="Times New Roman"/>
          <w:sz w:val="24"/>
          <w:szCs w:val="24"/>
          <w:lang w:val="sq-AL"/>
        </w:rPr>
        <w:t xml:space="preserve"> </w:t>
      </w:r>
      <w:proofErr w:type="spellStart"/>
      <w:r w:rsidRPr="00C65A12">
        <w:rPr>
          <w:rFonts w:ascii="Garamond" w:hAnsi="Garamond" w:cs="Times New Roman"/>
          <w:sz w:val="24"/>
          <w:szCs w:val="24"/>
          <w:lang w:val="sq-AL"/>
        </w:rPr>
        <w:t>GFCM</w:t>
      </w:r>
      <w:proofErr w:type="spellEnd"/>
      <w:r w:rsidRPr="00C65A12">
        <w:rPr>
          <w:rFonts w:ascii="Garamond" w:hAnsi="Garamond" w:cs="Times New Roman"/>
          <w:sz w:val="24"/>
          <w:szCs w:val="24"/>
          <w:lang w:val="sq-AL"/>
        </w:rPr>
        <w:t xml:space="preserve">/44/2021/20 dhe shfuqizon rekomandimet </w:t>
      </w:r>
      <w:proofErr w:type="spellStart"/>
      <w:r w:rsidRPr="00C65A12">
        <w:rPr>
          <w:rFonts w:ascii="Garamond" w:hAnsi="Garamond" w:cs="Times New Roman"/>
          <w:sz w:val="24"/>
          <w:szCs w:val="24"/>
          <w:lang w:val="sq-AL"/>
        </w:rPr>
        <w:t>GFCM</w:t>
      </w:r>
      <w:proofErr w:type="spellEnd"/>
      <w:r w:rsidRPr="00C65A12">
        <w:rPr>
          <w:rFonts w:ascii="Garamond" w:hAnsi="Garamond" w:cs="Times New Roman"/>
          <w:sz w:val="24"/>
          <w:szCs w:val="24"/>
          <w:lang w:val="sq-AL"/>
        </w:rPr>
        <w:t xml:space="preserve">/42/2018/8, </w:t>
      </w:r>
      <w:proofErr w:type="spellStart"/>
      <w:r w:rsidRPr="00C65A12">
        <w:rPr>
          <w:rFonts w:ascii="Garamond" w:hAnsi="Garamond" w:cs="Times New Roman"/>
          <w:sz w:val="24"/>
          <w:szCs w:val="24"/>
          <w:lang w:val="sq-AL"/>
        </w:rPr>
        <w:t>GFCM</w:t>
      </w:r>
      <w:proofErr w:type="spellEnd"/>
      <w:r w:rsidRPr="00C65A12">
        <w:rPr>
          <w:rFonts w:ascii="Garamond" w:hAnsi="Garamond" w:cs="Times New Roman"/>
          <w:sz w:val="24"/>
          <w:szCs w:val="24"/>
          <w:lang w:val="sq-AL"/>
        </w:rPr>
        <w:t xml:space="preserve">/40/2016/3, </w:t>
      </w:r>
      <w:proofErr w:type="spellStart"/>
      <w:r w:rsidRPr="00C65A12">
        <w:rPr>
          <w:rFonts w:ascii="Garamond" w:hAnsi="Garamond" w:cs="Times New Roman"/>
          <w:sz w:val="24"/>
          <w:szCs w:val="24"/>
          <w:lang w:val="sq-AL"/>
        </w:rPr>
        <w:t>GFCM</w:t>
      </w:r>
      <w:proofErr w:type="spellEnd"/>
      <w:r w:rsidRPr="00C65A12">
        <w:rPr>
          <w:rFonts w:ascii="Garamond" w:hAnsi="Garamond" w:cs="Times New Roman"/>
          <w:sz w:val="24"/>
          <w:szCs w:val="24"/>
          <w:lang w:val="sq-AL"/>
        </w:rPr>
        <w:t xml:space="preserve">/39/2015/1, </w:t>
      </w:r>
      <w:proofErr w:type="spellStart"/>
      <w:r w:rsidRPr="00C65A12">
        <w:rPr>
          <w:rFonts w:ascii="Garamond" w:hAnsi="Garamond" w:cs="Times New Roman"/>
          <w:sz w:val="24"/>
          <w:szCs w:val="24"/>
          <w:lang w:val="sq-AL"/>
        </w:rPr>
        <w:t>GFCM</w:t>
      </w:r>
      <w:proofErr w:type="spellEnd"/>
      <w:r w:rsidRPr="00C65A12">
        <w:rPr>
          <w:rFonts w:ascii="Garamond" w:hAnsi="Garamond" w:cs="Times New Roman"/>
          <w:sz w:val="24"/>
          <w:szCs w:val="24"/>
          <w:lang w:val="sq-AL"/>
        </w:rPr>
        <w:t xml:space="preserve">/38/2014/1, </w:t>
      </w:r>
      <w:proofErr w:type="spellStart"/>
      <w:r w:rsidRPr="00C65A12">
        <w:rPr>
          <w:rFonts w:ascii="Garamond" w:hAnsi="Garamond" w:cs="Times New Roman"/>
          <w:sz w:val="24"/>
          <w:szCs w:val="24"/>
          <w:lang w:val="sq-AL"/>
        </w:rPr>
        <w:t>GFCM</w:t>
      </w:r>
      <w:proofErr w:type="spellEnd"/>
      <w:r w:rsidRPr="00C65A12">
        <w:rPr>
          <w:rFonts w:ascii="Garamond" w:hAnsi="Garamond" w:cs="Times New Roman"/>
          <w:sz w:val="24"/>
          <w:szCs w:val="24"/>
          <w:lang w:val="sq-AL"/>
        </w:rPr>
        <w:t xml:space="preserve">/37/2013/1 dhe </w:t>
      </w:r>
      <w:proofErr w:type="spellStart"/>
      <w:r w:rsidRPr="00C65A12">
        <w:rPr>
          <w:rFonts w:ascii="Garamond" w:hAnsi="Garamond" w:cs="Times New Roman"/>
          <w:sz w:val="24"/>
          <w:szCs w:val="24"/>
          <w:lang w:val="sq-AL"/>
        </w:rPr>
        <w:t>GFCM</w:t>
      </w:r>
      <w:proofErr w:type="spellEnd"/>
      <w:r w:rsidRPr="00C65A12">
        <w:rPr>
          <w:rFonts w:ascii="Garamond" w:hAnsi="Garamond" w:cs="Times New Roman"/>
          <w:sz w:val="24"/>
          <w:szCs w:val="24"/>
          <w:lang w:val="sq-AL"/>
        </w:rPr>
        <w:t>/30/2006/1</w:t>
      </w:r>
      <w:r w:rsidR="00C65A12" w:rsidRPr="00C65A12">
        <w:rPr>
          <w:rFonts w:ascii="Garamond" w:hAnsi="Garamond" w:cs="Times New Roman"/>
          <w:sz w:val="24"/>
          <w:szCs w:val="24"/>
          <w:lang w:val="sq-AL"/>
        </w:rPr>
        <w:t>,</w:t>
      </w:r>
      <w:r w:rsidRPr="00C65A12">
        <w:rPr>
          <w:rFonts w:ascii="Garamond" w:hAnsi="Garamond" w:cs="Times New Roman"/>
          <w:sz w:val="24"/>
          <w:szCs w:val="24"/>
          <w:lang w:val="sq-AL"/>
        </w:rPr>
        <w:t xml:space="preserve"> që</w:t>
      </w:r>
      <w:r w:rsidR="00A20163" w:rsidRPr="00C65A12">
        <w:rPr>
          <w:rFonts w:ascii="Garamond" w:hAnsi="Garamond" w:cs="Times New Roman"/>
          <w:sz w:val="24"/>
          <w:szCs w:val="24"/>
          <w:lang w:val="sq-AL"/>
        </w:rPr>
        <w:t xml:space="preserve"> </w:t>
      </w:r>
      <w:r w:rsidRPr="00C65A12">
        <w:rPr>
          <w:rFonts w:ascii="Garamond" w:hAnsi="Garamond" w:cs="Times New Roman"/>
          <w:sz w:val="24"/>
          <w:szCs w:val="24"/>
          <w:lang w:val="sq-AL"/>
        </w:rPr>
        <w:t>i bashkëlidhen këtij urdhri dhe janë pjesë përbërëse e tij”</w:t>
      </w:r>
      <w:r w:rsidR="00C65A12" w:rsidRPr="00C65A12">
        <w:rPr>
          <w:rFonts w:ascii="Garamond" w:hAnsi="Garamond" w:cs="Times New Roman"/>
          <w:sz w:val="24"/>
          <w:szCs w:val="24"/>
          <w:lang w:val="sq-AL"/>
        </w:rPr>
        <w:t>.</w:t>
      </w:r>
    </w:p>
    <w:p w14:paraId="4EC709D5" w14:textId="6B0F62EA" w:rsidR="009011B3" w:rsidRPr="00C65A12" w:rsidRDefault="009011B3" w:rsidP="009011B3">
      <w:pPr>
        <w:autoSpaceDE w:val="0"/>
        <w:autoSpaceDN w:val="0"/>
        <w:adjustRightInd w:val="0"/>
        <w:spacing w:after="0" w:line="240" w:lineRule="auto"/>
        <w:ind w:firstLine="284"/>
        <w:rPr>
          <w:rFonts w:ascii="Garamond" w:hAnsi="Garamond" w:cs="Times New Roman"/>
          <w:sz w:val="24"/>
          <w:szCs w:val="24"/>
          <w:lang w:val="sq-AL"/>
        </w:rPr>
      </w:pPr>
      <w:r w:rsidRPr="00C65A12">
        <w:rPr>
          <w:rFonts w:ascii="Garamond" w:hAnsi="Garamond" w:cs="Times New Roman"/>
          <w:sz w:val="24"/>
          <w:szCs w:val="24"/>
          <w:lang w:val="sq-AL"/>
        </w:rPr>
        <w:t>2. Pika 4/1 riformulohet</w:t>
      </w:r>
      <w:r w:rsidR="00C65A12" w:rsidRPr="00C65A12">
        <w:rPr>
          <w:rFonts w:ascii="Garamond" w:hAnsi="Garamond" w:cs="Times New Roman"/>
          <w:sz w:val="24"/>
          <w:szCs w:val="24"/>
          <w:lang w:val="sq-AL"/>
        </w:rPr>
        <w:t>,</w:t>
      </w:r>
      <w:r w:rsidRPr="00C65A12">
        <w:rPr>
          <w:rFonts w:ascii="Garamond" w:hAnsi="Garamond" w:cs="Times New Roman"/>
          <w:sz w:val="24"/>
          <w:szCs w:val="24"/>
          <w:lang w:val="sq-AL"/>
        </w:rPr>
        <w:t xml:space="preserve"> si më poshtë:</w:t>
      </w:r>
    </w:p>
    <w:p w14:paraId="44D103A0" w14:textId="485295A1" w:rsidR="009011B3" w:rsidRPr="00C65A12" w:rsidRDefault="009011B3" w:rsidP="009011B3">
      <w:pPr>
        <w:autoSpaceDE w:val="0"/>
        <w:autoSpaceDN w:val="0"/>
        <w:adjustRightInd w:val="0"/>
        <w:spacing w:after="0" w:line="240" w:lineRule="auto"/>
        <w:ind w:firstLine="284"/>
        <w:jc w:val="both"/>
        <w:rPr>
          <w:rFonts w:ascii="Garamond" w:hAnsi="Garamond" w:cs="Times New Roman"/>
          <w:sz w:val="24"/>
          <w:szCs w:val="24"/>
          <w:lang w:val="sq-AL"/>
        </w:rPr>
      </w:pPr>
      <w:r w:rsidRPr="00C65A12">
        <w:rPr>
          <w:rFonts w:ascii="Garamond" w:hAnsi="Garamond" w:cs="Times New Roman"/>
          <w:sz w:val="24"/>
          <w:szCs w:val="24"/>
          <w:lang w:val="sq-AL"/>
        </w:rPr>
        <w:t xml:space="preserve">“4/1. Limiti i zënieve të </w:t>
      </w:r>
      <w:proofErr w:type="spellStart"/>
      <w:r w:rsidRPr="00C65A12">
        <w:rPr>
          <w:rFonts w:ascii="Garamond" w:hAnsi="Garamond" w:cs="Times New Roman"/>
          <w:sz w:val="24"/>
          <w:szCs w:val="24"/>
          <w:lang w:val="sq-AL"/>
        </w:rPr>
        <w:t>pelagjikëve</w:t>
      </w:r>
      <w:proofErr w:type="spellEnd"/>
      <w:r w:rsidRPr="00C65A12">
        <w:rPr>
          <w:rFonts w:ascii="Garamond" w:hAnsi="Garamond" w:cs="Times New Roman"/>
          <w:sz w:val="24"/>
          <w:szCs w:val="24"/>
          <w:lang w:val="sq-AL"/>
        </w:rPr>
        <w:t xml:space="preserve"> të vegjël</w:t>
      </w:r>
      <w:r w:rsidR="00C65A12" w:rsidRPr="00C65A12">
        <w:rPr>
          <w:rFonts w:ascii="Garamond" w:hAnsi="Garamond" w:cs="Times New Roman"/>
          <w:sz w:val="24"/>
          <w:szCs w:val="24"/>
          <w:lang w:val="sq-AL"/>
        </w:rPr>
        <w:t>,</w:t>
      </w:r>
      <w:r w:rsidRPr="00C65A12">
        <w:rPr>
          <w:rFonts w:ascii="Garamond" w:hAnsi="Garamond" w:cs="Times New Roman"/>
          <w:sz w:val="24"/>
          <w:szCs w:val="24"/>
          <w:lang w:val="sq-AL"/>
        </w:rPr>
        <w:t xml:space="preserve"> të ndara sipas specieve për vitin 2026</w:t>
      </w:r>
      <w:r w:rsidRPr="00C65A12">
        <w:rPr>
          <w:rFonts w:ascii="Garamond" w:hAnsi="Garamond" w:cs="Calibri"/>
          <w:sz w:val="24"/>
          <w:szCs w:val="24"/>
          <w:lang w:val="sq-AL"/>
        </w:rPr>
        <w:t>,</w:t>
      </w:r>
      <w:r w:rsidRPr="00C65A12">
        <w:rPr>
          <w:rFonts w:ascii="Garamond" w:hAnsi="Garamond" w:cs="Times New Roman"/>
          <w:sz w:val="24"/>
          <w:szCs w:val="24"/>
          <w:lang w:val="sq-AL"/>
        </w:rPr>
        <w:t xml:space="preserve"> është si</w:t>
      </w:r>
      <w:r w:rsidR="00A20163" w:rsidRPr="00C65A12">
        <w:rPr>
          <w:rFonts w:ascii="Garamond" w:hAnsi="Garamond" w:cs="Times New Roman"/>
          <w:sz w:val="24"/>
          <w:szCs w:val="24"/>
          <w:lang w:val="sq-AL"/>
        </w:rPr>
        <w:t xml:space="preserve"> </w:t>
      </w:r>
      <w:r w:rsidRPr="00C65A12">
        <w:rPr>
          <w:rFonts w:ascii="Garamond" w:hAnsi="Garamond" w:cs="Times New Roman"/>
          <w:sz w:val="24"/>
          <w:szCs w:val="24"/>
          <w:lang w:val="sq-AL"/>
        </w:rPr>
        <w:t>më poshtë:</w:t>
      </w:r>
    </w:p>
    <w:p w14:paraId="2184E366" w14:textId="337AF326" w:rsidR="009011B3" w:rsidRPr="00C65A12" w:rsidRDefault="009011B3" w:rsidP="009011B3">
      <w:pPr>
        <w:tabs>
          <w:tab w:val="decimal" w:pos="1280"/>
        </w:tabs>
        <w:autoSpaceDE w:val="0"/>
        <w:autoSpaceDN w:val="0"/>
        <w:adjustRightInd w:val="0"/>
        <w:spacing w:after="0" w:line="240" w:lineRule="auto"/>
        <w:ind w:firstLine="284"/>
        <w:jc w:val="both"/>
        <w:rPr>
          <w:rFonts w:ascii="Garamond" w:hAnsi="Garamond" w:cs="Calibri"/>
          <w:sz w:val="24"/>
          <w:szCs w:val="24"/>
          <w:lang w:val="sq-AL"/>
        </w:rPr>
      </w:pPr>
      <w:r w:rsidRPr="00C65A12">
        <w:rPr>
          <w:rFonts w:ascii="Garamond" w:hAnsi="Garamond" w:cs="Times New Roman"/>
          <w:sz w:val="24"/>
          <w:szCs w:val="24"/>
          <w:lang w:val="sq-AL"/>
        </w:rPr>
        <w:t xml:space="preserve">a) </w:t>
      </w:r>
      <w:proofErr w:type="spellStart"/>
      <w:r w:rsidRPr="00C65A12">
        <w:rPr>
          <w:rFonts w:ascii="Garamond" w:hAnsi="Garamond" w:cs="Times New Roman"/>
          <w:sz w:val="24"/>
          <w:szCs w:val="24"/>
          <w:lang w:val="sq-AL"/>
        </w:rPr>
        <w:t>açuge</w:t>
      </w:r>
      <w:proofErr w:type="spellEnd"/>
      <w:r w:rsidRPr="00C65A12">
        <w:rPr>
          <w:rFonts w:ascii="Garamond" w:hAnsi="Garamond" w:cs="Times New Roman"/>
          <w:sz w:val="24"/>
          <w:szCs w:val="24"/>
          <w:lang w:val="sq-AL"/>
        </w:rPr>
        <w:t>: 663 ton</w:t>
      </w:r>
      <w:r w:rsidR="00C65A12" w:rsidRPr="00C65A12">
        <w:rPr>
          <w:rFonts w:ascii="Garamond" w:hAnsi="Garamond" w:cs="Times New Roman"/>
          <w:sz w:val="24"/>
          <w:szCs w:val="24"/>
          <w:lang w:val="sq-AL"/>
        </w:rPr>
        <w:t>ë</w:t>
      </w:r>
      <w:r w:rsidRPr="00C65A12">
        <w:rPr>
          <w:rFonts w:ascii="Garamond" w:hAnsi="Garamond" w:cs="Times New Roman"/>
          <w:sz w:val="24"/>
          <w:szCs w:val="24"/>
          <w:lang w:val="sq-AL"/>
        </w:rPr>
        <w:t>;</w:t>
      </w:r>
    </w:p>
    <w:p w14:paraId="02148478" w14:textId="4E615F29" w:rsidR="009011B3" w:rsidRPr="00C65A12" w:rsidRDefault="009011B3" w:rsidP="009011B3">
      <w:pPr>
        <w:tabs>
          <w:tab w:val="decimal" w:pos="1280"/>
        </w:tabs>
        <w:autoSpaceDE w:val="0"/>
        <w:autoSpaceDN w:val="0"/>
        <w:adjustRightInd w:val="0"/>
        <w:spacing w:after="0" w:line="240" w:lineRule="auto"/>
        <w:ind w:firstLine="284"/>
        <w:jc w:val="both"/>
        <w:rPr>
          <w:rFonts w:ascii="Garamond" w:hAnsi="Garamond" w:cs="Calibri"/>
          <w:sz w:val="24"/>
          <w:szCs w:val="24"/>
          <w:lang w:val="sq-AL"/>
        </w:rPr>
      </w:pPr>
      <w:r w:rsidRPr="00C65A12">
        <w:rPr>
          <w:rFonts w:ascii="Garamond" w:hAnsi="Garamond" w:cs="Times New Roman"/>
          <w:sz w:val="24"/>
          <w:szCs w:val="24"/>
          <w:lang w:val="sq-AL"/>
        </w:rPr>
        <w:t>b) sardele: 743 ton</w:t>
      </w:r>
      <w:r w:rsidR="00C65A12" w:rsidRPr="00C65A12">
        <w:rPr>
          <w:rFonts w:ascii="Garamond" w:hAnsi="Garamond" w:cs="Times New Roman"/>
          <w:sz w:val="24"/>
          <w:szCs w:val="24"/>
          <w:lang w:val="sq-AL"/>
        </w:rPr>
        <w:t>ë</w:t>
      </w:r>
      <w:r w:rsidR="000D3415">
        <w:rPr>
          <w:rFonts w:ascii="Garamond" w:hAnsi="Garamond" w:cs="Times New Roman"/>
          <w:sz w:val="24"/>
          <w:szCs w:val="24"/>
          <w:lang w:val="sq-AL"/>
        </w:rPr>
        <w:t>.</w:t>
      </w:r>
      <w:bookmarkStart w:id="0" w:name="_GoBack"/>
      <w:bookmarkEnd w:id="0"/>
      <w:r w:rsidRPr="00C65A12">
        <w:rPr>
          <w:rFonts w:ascii="Garamond" w:hAnsi="Garamond" w:cs="Times New Roman"/>
          <w:sz w:val="24"/>
          <w:szCs w:val="24"/>
          <w:lang w:val="sq-AL"/>
        </w:rPr>
        <w:t>”.</w:t>
      </w:r>
    </w:p>
    <w:p w14:paraId="45D025F2" w14:textId="5D1643E7" w:rsidR="009011B3" w:rsidRPr="00C65A12" w:rsidRDefault="009011B3" w:rsidP="009011B3">
      <w:pPr>
        <w:autoSpaceDE w:val="0"/>
        <w:autoSpaceDN w:val="0"/>
        <w:adjustRightInd w:val="0"/>
        <w:spacing w:after="0" w:line="240" w:lineRule="auto"/>
        <w:ind w:firstLine="284"/>
        <w:jc w:val="both"/>
        <w:rPr>
          <w:rFonts w:ascii="Garamond" w:hAnsi="Garamond" w:cs="Times New Roman"/>
          <w:sz w:val="24"/>
          <w:szCs w:val="24"/>
          <w:lang w:val="sq-AL"/>
        </w:rPr>
      </w:pPr>
      <w:r w:rsidRPr="00C65A12">
        <w:rPr>
          <w:rFonts w:ascii="Garamond" w:hAnsi="Garamond" w:cs="Times New Roman"/>
          <w:sz w:val="24"/>
          <w:szCs w:val="24"/>
          <w:lang w:val="sq-AL"/>
        </w:rPr>
        <w:t>3. Për zbatimin e këtij urdhri</w:t>
      </w:r>
      <w:r w:rsidR="00C65A12" w:rsidRPr="00C65A12">
        <w:rPr>
          <w:rFonts w:ascii="Garamond" w:hAnsi="Garamond" w:cs="Times New Roman"/>
          <w:sz w:val="24"/>
          <w:szCs w:val="24"/>
          <w:lang w:val="sq-AL"/>
        </w:rPr>
        <w:t xml:space="preserve"> </w:t>
      </w:r>
      <w:r w:rsidRPr="00C65A12">
        <w:rPr>
          <w:rFonts w:ascii="Garamond" w:hAnsi="Garamond" w:cs="Times New Roman"/>
          <w:sz w:val="24"/>
          <w:szCs w:val="24"/>
          <w:lang w:val="sq-AL"/>
        </w:rPr>
        <w:t>ngarkohen</w:t>
      </w:r>
      <w:r w:rsidR="00C65A12" w:rsidRPr="00C65A12">
        <w:rPr>
          <w:rFonts w:ascii="Garamond" w:hAnsi="Garamond" w:cs="Times New Roman"/>
          <w:sz w:val="24"/>
          <w:szCs w:val="24"/>
          <w:lang w:val="sq-AL"/>
        </w:rPr>
        <w:t xml:space="preserve"> </w:t>
      </w:r>
      <w:r w:rsidRPr="00C65A12">
        <w:rPr>
          <w:rFonts w:ascii="Garamond" w:hAnsi="Garamond" w:cs="Times New Roman"/>
          <w:sz w:val="24"/>
          <w:szCs w:val="24"/>
          <w:lang w:val="sq-AL"/>
        </w:rPr>
        <w:t xml:space="preserve">Drejtoria e Shërbimeve të Peshkimit dhe </w:t>
      </w:r>
      <w:proofErr w:type="spellStart"/>
      <w:r w:rsidRPr="00C65A12">
        <w:rPr>
          <w:rFonts w:ascii="Garamond" w:hAnsi="Garamond" w:cs="Times New Roman"/>
          <w:sz w:val="24"/>
          <w:szCs w:val="24"/>
          <w:lang w:val="sq-AL"/>
        </w:rPr>
        <w:t>Akuakulturës</w:t>
      </w:r>
      <w:proofErr w:type="spellEnd"/>
      <w:r w:rsidRPr="00C65A12">
        <w:rPr>
          <w:rFonts w:ascii="Garamond" w:hAnsi="Garamond" w:cs="Times New Roman"/>
          <w:sz w:val="24"/>
          <w:szCs w:val="24"/>
          <w:lang w:val="sq-AL"/>
        </w:rPr>
        <w:t xml:space="preserve"> dhe inspektorati që mbulon fushën e peshkimit.</w:t>
      </w:r>
    </w:p>
    <w:p w14:paraId="144077A8" w14:textId="570D0026" w:rsidR="00F267F6" w:rsidRPr="00C65A12" w:rsidRDefault="00831E61" w:rsidP="009011B3">
      <w:pPr>
        <w:pStyle w:val="AAAAAAAAAAATEXXXXX"/>
        <w:jc w:val="both"/>
        <w:rPr>
          <w:color w:val="000000" w:themeColor="text1"/>
          <w:lang w:val="sq-AL"/>
        </w:rPr>
      </w:pPr>
      <w:r w:rsidRPr="00C65A12">
        <w:rPr>
          <w:color w:val="000000" w:themeColor="text1"/>
          <w:lang w:val="sq-AL"/>
        </w:rPr>
        <w:t>Ky urdhër hyn në fuqi menjëherë dhe botohet në Fletoren Zyrtare.</w:t>
      </w:r>
    </w:p>
    <w:p w14:paraId="28CB98AF" w14:textId="77777777" w:rsidR="009011B3" w:rsidRPr="00C65A12" w:rsidRDefault="009011B3" w:rsidP="009011B3">
      <w:pPr>
        <w:pStyle w:val="AAAAAAAAAAATEXXXXX"/>
        <w:jc w:val="both"/>
        <w:rPr>
          <w:color w:val="000000" w:themeColor="text1"/>
          <w:lang w:val="sq-AL"/>
        </w:rPr>
      </w:pPr>
    </w:p>
    <w:p w14:paraId="14FFD10A" w14:textId="77777777" w:rsidR="009011B3" w:rsidRPr="00C65A12" w:rsidRDefault="009011B3" w:rsidP="009011B3">
      <w:pPr>
        <w:tabs>
          <w:tab w:val="left" w:pos="3860"/>
        </w:tabs>
        <w:spacing w:after="0" w:line="240" w:lineRule="auto"/>
        <w:ind w:firstLine="284"/>
        <w:jc w:val="right"/>
        <w:rPr>
          <w:rFonts w:ascii="Garamond" w:hAnsi="Garamond" w:cs="Garamond"/>
          <w:sz w:val="24"/>
          <w:szCs w:val="24"/>
          <w:lang w:val="sq-AL"/>
        </w:rPr>
      </w:pPr>
      <w:r w:rsidRPr="00C65A12">
        <w:rPr>
          <w:rFonts w:ascii="Garamond" w:hAnsi="Garamond" w:cs="Garamond"/>
          <w:sz w:val="24"/>
          <w:szCs w:val="24"/>
          <w:lang w:val="sq-AL"/>
        </w:rPr>
        <w:t>MINISTËR I BUJQËSISË DHE ZHVILLIMIT RURAL</w:t>
      </w:r>
    </w:p>
    <w:p w14:paraId="350334CA" w14:textId="2ADBDAA1" w:rsidR="009011B3" w:rsidRPr="00C65A12" w:rsidRDefault="009011B3" w:rsidP="009011B3">
      <w:pPr>
        <w:tabs>
          <w:tab w:val="left" w:pos="3860"/>
        </w:tabs>
        <w:spacing w:after="0" w:line="240" w:lineRule="auto"/>
        <w:ind w:firstLine="284"/>
        <w:jc w:val="right"/>
        <w:rPr>
          <w:rFonts w:ascii="Garamond" w:hAnsi="Garamond" w:cs="Garamond"/>
          <w:b/>
          <w:bCs/>
          <w:sz w:val="24"/>
          <w:szCs w:val="24"/>
          <w:lang w:val="sq-AL"/>
        </w:rPr>
      </w:pPr>
      <w:proofErr w:type="spellStart"/>
      <w:r w:rsidRPr="00C65A12">
        <w:rPr>
          <w:rFonts w:ascii="Garamond" w:hAnsi="Garamond" w:cs="Garamond"/>
          <w:b/>
          <w:bCs/>
          <w:sz w:val="24"/>
          <w:szCs w:val="24"/>
          <w:lang w:val="sq-AL"/>
        </w:rPr>
        <w:t>Andis</w:t>
      </w:r>
      <w:proofErr w:type="spellEnd"/>
      <w:r w:rsidRPr="00C65A12">
        <w:rPr>
          <w:rFonts w:ascii="Garamond" w:hAnsi="Garamond" w:cs="Garamond"/>
          <w:b/>
          <w:bCs/>
          <w:sz w:val="24"/>
          <w:szCs w:val="24"/>
          <w:lang w:val="sq-AL"/>
        </w:rPr>
        <w:t xml:space="preserve"> Salla</w:t>
      </w:r>
    </w:p>
    <w:p w14:paraId="4F5F2B94" w14:textId="1117A57C" w:rsidR="005A5F9E" w:rsidRPr="00C65A12" w:rsidRDefault="005A5F9E" w:rsidP="009011B3">
      <w:pPr>
        <w:tabs>
          <w:tab w:val="left" w:pos="3860"/>
        </w:tabs>
        <w:spacing w:after="0" w:line="240" w:lineRule="auto"/>
        <w:ind w:firstLine="284"/>
        <w:jc w:val="right"/>
        <w:rPr>
          <w:rFonts w:ascii="Garamond" w:hAnsi="Garamond" w:cs="Garamond"/>
          <w:b/>
          <w:bCs/>
          <w:sz w:val="24"/>
          <w:szCs w:val="24"/>
          <w:lang w:val="sq-AL"/>
        </w:rPr>
      </w:pPr>
    </w:p>
    <w:p w14:paraId="6ACFFB10" w14:textId="77777777" w:rsidR="005A5F9E" w:rsidRPr="00C65A12" w:rsidRDefault="005A5F9E">
      <w:pPr>
        <w:rPr>
          <w:lang w:val="sq-AL"/>
        </w:rPr>
      </w:pPr>
      <w:r w:rsidRPr="00C65A12">
        <w:rPr>
          <w:noProof/>
          <w:lang w:val="sq-AL"/>
        </w:rPr>
        <w:lastRenderedPageBreak/>
        <w:drawing>
          <wp:inline distT="0" distB="0" distL="0" distR="0" wp14:anchorId="2DC7F436" wp14:editId="6AF08532">
            <wp:extent cx="5760085" cy="80810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_Page_1.jpg"/>
                    <pic:cNvPicPr/>
                  </pic:nvPicPr>
                  <pic:blipFill>
                    <a:blip r:embed="rId13">
                      <a:extLst>
                        <a:ext uri="{BEBA8EAE-BF5A-486C-A8C5-ECC9F3942E4B}">
                          <a14:imgProps xmlns:a14="http://schemas.microsoft.com/office/drawing/2010/main">
                            <a14:imgLayer r:embed="rId14">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760085" cy="8081010"/>
                    </a:xfrm>
                    <a:prstGeom prst="rect">
                      <a:avLst/>
                    </a:prstGeom>
                  </pic:spPr>
                </pic:pic>
              </a:graphicData>
            </a:graphic>
          </wp:inline>
        </w:drawing>
      </w:r>
      <w:r w:rsidRPr="00C65A12">
        <w:rPr>
          <w:noProof/>
          <w:lang w:val="sq-AL"/>
        </w:rPr>
        <w:lastRenderedPageBreak/>
        <w:drawing>
          <wp:inline distT="0" distB="0" distL="0" distR="0" wp14:anchorId="2832B73E" wp14:editId="3CAC848A">
            <wp:extent cx="5760085" cy="87109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titled_Page_2.jpg"/>
                    <pic:cNvPicPr/>
                  </pic:nvPicPr>
                  <pic:blipFill>
                    <a:blip r:embed="rId15">
                      <a:extLst>
                        <a:ext uri="{BEBA8EAE-BF5A-486C-A8C5-ECC9F3942E4B}">
                          <a14:imgProps xmlns:a14="http://schemas.microsoft.com/office/drawing/2010/main">
                            <a14:imgLayer r:embed="rId16">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760085" cy="8710930"/>
                    </a:xfrm>
                    <a:prstGeom prst="rect">
                      <a:avLst/>
                    </a:prstGeom>
                  </pic:spPr>
                </pic:pic>
              </a:graphicData>
            </a:graphic>
          </wp:inline>
        </w:drawing>
      </w:r>
      <w:r w:rsidRPr="00C65A12">
        <w:rPr>
          <w:noProof/>
          <w:lang w:val="sq-AL"/>
        </w:rPr>
        <w:lastRenderedPageBreak/>
        <w:drawing>
          <wp:inline distT="0" distB="0" distL="0" distR="0" wp14:anchorId="416572C2" wp14:editId="6BF04109">
            <wp:extent cx="5760085" cy="86734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ed_Page_3.jpg"/>
                    <pic:cNvPicPr/>
                  </pic:nvPicPr>
                  <pic:blipFill>
                    <a:blip r:embed="rId17">
                      <a:extLst>
                        <a:ext uri="{BEBA8EAE-BF5A-486C-A8C5-ECC9F3942E4B}">
                          <a14:imgProps xmlns:a14="http://schemas.microsoft.com/office/drawing/2010/main">
                            <a14:imgLayer r:embed="rId18">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760085" cy="8673465"/>
                    </a:xfrm>
                    <a:prstGeom prst="rect">
                      <a:avLst/>
                    </a:prstGeom>
                  </pic:spPr>
                </pic:pic>
              </a:graphicData>
            </a:graphic>
          </wp:inline>
        </w:drawing>
      </w:r>
      <w:r w:rsidRPr="00C65A12">
        <w:rPr>
          <w:noProof/>
          <w:lang w:val="sq-AL"/>
        </w:rPr>
        <w:drawing>
          <wp:inline distT="0" distB="0" distL="0" distR="0" wp14:anchorId="7AFBD7D3" wp14:editId="2A93A6AD">
            <wp:extent cx="5760085" cy="89281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titled_Page_4.jpg"/>
                    <pic:cNvPicPr/>
                  </pic:nvPicPr>
                  <pic:blipFill>
                    <a:blip r:embed="rId19">
                      <a:extLst>
                        <a:ext uri="{BEBA8EAE-BF5A-486C-A8C5-ECC9F3942E4B}">
                          <a14:imgProps xmlns:a14="http://schemas.microsoft.com/office/drawing/2010/main">
                            <a14:imgLayer r:embed="rId20">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760085" cy="892810"/>
                    </a:xfrm>
                    <a:prstGeom prst="rect">
                      <a:avLst/>
                    </a:prstGeom>
                  </pic:spPr>
                </pic:pic>
              </a:graphicData>
            </a:graphic>
          </wp:inline>
        </w:drawing>
      </w:r>
    </w:p>
    <w:p w14:paraId="47DF8B46" w14:textId="77777777" w:rsidR="005A5F9E" w:rsidRPr="00C65A12" w:rsidRDefault="005A5F9E">
      <w:pPr>
        <w:rPr>
          <w:lang w:val="sq-AL"/>
        </w:rPr>
      </w:pPr>
    </w:p>
    <w:p w14:paraId="65EEDD03" w14:textId="77777777" w:rsidR="005A5F9E" w:rsidRPr="00C65A12" w:rsidRDefault="005A5F9E">
      <w:pPr>
        <w:rPr>
          <w:lang w:val="sq-AL"/>
        </w:rPr>
      </w:pPr>
      <w:r w:rsidRPr="00C65A12">
        <w:rPr>
          <w:noProof/>
          <w:lang w:val="sq-AL"/>
        </w:rPr>
        <w:lastRenderedPageBreak/>
        <w:drawing>
          <wp:inline distT="0" distB="0" distL="0" distR="0" wp14:anchorId="7D6DF969" wp14:editId="7F0624AE">
            <wp:extent cx="5760085" cy="3105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an_20260213.jpg"/>
                    <pic:cNvPicPr/>
                  </pic:nvPicPr>
                  <pic:blipFill rotWithShape="1">
                    <a:blip r:embed="rId21">
                      <a:extLst>
                        <a:ext uri="{BEBA8EAE-BF5A-486C-A8C5-ECC9F3942E4B}">
                          <a14:imgProps xmlns:a14="http://schemas.microsoft.com/office/drawing/2010/main">
                            <a14:imgLayer r:embed="rId22">
                              <a14:imgEffect>
                                <a14:brightnessContrast bright="20000" contrast="-40000"/>
                              </a14:imgEffect>
                            </a14:imgLayer>
                          </a14:imgProps>
                        </a:ext>
                        <a:ext uri="{28A0092B-C50C-407E-A947-70E740481C1C}">
                          <a14:useLocalDpi xmlns:a14="http://schemas.microsoft.com/office/drawing/2010/main" val="0"/>
                        </a:ext>
                      </a:extLst>
                    </a:blip>
                    <a:srcRect b="10961"/>
                    <a:stretch/>
                  </pic:blipFill>
                  <pic:spPr bwMode="auto">
                    <a:xfrm>
                      <a:off x="0" y="0"/>
                      <a:ext cx="5760085" cy="3105150"/>
                    </a:xfrm>
                    <a:prstGeom prst="rect">
                      <a:avLst/>
                    </a:prstGeom>
                    <a:ln>
                      <a:noFill/>
                    </a:ln>
                    <a:extLst>
                      <a:ext uri="{53640926-AAD7-44D8-BBD7-CCE9431645EC}">
                        <a14:shadowObscured xmlns:a14="http://schemas.microsoft.com/office/drawing/2010/main"/>
                      </a:ext>
                    </a:extLst>
                  </pic:spPr>
                </pic:pic>
              </a:graphicData>
            </a:graphic>
          </wp:inline>
        </w:drawing>
      </w:r>
    </w:p>
    <w:p w14:paraId="17A19B1A" w14:textId="77777777" w:rsidR="005A5F9E" w:rsidRPr="00C65A12" w:rsidRDefault="005A5F9E">
      <w:pPr>
        <w:rPr>
          <w:lang w:val="sq-AL"/>
        </w:rPr>
      </w:pPr>
      <w:r w:rsidRPr="00C65A12">
        <w:rPr>
          <w:noProof/>
          <w:lang w:val="sq-AL"/>
        </w:rPr>
        <w:lastRenderedPageBreak/>
        <w:drawing>
          <wp:inline distT="0" distB="0" distL="0" distR="0" wp14:anchorId="29BA2B03" wp14:editId="6610D90C">
            <wp:extent cx="5760085" cy="864806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ntitled_Page_5.jpg"/>
                    <pic:cNvPicPr/>
                  </pic:nvPicPr>
                  <pic:blipFill>
                    <a:blip r:embed="rId23">
                      <a:extLst>
                        <a:ext uri="{BEBA8EAE-BF5A-486C-A8C5-ECC9F3942E4B}">
                          <a14:imgProps xmlns:a14="http://schemas.microsoft.com/office/drawing/2010/main">
                            <a14:imgLayer r:embed="rId24">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760085" cy="8648065"/>
                    </a:xfrm>
                    <a:prstGeom prst="rect">
                      <a:avLst/>
                    </a:prstGeom>
                  </pic:spPr>
                </pic:pic>
              </a:graphicData>
            </a:graphic>
          </wp:inline>
        </w:drawing>
      </w:r>
    </w:p>
    <w:p w14:paraId="53343BEB" w14:textId="77777777" w:rsidR="005A5F9E" w:rsidRPr="00C65A12" w:rsidRDefault="005A5F9E" w:rsidP="005A5F9E">
      <w:pPr>
        <w:tabs>
          <w:tab w:val="left" w:pos="3860"/>
        </w:tabs>
        <w:spacing w:after="0" w:line="240" w:lineRule="auto"/>
        <w:ind w:firstLine="284"/>
        <w:jc w:val="both"/>
        <w:rPr>
          <w:rFonts w:ascii="Garamond" w:hAnsi="Garamond" w:cs="Garamond"/>
          <w:b/>
          <w:bCs/>
          <w:sz w:val="24"/>
          <w:szCs w:val="24"/>
          <w:lang w:val="sq-AL"/>
        </w:rPr>
      </w:pPr>
    </w:p>
    <w:sectPr w:rsidR="005A5F9E" w:rsidRPr="00C65A12" w:rsidSect="006B74B5">
      <w:pgSz w:w="11906" w:h="16838"/>
      <w:pgMar w:top="851" w:right="1440" w:bottom="426"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863BA8" w14:textId="77777777" w:rsidR="00A20163" w:rsidRDefault="00A20163" w:rsidP="00B1728B">
      <w:pPr>
        <w:spacing w:after="0" w:line="240" w:lineRule="auto"/>
      </w:pPr>
      <w:r>
        <w:separator/>
      </w:r>
    </w:p>
  </w:endnote>
  <w:endnote w:type="continuationSeparator" w:id="0">
    <w:p w14:paraId="7865CE3C" w14:textId="77777777" w:rsidR="00A20163" w:rsidRDefault="00A20163" w:rsidP="00B1728B">
      <w:pPr>
        <w:spacing w:after="0" w:line="240" w:lineRule="auto"/>
      </w:pPr>
      <w:r>
        <w:continuationSeparator/>
      </w:r>
    </w:p>
  </w:endnote>
  <w:endnote w:type="continuationNotice" w:id="1">
    <w:p w14:paraId="1741A714" w14:textId="77777777" w:rsidR="00A20163" w:rsidRDefault="00A201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75F636" w14:textId="77777777" w:rsidR="00A20163" w:rsidRDefault="00A20163" w:rsidP="00B1728B">
      <w:pPr>
        <w:spacing w:after="0" w:line="240" w:lineRule="auto"/>
      </w:pPr>
      <w:r>
        <w:separator/>
      </w:r>
    </w:p>
  </w:footnote>
  <w:footnote w:type="continuationSeparator" w:id="0">
    <w:p w14:paraId="3703BE6F" w14:textId="77777777" w:rsidR="00A20163" w:rsidRDefault="00A20163" w:rsidP="00B1728B">
      <w:pPr>
        <w:spacing w:after="0" w:line="240" w:lineRule="auto"/>
      </w:pPr>
      <w:r>
        <w:continuationSeparator/>
      </w:r>
    </w:p>
  </w:footnote>
  <w:footnote w:type="continuationNotice" w:id="1">
    <w:p w14:paraId="0AEBE801" w14:textId="77777777" w:rsidR="00A20163" w:rsidRDefault="00A2016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85076"/>
    <w:multiLevelType w:val="hybridMultilevel"/>
    <w:tmpl w:val="228812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AA351D"/>
    <w:multiLevelType w:val="hybridMultilevel"/>
    <w:tmpl w:val="E172525E"/>
    <w:lvl w:ilvl="0" w:tplc="041C000F">
      <w:start w:val="3"/>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36495781"/>
    <w:multiLevelType w:val="hybridMultilevel"/>
    <w:tmpl w:val="75CEEA4E"/>
    <w:lvl w:ilvl="0" w:tplc="041C000F">
      <w:start w:val="1"/>
      <w:numFmt w:val="decimal"/>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3" w15:restartNumberingAfterBreak="0">
    <w:nsid w:val="3EF92798"/>
    <w:multiLevelType w:val="hybridMultilevel"/>
    <w:tmpl w:val="F0CC563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40F52B81"/>
    <w:multiLevelType w:val="hybridMultilevel"/>
    <w:tmpl w:val="9ED62806"/>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7">
      <w:start w:val="1"/>
      <w:numFmt w:val="lowerLetter"/>
      <w:lvlText w:val="%3)"/>
      <w:lvlJc w:val="lef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5" w15:restartNumberingAfterBreak="0">
    <w:nsid w:val="4B070CC2"/>
    <w:multiLevelType w:val="hybridMultilevel"/>
    <w:tmpl w:val="EB4A3116"/>
    <w:lvl w:ilvl="0" w:tplc="041C000F">
      <w:start w:val="2"/>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4FB767CD"/>
    <w:multiLevelType w:val="hybridMultilevel"/>
    <w:tmpl w:val="E5D47E46"/>
    <w:lvl w:ilvl="0" w:tplc="041C000F">
      <w:start w:val="1"/>
      <w:numFmt w:val="decimal"/>
      <w:lvlText w:val="%1."/>
      <w:lvlJc w:val="left"/>
      <w:pPr>
        <w:ind w:left="3060" w:hanging="360"/>
      </w:pPr>
    </w:lvl>
    <w:lvl w:ilvl="1" w:tplc="041C0019" w:tentative="1">
      <w:start w:val="1"/>
      <w:numFmt w:val="lowerLetter"/>
      <w:lvlText w:val="%2."/>
      <w:lvlJc w:val="left"/>
      <w:pPr>
        <w:ind w:left="3780" w:hanging="360"/>
      </w:pPr>
    </w:lvl>
    <w:lvl w:ilvl="2" w:tplc="041C001B" w:tentative="1">
      <w:start w:val="1"/>
      <w:numFmt w:val="lowerRoman"/>
      <w:lvlText w:val="%3."/>
      <w:lvlJc w:val="right"/>
      <w:pPr>
        <w:ind w:left="4500" w:hanging="180"/>
      </w:pPr>
    </w:lvl>
    <w:lvl w:ilvl="3" w:tplc="041C000F" w:tentative="1">
      <w:start w:val="1"/>
      <w:numFmt w:val="decimal"/>
      <w:lvlText w:val="%4."/>
      <w:lvlJc w:val="left"/>
      <w:pPr>
        <w:ind w:left="5220" w:hanging="360"/>
      </w:pPr>
    </w:lvl>
    <w:lvl w:ilvl="4" w:tplc="041C0019" w:tentative="1">
      <w:start w:val="1"/>
      <w:numFmt w:val="lowerLetter"/>
      <w:lvlText w:val="%5."/>
      <w:lvlJc w:val="left"/>
      <w:pPr>
        <w:ind w:left="5940" w:hanging="360"/>
      </w:pPr>
    </w:lvl>
    <w:lvl w:ilvl="5" w:tplc="041C001B" w:tentative="1">
      <w:start w:val="1"/>
      <w:numFmt w:val="lowerRoman"/>
      <w:lvlText w:val="%6."/>
      <w:lvlJc w:val="right"/>
      <w:pPr>
        <w:ind w:left="6660" w:hanging="180"/>
      </w:pPr>
    </w:lvl>
    <w:lvl w:ilvl="6" w:tplc="041C000F" w:tentative="1">
      <w:start w:val="1"/>
      <w:numFmt w:val="decimal"/>
      <w:lvlText w:val="%7."/>
      <w:lvlJc w:val="left"/>
      <w:pPr>
        <w:ind w:left="7380" w:hanging="360"/>
      </w:pPr>
    </w:lvl>
    <w:lvl w:ilvl="7" w:tplc="041C0019" w:tentative="1">
      <w:start w:val="1"/>
      <w:numFmt w:val="lowerLetter"/>
      <w:lvlText w:val="%8."/>
      <w:lvlJc w:val="left"/>
      <w:pPr>
        <w:ind w:left="8100" w:hanging="360"/>
      </w:pPr>
    </w:lvl>
    <w:lvl w:ilvl="8" w:tplc="041C001B" w:tentative="1">
      <w:start w:val="1"/>
      <w:numFmt w:val="lowerRoman"/>
      <w:lvlText w:val="%9."/>
      <w:lvlJc w:val="right"/>
      <w:pPr>
        <w:ind w:left="8820" w:hanging="180"/>
      </w:pPr>
    </w:lvl>
  </w:abstractNum>
  <w:abstractNum w:abstractNumId="7" w15:restartNumberingAfterBreak="0">
    <w:nsid w:val="53110618"/>
    <w:multiLevelType w:val="hybridMultilevel"/>
    <w:tmpl w:val="48380B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728CD536">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404615"/>
    <w:multiLevelType w:val="hybridMultilevel"/>
    <w:tmpl w:val="B61007E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DC5782"/>
    <w:multiLevelType w:val="hybridMultilevel"/>
    <w:tmpl w:val="2F7AC088"/>
    <w:lvl w:ilvl="0" w:tplc="FFFFFFFF">
      <w:start w:val="1"/>
      <w:numFmt w:val="decimal"/>
      <w:lvlText w:val="%1."/>
      <w:lvlJc w:val="left"/>
      <w:pPr>
        <w:ind w:left="720" w:hanging="360"/>
      </w:p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2FF1BE5"/>
    <w:multiLevelType w:val="hybridMultilevel"/>
    <w:tmpl w:val="A25AD5DA"/>
    <w:lvl w:ilvl="0" w:tplc="04090017">
      <w:start w:val="1"/>
      <w:numFmt w:val="lowerLetter"/>
      <w:lvlText w:val="%1)"/>
      <w:lvlJc w:val="left"/>
      <w:pPr>
        <w:ind w:left="955" w:hanging="360"/>
      </w:pPr>
    </w:lvl>
    <w:lvl w:ilvl="1" w:tplc="04090019" w:tentative="1">
      <w:start w:val="1"/>
      <w:numFmt w:val="lowerLetter"/>
      <w:lvlText w:val="%2."/>
      <w:lvlJc w:val="left"/>
      <w:pPr>
        <w:ind w:left="1675" w:hanging="360"/>
      </w:pPr>
    </w:lvl>
    <w:lvl w:ilvl="2" w:tplc="0409001B" w:tentative="1">
      <w:start w:val="1"/>
      <w:numFmt w:val="lowerRoman"/>
      <w:lvlText w:val="%3."/>
      <w:lvlJc w:val="right"/>
      <w:pPr>
        <w:ind w:left="2395" w:hanging="180"/>
      </w:pPr>
    </w:lvl>
    <w:lvl w:ilvl="3" w:tplc="0409000F" w:tentative="1">
      <w:start w:val="1"/>
      <w:numFmt w:val="decimal"/>
      <w:lvlText w:val="%4."/>
      <w:lvlJc w:val="left"/>
      <w:pPr>
        <w:ind w:left="3115" w:hanging="360"/>
      </w:pPr>
    </w:lvl>
    <w:lvl w:ilvl="4" w:tplc="04090019" w:tentative="1">
      <w:start w:val="1"/>
      <w:numFmt w:val="lowerLetter"/>
      <w:lvlText w:val="%5."/>
      <w:lvlJc w:val="left"/>
      <w:pPr>
        <w:ind w:left="3835" w:hanging="360"/>
      </w:pPr>
    </w:lvl>
    <w:lvl w:ilvl="5" w:tplc="0409001B" w:tentative="1">
      <w:start w:val="1"/>
      <w:numFmt w:val="lowerRoman"/>
      <w:lvlText w:val="%6."/>
      <w:lvlJc w:val="right"/>
      <w:pPr>
        <w:ind w:left="4555" w:hanging="180"/>
      </w:pPr>
    </w:lvl>
    <w:lvl w:ilvl="6" w:tplc="0409000F" w:tentative="1">
      <w:start w:val="1"/>
      <w:numFmt w:val="decimal"/>
      <w:lvlText w:val="%7."/>
      <w:lvlJc w:val="left"/>
      <w:pPr>
        <w:ind w:left="5275" w:hanging="360"/>
      </w:pPr>
    </w:lvl>
    <w:lvl w:ilvl="7" w:tplc="04090019" w:tentative="1">
      <w:start w:val="1"/>
      <w:numFmt w:val="lowerLetter"/>
      <w:lvlText w:val="%8."/>
      <w:lvlJc w:val="left"/>
      <w:pPr>
        <w:ind w:left="5995" w:hanging="360"/>
      </w:pPr>
    </w:lvl>
    <w:lvl w:ilvl="8" w:tplc="0409001B" w:tentative="1">
      <w:start w:val="1"/>
      <w:numFmt w:val="lowerRoman"/>
      <w:lvlText w:val="%9."/>
      <w:lvlJc w:val="right"/>
      <w:pPr>
        <w:ind w:left="6715" w:hanging="180"/>
      </w:pPr>
    </w:lvl>
  </w:abstractNum>
  <w:abstractNum w:abstractNumId="11" w15:restartNumberingAfterBreak="0">
    <w:nsid w:val="6E631288"/>
    <w:multiLevelType w:val="hybridMultilevel"/>
    <w:tmpl w:val="371ED07A"/>
    <w:lvl w:ilvl="0" w:tplc="041C000F">
      <w:start w:val="1"/>
      <w:numFmt w:val="decimal"/>
      <w:lvlText w:val="%1."/>
      <w:lvlJc w:val="left"/>
      <w:pPr>
        <w:ind w:left="955" w:hanging="360"/>
      </w:pPr>
    </w:lvl>
    <w:lvl w:ilvl="1" w:tplc="FFFFFFFF" w:tentative="1">
      <w:start w:val="1"/>
      <w:numFmt w:val="lowerLetter"/>
      <w:lvlText w:val="%2."/>
      <w:lvlJc w:val="left"/>
      <w:pPr>
        <w:ind w:left="1675" w:hanging="360"/>
      </w:pPr>
    </w:lvl>
    <w:lvl w:ilvl="2" w:tplc="FFFFFFFF" w:tentative="1">
      <w:start w:val="1"/>
      <w:numFmt w:val="lowerRoman"/>
      <w:lvlText w:val="%3."/>
      <w:lvlJc w:val="right"/>
      <w:pPr>
        <w:ind w:left="2395" w:hanging="180"/>
      </w:pPr>
    </w:lvl>
    <w:lvl w:ilvl="3" w:tplc="FFFFFFFF" w:tentative="1">
      <w:start w:val="1"/>
      <w:numFmt w:val="decimal"/>
      <w:lvlText w:val="%4."/>
      <w:lvlJc w:val="left"/>
      <w:pPr>
        <w:ind w:left="3115" w:hanging="360"/>
      </w:pPr>
    </w:lvl>
    <w:lvl w:ilvl="4" w:tplc="FFFFFFFF" w:tentative="1">
      <w:start w:val="1"/>
      <w:numFmt w:val="lowerLetter"/>
      <w:lvlText w:val="%5."/>
      <w:lvlJc w:val="left"/>
      <w:pPr>
        <w:ind w:left="3835" w:hanging="360"/>
      </w:pPr>
    </w:lvl>
    <w:lvl w:ilvl="5" w:tplc="FFFFFFFF" w:tentative="1">
      <w:start w:val="1"/>
      <w:numFmt w:val="lowerRoman"/>
      <w:lvlText w:val="%6."/>
      <w:lvlJc w:val="right"/>
      <w:pPr>
        <w:ind w:left="4555" w:hanging="180"/>
      </w:pPr>
    </w:lvl>
    <w:lvl w:ilvl="6" w:tplc="FFFFFFFF" w:tentative="1">
      <w:start w:val="1"/>
      <w:numFmt w:val="decimal"/>
      <w:lvlText w:val="%7."/>
      <w:lvlJc w:val="left"/>
      <w:pPr>
        <w:ind w:left="5275" w:hanging="360"/>
      </w:pPr>
    </w:lvl>
    <w:lvl w:ilvl="7" w:tplc="FFFFFFFF" w:tentative="1">
      <w:start w:val="1"/>
      <w:numFmt w:val="lowerLetter"/>
      <w:lvlText w:val="%8."/>
      <w:lvlJc w:val="left"/>
      <w:pPr>
        <w:ind w:left="5995" w:hanging="360"/>
      </w:pPr>
    </w:lvl>
    <w:lvl w:ilvl="8" w:tplc="FFFFFFFF" w:tentative="1">
      <w:start w:val="1"/>
      <w:numFmt w:val="lowerRoman"/>
      <w:lvlText w:val="%9."/>
      <w:lvlJc w:val="right"/>
      <w:pPr>
        <w:ind w:left="6715" w:hanging="180"/>
      </w:pPr>
    </w:lvl>
  </w:abstractNum>
  <w:abstractNum w:abstractNumId="12" w15:restartNumberingAfterBreak="0">
    <w:nsid w:val="730435DB"/>
    <w:multiLevelType w:val="hybridMultilevel"/>
    <w:tmpl w:val="934C784C"/>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3" w15:restartNumberingAfterBreak="0">
    <w:nsid w:val="7E8E5DF3"/>
    <w:multiLevelType w:val="hybridMultilevel"/>
    <w:tmpl w:val="6CC8C2F4"/>
    <w:lvl w:ilvl="0" w:tplc="0F429414">
      <w:start w:val="1"/>
      <w:numFmt w:val="decimal"/>
      <w:lvlText w:val="%1."/>
      <w:lvlJc w:val="left"/>
      <w:pPr>
        <w:ind w:left="644" w:hanging="360"/>
      </w:pPr>
      <w:rPr>
        <w:rFonts w:hint="default"/>
        <w:color w:val="auto"/>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num w:numId="1">
    <w:abstractNumId w:val="2"/>
  </w:num>
  <w:num w:numId="2">
    <w:abstractNumId w:val="13"/>
  </w:num>
  <w:num w:numId="3">
    <w:abstractNumId w:val="7"/>
  </w:num>
  <w:num w:numId="4">
    <w:abstractNumId w:val="9"/>
  </w:num>
  <w:num w:numId="5">
    <w:abstractNumId w:val="12"/>
  </w:num>
  <w:num w:numId="6">
    <w:abstractNumId w:val="4"/>
  </w:num>
  <w:num w:numId="7">
    <w:abstractNumId w:val="6"/>
  </w:num>
  <w:num w:numId="8">
    <w:abstractNumId w:val="0"/>
  </w:num>
  <w:num w:numId="9">
    <w:abstractNumId w:val="8"/>
  </w:num>
  <w:num w:numId="10">
    <w:abstractNumId w:val="10"/>
  </w:num>
  <w:num w:numId="11">
    <w:abstractNumId w:val="11"/>
  </w:num>
  <w:num w:numId="12">
    <w:abstractNumId w:val="5"/>
  </w:num>
  <w:num w:numId="13">
    <w:abstractNumId w:val="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revisionView w:inkAnnotations="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553"/>
    <w:rsid w:val="00003F8A"/>
    <w:rsid w:val="00010676"/>
    <w:rsid w:val="00022B92"/>
    <w:rsid w:val="00023854"/>
    <w:rsid w:val="00027534"/>
    <w:rsid w:val="00047A95"/>
    <w:rsid w:val="00055BB2"/>
    <w:rsid w:val="000818F1"/>
    <w:rsid w:val="000A2CB9"/>
    <w:rsid w:val="000D3415"/>
    <w:rsid w:val="00107979"/>
    <w:rsid w:val="001109FF"/>
    <w:rsid w:val="00114363"/>
    <w:rsid w:val="00131082"/>
    <w:rsid w:val="00141F90"/>
    <w:rsid w:val="00143340"/>
    <w:rsid w:val="001575AB"/>
    <w:rsid w:val="00157CC6"/>
    <w:rsid w:val="00184C12"/>
    <w:rsid w:val="00195BA9"/>
    <w:rsid w:val="001B7EAA"/>
    <w:rsid w:val="001E5E65"/>
    <w:rsid w:val="001F34CC"/>
    <w:rsid w:val="001F676A"/>
    <w:rsid w:val="00235215"/>
    <w:rsid w:val="00242197"/>
    <w:rsid w:val="00265103"/>
    <w:rsid w:val="002A1AEF"/>
    <w:rsid w:val="002D7225"/>
    <w:rsid w:val="002E37D0"/>
    <w:rsid w:val="00302EFA"/>
    <w:rsid w:val="003054AD"/>
    <w:rsid w:val="003368D9"/>
    <w:rsid w:val="00336FCB"/>
    <w:rsid w:val="003613EB"/>
    <w:rsid w:val="00362B84"/>
    <w:rsid w:val="00363429"/>
    <w:rsid w:val="00365A2F"/>
    <w:rsid w:val="00383CFA"/>
    <w:rsid w:val="0039090B"/>
    <w:rsid w:val="00391E87"/>
    <w:rsid w:val="0039397A"/>
    <w:rsid w:val="003A0092"/>
    <w:rsid w:val="003B7D8A"/>
    <w:rsid w:val="003E037D"/>
    <w:rsid w:val="003E5A54"/>
    <w:rsid w:val="0040057B"/>
    <w:rsid w:val="00420D7C"/>
    <w:rsid w:val="00441696"/>
    <w:rsid w:val="00461629"/>
    <w:rsid w:val="00471737"/>
    <w:rsid w:val="004A5330"/>
    <w:rsid w:val="004B6503"/>
    <w:rsid w:val="004C40F2"/>
    <w:rsid w:val="004C7758"/>
    <w:rsid w:val="004C7EC5"/>
    <w:rsid w:val="004D730B"/>
    <w:rsid w:val="004E321A"/>
    <w:rsid w:val="004E503B"/>
    <w:rsid w:val="00503CF2"/>
    <w:rsid w:val="005065F3"/>
    <w:rsid w:val="0052057E"/>
    <w:rsid w:val="00534B1F"/>
    <w:rsid w:val="00535CBF"/>
    <w:rsid w:val="00545FF5"/>
    <w:rsid w:val="00553784"/>
    <w:rsid w:val="00560AE5"/>
    <w:rsid w:val="005714BB"/>
    <w:rsid w:val="00574705"/>
    <w:rsid w:val="005855C8"/>
    <w:rsid w:val="005974F3"/>
    <w:rsid w:val="005A5F9E"/>
    <w:rsid w:val="005B5B70"/>
    <w:rsid w:val="005B6553"/>
    <w:rsid w:val="005D4FB8"/>
    <w:rsid w:val="005E6B42"/>
    <w:rsid w:val="00606D1D"/>
    <w:rsid w:val="00615480"/>
    <w:rsid w:val="00630037"/>
    <w:rsid w:val="006414EA"/>
    <w:rsid w:val="006513A2"/>
    <w:rsid w:val="00670F49"/>
    <w:rsid w:val="00671673"/>
    <w:rsid w:val="006A3C40"/>
    <w:rsid w:val="006B74B5"/>
    <w:rsid w:val="006C0CCC"/>
    <w:rsid w:val="006C375F"/>
    <w:rsid w:val="006C6521"/>
    <w:rsid w:val="006D1E00"/>
    <w:rsid w:val="006E113C"/>
    <w:rsid w:val="00707297"/>
    <w:rsid w:val="00710DC3"/>
    <w:rsid w:val="0071470B"/>
    <w:rsid w:val="00721573"/>
    <w:rsid w:val="00744A95"/>
    <w:rsid w:val="0078254A"/>
    <w:rsid w:val="007960D5"/>
    <w:rsid w:val="007A49EC"/>
    <w:rsid w:val="00804B3E"/>
    <w:rsid w:val="00825189"/>
    <w:rsid w:val="00831E61"/>
    <w:rsid w:val="008343E6"/>
    <w:rsid w:val="00837B34"/>
    <w:rsid w:val="00842484"/>
    <w:rsid w:val="00844435"/>
    <w:rsid w:val="00853927"/>
    <w:rsid w:val="00893DB7"/>
    <w:rsid w:val="008A50B2"/>
    <w:rsid w:val="008B1E30"/>
    <w:rsid w:val="008C3A6A"/>
    <w:rsid w:val="008C40DA"/>
    <w:rsid w:val="008C5A36"/>
    <w:rsid w:val="008C60E7"/>
    <w:rsid w:val="008E1467"/>
    <w:rsid w:val="008E7303"/>
    <w:rsid w:val="008F027B"/>
    <w:rsid w:val="009011B3"/>
    <w:rsid w:val="00906963"/>
    <w:rsid w:val="00920D20"/>
    <w:rsid w:val="00920E47"/>
    <w:rsid w:val="00925C0C"/>
    <w:rsid w:val="00933E4E"/>
    <w:rsid w:val="00977DDC"/>
    <w:rsid w:val="00980C2D"/>
    <w:rsid w:val="009863F0"/>
    <w:rsid w:val="009876A7"/>
    <w:rsid w:val="00990131"/>
    <w:rsid w:val="009961C5"/>
    <w:rsid w:val="00996910"/>
    <w:rsid w:val="009B4EE5"/>
    <w:rsid w:val="009B51D0"/>
    <w:rsid w:val="009D1612"/>
    <w:rsid w:val="009D1DE7"/>
    <w:rsid w:val="009D3464"/>
    <w:rsid w:val="00A00E79"/>
    <w:rsid w:val="00A20163"/>
    <w:rsid w:val="00A62666"/>
    <w:rsid w:val="00A934D0"/>
    <w:rsid w:val="00A9798F"/>
    <w:rsid w:val="00AA4D66"/>
    <w:rsid w:val="00AB54CC"/>
    <w:rsid w:val="00AB6C28"/>
    <w:rsid w:val="00AD02DF"/>
    <w:rsid w:val="00AF6E9B"/>
    <w:rsid w:val="00B00047"/>
    <w:rsid w:val="00B00450"/>
    <w:rsid w:val="00B1728B"/>
    <w:rsid w:val="00B17E97"/>
    <w:rsid w:val="00B27CE6"/>
    <w:rsid w:val="00B30B51"/>
    <w:rsid w:val="00B34009"/>
    <w:rsid w:val="00B44BED"/>
    <w:rsid w:val="00B53F92"/>
    <w:rsid w:val="00B825AD"/>
    <w:rsid w:val="00B82A50"/>
    <w:rsid w:val="00B85355"/>
    <w:rsid w:val="00B92017"/>
    <w:rsid w:val="00B94389"/>
    <w:rsid w:val="00B94A31"/>
    <w:rsid w:val="00BA76EB"/>
    <w:rsid w:val="00BB6650"/>
    <w:rsid w:val="00BD250B"/>
    <w:rsid w:val="00BD51B7"/>
    <w:rsid w:val="00C02D34"/>
    <w:rsid w:val="00C433BC"/>
    <w:rsid w:val="00C52C86"/>
    <w:rsid w:val="00C56669"/>
    <w:rsid w:val="00C65A12"/>
    <w:rsid w:val="00C95CD3"/>
    <w:rsid w:val="00C96B96"/>
    <w:rsid w:val="00CC576C"/>
    <w:rsid w:val="00CD3DFB"/>
    <w:rsid w:val="00CF11D1"/>
    <w:rsid w:val="00CF64B4"/>
    <w:rsid w:val="00D056F1"/>
    <w:rsid w:val="00D13547"/>
    <w:rsid w:val="00D312A6"/>
    <w:rsid w:val="00D736C3"/>
    <w:rsid w:val="00D97DEF"/>
    <w:rsid w:val="00DA2128"/>
    <w:rsid w:val="00DA777B"/>
    <w:rsid w:val="00DC08DC"/>
    <w:rsid w:val="00DC244E"/>
    <w:rsid w:val="00DD0484"/>
    <w:rsid w:val="00DD0AB1"/>
    <w:rsid w:val="00DE2DDF"/>
    <w:rsid w:val="00DE4E1C"/>
    <w:rsid w:val="00E2273C"/>
    <w:rsid w:val="00E26595"/>
    <w:rsid w:val="00E6276E"/>
    <w:rsid w:val="00E660F2"/>
    <w:rsid w:val="00E71EB0"/>
    <w:rsid w:val="00E904D7"/>
    <w:rsid w:val="00E925D1"/>
    <w:rsid w:val="00E964BD"/>
    <w:rsid w:val="00EB5B13"/>
    <w:rsid w:val="00F13039"/>
    <w:rsid w:val="00F2036C"/>
    <w:rsid w:val="00F267F6"/>
    <w:rsid w:val="00F33F19"/>
    <w:rsid w:val="00F3536F"/>
    <w:rsid w:val="00F43B0B"/>
    <w:rsid w:val="00F45957"/>
    <w:rsid w:val="00F47D0C"/>
    <w:rsid w:val="00F54B52"/>
    <w:rsid w:val="00F77DCA"/>
    <w:rsid w:val="00F868AB"/>
    <w:rsid w:val="00FB2528"/>
    <w:rsid w:val="00FC2BE4"/>
    <w:rsid w:val="00FF2F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6DE14BD"/>
  <w15:docId w15:val="{F96E319D-3333-4190-AD75-38BD497B7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4B6503"/>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31E61"/>
    <w:pPr>
      <w:autoSpaceDE w:val="0"/>
      <w:autoSpaceDN w:val="0"/>
      <w:adjustRightInd w:val="0"/>
      <w:spacing w:after="120" w:line="240" w:lineRule="auto"/>
    </w:pPr>
    <w:rPr>
      <w:rFonts w:ascii="Times New Roman" w:hAnsi="Times New Roman" w:cs="Times New Roman"/>
      <w:color w:val="000000"/>
      <w:sz w:val="24"/>
      <w:szCs w:val="24"/>
    </w:rPr>
  </w:style>
  <w:style w:type="character" w:customStyle="1" w:styleId="BodyTextChar">
    <w:name w:val="Body Text Char"/>
    <w:basedOn w:val="DefaultParagraphFont"/>
    <w:link w:val="BodyText"/>
    <w:rsid w:val="00831E61"/>
    <w:rPr>
      <w:rFonts w:ascii="Times New Roman" w:hAnsi="Times New Roman" w:cs="Times New Roman"/>
      <w:color w:val="000000"/>
      <w:sz w:val="24"/>
      <w:szCs w:val="24"/>
    </w:rPr>
  </w:style>
  <w:style w:type="paragraph" w:customStyle="1" w:styleId="AAAAAAAAAAATEXXXXX">
    <w:name w:val="AAAAAAAAAAATEXXXXX"/>
    <w:basedOn w:val="Normal"/>
    <w:qFormat/>
    <w:rsid w:val="00831E61"/>
    <w:pPr>
      <w:tabs>
        <w:tab w:val="left" w:pos="360"/>
        <w:tab w:val="left" w:pos="3320"/>
      </w:tabs>
      <w:autoSpaceDE w:val="0"/>
      <w:autoSpaceDN w:val="0"/>
      <w:adjustRightInd w:val="0"/>
      <w:spacing w:after="0" w:line="240" w:lineRule="auto"/>
      <w:ind w:firstLine="284"/>
    </w:pPr>
    <w:rPr>
      <w:rFonts w:ascii="Garamond" w:hAnsi="Garamond" w:cs="Times New Roman"/>
      <w:bCs/>
      <w:sz w:val="24"/>
      <w:szCs w:val="24"/>
    </w:rPr>
  </w:style>
  <w:style w:type="paragraph" w:styleId="Header">
    <w:name w:val="header"/>
    <w:basedOn w:val="Normal"/>
    <w:link w:val="HeaderChar"/>
    <w:uiPriority w:val="99"/>
    <w:unhideWhenUsed/>
    <w:rsid w:val="00B172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28B"/>
  </w:style>
  <w:style w:type="paragraph" w:styleId="Footer">
    <w:name w:val="footer"/>
    <w:basedOn w:val="Normal"/>
    <w:link w:val="FooterChar"/>
    <w:uiPriority w:val="99"/>
    <w:unhideWhenUsed/>
    <w:rsid w:val="00B172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28B"/>
  </w:style>
  <w:style w:type="paragraph" w:styleId="Title">
    <w:name w:val="Title"/>
    <w:basedOn w:val="Normal"/>
    <w:link w:val="TitleChar"/>
    <w:qFormat/>
    <w:rsid w:val="008B1E30"/>
    <w:pPr>
      <w:spacing w:after="0" w:line="240" w:lineRule="auto"/>
      <w:jc w:val="center"/>
    </w:pPr>
    <w:rPr>
      <w:rFonts w:ascii="Times New Roman" w:eastAsia="Times New Roman" w:hAnsi="Times New Roman" w:cs="Times New Roman"/>
      <w:b/>
      <w:sz w:val="24"/>
      <w:szCs w:val="20"/>
      <w:lang w:val="x-none" w:eastAsia="x-none"/>
    </w:rPr>
  </w:style>
  <w:style w:type="character" w:customStyle="1" w:styleId="TitleChar">
    <w:name w:val="Title Char"/>
    <w:basedOn w:val="DefaultParagraphFont"/>
    <w:link w:val="Title"/>
    <w:rsid w:val="008B1E30"/>
    <w:rPr>
      <w:rFonts w:ascii="Times New Roman" w:eastAsia="Times New Roman" w:hAnsi="Times New Roman" w:cs="Times New Roman"/>
      <w:b/>
      <w:sz w:val="24"/>
      <w:szCs w:val="20"/>
      <w:lang w:val="x-none" w:eastAsia="x-none"/>
    </w:rPr>
  </w:style>
  <w:style w:type="paragraph" w:styleId="ListParagraph">
    <w:name w:val="List Paragraph"/>
    <w:aliases w:val="References,Bullets,FOTO,Paragraphe de liste1,List Paragraph11,Para,ADB paragraph numbering,TCI Cursive,Bullet Points,Liste Paragraf,Llista Nivell1,Lista de nivel 1,Paragraphe de liste PBLH,Bullet list,Table of contents numbered,Normal 1"/>
    <w:basedOn w:val="Normal"/>
    <w:link w:val="ListParagraphChar"/>
    <w:uiPriority w:val="34"/>
    <w:qFormat/>
    <w:rsid w:val="008B1E30"/>
    <w:pPr>
      <w:ind w:left="720"/>
      <w:contextualSpacing/>
    </w:pPr>
  </w:style>
  <w:style w:type="table" w:styleId="TableGrid">
    <w:name w:val="Table Grid"/>
    <w:basedOn w:val="TableNormal"/>
    <w:uiPriority w:val="39"/>
    <w:qFormat/>
    <w:rsid w:val="00363429"/>
    <w:pPr>
      <w:spacing w:after="0" w:line="240" w:lineRule="auto"/>
    </w:pPr>
    <w:rPr>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B6503"/>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ListParagraphChar">
    <w:name w:val="List Paragraph Char"/>
    <w:aliases w:val="References Char,Bullets Char,FOTO Char,Paragraphe de liste1 Char,List Paragraph11 Char,Para Char,ADB paragraph numbering Char,TCI Cursive Char,Bullet Points Char,Liste Paragraf Char,Llista Nivell1 Char,Lista de nivel 1 Char"/>
    <w:link w:val="ListParagraph"/>
    <w:uiPriority w:val="34"/>
    <w:qFormat/>
    <w:locked/>
    <w:rsid w:val="004B6503"/>
  </w:style>
  <w:style w:type="paragraph" w:customStyle="1" w:styleId="Default">
    <w:name w:val="Default"/>
    <w:link w:val="DefaultChar"/>
    <w:rsid w:val="004B650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DefaultChar">
    <w:name w:val="Default Char"/>
    <w:link w:val="Default"/>
    <w:rsid w:val="004B6503"/>
    <w:rPr>
      <w:rFonts w:ascii="Times New Roman" w:hAnsi="Times New Roman" w:cs="Times New Roman"/>
      <w:color w:val="000000"/>
      <w:sz w:val="24"/>
      <w:szCs w:val="24"/>
    </w:rPr>
  </w:style>
  <w:style w:type="character" w:styleId="Hyperlink">
    <w:name w:val="Hyperlink"/>
    <w:unhideWhenUsed/>
    <w:rsid w:val="00471737"/>
    <w:rPr>
      <w:color w:val="0000FF"/>
      <w:u w:val="single"/>
    </w:rPr>
  </w:style>
  <w:style w:type="paragraph" w:styleId="Revision">
    <w:name w:val="Revision"/>
    <w:hidden/>
    <w:uiPriority w:val="99"/>
    <w:semiHidden/>
    <w:rsid w:val="00560AE5"/>
    <w:pPr>
      <w:spacing w:after="0" w:line="240" w:lineRule="auto"/>
    </w:pPr>
  </w:style>
  <w:style w:type="character" w:styleId="CommentReference">
    <w:name w:val="annotation reference"/>
    <w:basedOn w:val="DefaultParagraphFont"/>
    <w:uiPriority w:val="99"/>
    <w:semiHidden/>
    <w:unhideWhenUsed/>
    <w:rsid w:val="00560AE5"/>
    <w:rPr>
      <w:sz w:val="16"/>
      <w:szCs w:val="16"/>
    </w:rPr>
  </w:style>
  <w:style w:type="paragraph" w:styleId="CommentText">
    <w:name w:val="annotation text"/>
    <w:basedOn w:val="Normal"/>
    <w:link w:val="CommentTextChar"/>
    <w:uiPriority w:val="99"/>
    <w:unhideWhenUsed/>
    <w:rsid w:val="00560AE5"/>
    <w:pPr>
      <w:spacing w:line="240" w:lineRule="auto"/>
    </w:pPr>
    <w:rPr>
      <w:sz w:val="20"/>
      <w:szCs w:val="20"/>
    </w:rPr>
  </w:style>
  <w:style w:type="character" w:customStyle="1" w:styleId="CommentTextChar">
    <w:name w:val="Comment Text Char"/>
    <w:basedOn w:val="DefaultParagraphFont"/>
    <w:link w:val="CommentText"/>
    <w:uiPriority w:val="99"/>
    <w:rsid w:val="00560AE5"/>
    <w:rPr>
      <w:sz w:val="20"/>
      <w:szCs w:val="20"/>
    </w:rPr>
  </w:style>
  <w:style w:type="paragraph" w:styleId="CommentSubject">
    <w:name w:val="annotation subject"/>
    <w:basedOn w:val="CommentText"/>
    <w:next w:val="CommentText"/>
    <w:link w:val="CommentSubjectChar"/>
    <w:uiPriority w:val="99"/>
    <w:semiHidden/>
    <w:unhideWhenUsed/>
    <w:rsid w:val="00560AE5"/>
    <w:rPr>
      <w:b/>
      <w:bCs/>
    </w:rPr>
  </w:style>
  <w:style w:type="character" w:customStyle="1" w:styleId="CommentSubjectChar">
    <w:name w:val="Comment Subject Char"/>
    <w:basedOn w:val="CommentTextChar"/>
    <w:link w:val="CommentSubject"/>
    <w:uiPriority w:val="99"/>
    <w:semiHidden/>
    <w:rsid w:val="00560AE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2123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microsoft.com/office/2007/relationships/hdphoto" Target="media/hdphoto3.wdp"/><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3.png"/><Relationship Id="rId25" Type="http://schemas.openxmlformats.org/officeDocument/2006/relationships/fontTable" Target="fontTable.xml"/><Relationship Id="rId2" Type="http://schemas.openxmlformats.org/officeDocument/2006/relationships/customXml" Target="../customXml/item2.xml"/><Relationship Id="rId16" Type="http://schemas.microsoft.com/office/2007/relationships/hdphoto" Target="media/hdphoto2.wdp"/><Relationship Id="rId20" Type="http://schemas.microsoft.com/office/2007/relationships/hdphoto" Target="media/hdphoto4.wdp"/><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microsoft.com/office/2007/relationships/hdphoto" Target="media/hdphoto6.wdp"/><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image" Target="media/image6.png"/><Relationship Id="rId10" Type="http://schemas.openxmlformats.org/officeDocument/2006/relationships/webSettings" Target="webSetting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settings" Target="settings.xml"/><Relationship Id="rId14" Type="http://schemas.microsoft.com/office/2007/relationships/hdphoto" Target="media/hdphoto1.wdp"/><Relationship Id="rId22" Type="http://schemas.microsoft.com/office/2007/relationships/hdphoto" Target="media/hdphoto5.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127</Nr_x002e__x0020_akti>
    <Data_x0020_e_x0020_Krijimit xmlns="0e656187-b300-4fb0-8bf4-3a50f872073c">2026-02-12T12:24:49Z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2026-02-12T00:00:00Z</Date_x0020_protokolli>
    <Titulli xmlns="0e656187-b300-4fb0-8bf4-3a50f872073c">Për disa shtesa dhe ndryshime në urdhrin nr. 11, datë 14.1.2022, "Për një plan menaxhimi shumëvjeçar për një shfrytëzim të qëndrueshëm të rezervave të pelagjikëve të vegjël në Detin Adriatik (Nënzonat Gjeografike 17 dhe 18) [Rekomandimi i GFCM/44/2021/20]"</Titulli>
    <Modifikuesi xmlns="0e656187-b300-4fb0-8bf4-3a50f872073c">ermira.bukaci</Modifikuesi>
    <Nr_x002e__x0020_prot_x0020_QBZ xmlns="0e656187-b300-4fb0-8bf4-3a50f872073c">300/2</Nr_x002e__x0020_prot_x0020_QBZ>
    <Data_x0020_e_x0020_Modifikimit xmlns="0e656187-b300-4fb0-8bf4-3a50f872073c">2026-02-13T09:28:04Z</Data_x0020_e_x0020_Modifikimit>
    <Dekretuar xmlns="0e656187-b300-4fb0-8bf4-3a50f872073c">false</Dekretuar>
    <Data xmlns="0e656187-b300-4fb0-8bf4-3a50f872073c">2026-02-09T00:00:00Z</Data>
    <Nr_x002e__x0020_protokolli_x0020_i_x0020_aktit xmlns="0e656187-b300-4fb0-8bf4-3a50f872073c">1222/2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7088D5F50114290846D00C86DDE288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7088D5F50114290846D00C86DDE288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4EE227-25D1-44B6-B630-1265E75FABEA}">
  <ds:schemaRefs>
    <ds:schemaRef ds:uri="http://purl.org/dc/dcmitype/"/>
    <ds:schemaRef ds:uri="http://schemas.openxmlformats.org/package/2006/metadata/core-properties"/>
    <ds:schemaRef ds:uri="http://schemas.microsoft.com/office/2006/documentManagement/types"/>
    <ds:schemaRef ds:uri="http://www.w3.org/XML/1998/namespace"/>
    <ds:schemaRef ds:uri="http://purl.org/dc/terms/"/>
    <ds:schemaRef ds:uri="http://purl.org/dc/elements/1.1/"/>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6244B2C8-3243-44D4-A021-916F03D9159A}">
  <ds:schemaRefs>
    <ds:schemaRef ds:uri="http://schemas.microsoft.com/sharepoint/v3/contenttype/forms"/>
  </ds:schemaRefs>
</ds:datastoreItem>
</file>

<file path=customXml/itemProps3.xml><?xml version="1.0" encoding="utf-8"?>
<ds:datastoreItem xmlns:ds="http://schemas.openxmlformats.org/officeDocument/2006/customXml" ds:itemID="{7E200C8C-6E11-453A-90AA-CCFA2BACD4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7ABA846-4A5F-48B3-A83C-95F8507FAE34}">
  <ds:schemaRefs>
    <ds:schemaRef ds:uri="http://schemas.microsoft.com/sharepoint/v3/contenttype/forms"/>
  </ds:schemaRefs>
</ds:datastoreItem>
</file>

<file path=customXml/itemProps5.xml><?xml version="1.0" encoding="utf-8"?>
<ds:datastoreItem xmlns:ds="http://schemas.openxmlformats.org/officeDocument/2006/customXml" ds:itemID="{7E276B9A-5140-4296-9C36-6E53782107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2A7BD25-8099-48BE-A32C-F4370E67F7C9}">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6</Pages>
  <Words>366</Words>
  <Characters>2090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Për një plan menaxhimi shumëvjeçar për një shfrytëzim të qëndrueshëm të rezervave të pelagjikëve të vegjël në detin Adriatik (nënzona gjeografike 17 dhe 18) [Rekomandimi i GFCM/44/2021/20]</vt:lpstr>
    </vt:vector>
  </TitlesOfParts>
  <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plan menaxhimi shumëvjeçar për një shfrytëzim të qëndrueshëm të rezervave të pelagjikëve të vegjël në detin Adriatik (nënzona gjeografike 17 dhe 18) [Rekomandimi i GFCM/44/2021/20]</dc:title>
  <dc:creator>Entela Suli</dc:creator>
  <cp:lastModifiedBy>Alma Lisaku</cp:lastModifiedBy>
  <cp:revision>8</cp:revision>
  <cp:lastPrinted>2026-02-03T10:51:00Z</cp:lastPrinted>
  <dcterms:created xsi:type="dcterms:W3CDTF">2026-02-13T08:35:00Z</dcterms:created>
  <dcterms:modified xsi:type="dcterms:W3CDTF">2026-02-13T12:23:00Z</dcterms:modified>
</cp:coreProperties>
</file>