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18E4E5" w14:textId="078303B7" w:rsidR="0097650D" w:rsidRPr="00A10585" w:rsidRDefault="0097650D" w:rsidP="00C21E6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14:ligatures w14:val="none"/>
        </w:rPr>
      </w:pPr>
      <w:r w:rsidRPr="00A10585">
        <w:rPr>
          <w:rFonts w:ascii="Garamond" w:eastAsia="Times New Roman" w:hAnsi="Garamond" w:cs="Times New Roman"/>
          <w:b/>
          <w:color w:val="000000"/>
          <w14:ligatures w14:val="none"/>
        </w:rPr>
        <w:t>URDHËR</w:t>
      </w:r>
    </w:p>
    <w:p w14:paraId="2F120207" w14:textId="47D855D8" w:rsidR="0097650D" w:rsidRPr="00A10585" w:rsidRDefault="0097650D" w:rsidP="00C21E6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iCs/>
          <w:color w:val="000000"/>
          <w14:ligatures w14:val="none"/>
        </w:rPr>
      </w:pPr>
      <w:r w:rsidRPr="00A10585">
        <w:rPr>
          <w:rFonts w:ascii="Garamond" w:eastAsia="Times New Roman" w:hAnsi="Garamond" w:cs="Times New Roman"/>
          <w:b/>
          <w:color w:val="000000"/>
          <w14:ligatures w14:val="none"/>
        </w:rPr>
        <w:t xml:space="preserve">Nr. </w:t>
      </w:r>
      <w:r w:rsidR="001B7389" w:rsidRPr="00A10585">
        <w:rPr>
          <w:rFonts w:ascii="Garamond" w:eastAsia="Times New Roman" w:hAnsi="Garamond" w:cs="Times New Roman"/>
          <w:b/>
          <w:color w:val="000000"/>
          <w14:ligatures w14:val="none"/>
        </w:rPr>
        <w:t>327</w:t>
      </w:r>
      <w:r w:rsidRPr="00A10585">
        <w:rPr>
          <w:rFonts w:ascii="Garamond" w:eastAsia="Times New Roman" w:hAnsi="Garamond" w:cs="Times New Roman"/>
          <w:b/>
          <w:color w:val="000000"/>
          <w14:ligatures w14:val="none"/>
        </w:rPr>
        <w:t xml:space="preserve">, datë </w:t>
      </w:r>
      <w:r w:rsidR="001B7389" w:rsidRPr="00A10585">
        <w:rPr>
          <w:rFonts w:ascii="Garamond" w:eastAsia="Times New Roman" w:hAnsi="Garamond" w:cs="Times New Roman"/>
          <w:b/>
          <w:iCs/>
          <w:color w:val="000000"/>
          <w14:ligatures w14:val="none"/>
        </w:rPr>
        <w:t>26</w:t>
      </w:r>
      <w:r w:rsidRPr="00A10585">
        <w:rPr>
          <w:rFonts w:ascii="Garamond" w:eastAsia="Times New Roman" w:hAnsi="Garamond" w:cs="Times New Roman"/>
          <w:b/>
          <w:iCs/>
          <w:color w:val="000000"/>
          <w14:ligatures w14:val="none"/>
        </w:rPr>
        <w:t>.</w:t>
      </w:r>
      <w:r w:rsidR="001B7389" w:rsidRPr="00A10585">
        <w:rPr>
          <w:rFonts w:ascii="Garamond" w:eastAsia="Times New Roman" w:hAnsi="Garamond" w:cs="Times New Roman"/>
          <w:b/>
          <w:iCs/>
          <w:color w:val="000000"/>
          <w14:ligatures w14:val="none"/>
        </w:rPr>
        <w:t>3</w:t>
      </w:r>
      <w:r w:rsidRPr="00A10585">
        <w:rPr>
          <w:rFonts w:ascii="Garamond" w:eastAsia="Times New Roman" w:hAnsi="Garamond" w:cs="Times New Roman"/>
          <w:b/>
          <w:iCs/>
          <w:color w:val="000000"/>
          <w14:ligatures w14:val="none"/>
        </w:rPr>
        <w:t>.202</w:t>
      </w:r>
      <w:bookmarkStart w:id="0" w:name="_Hlk206144555"/>
      <w:r w:rsidRPr="00A10585">
        <w:rPr>
          <w:rFonts w:ascii="Garamond" w:eastAsia="Times New Roman" w:hAnsi="Garamond" w:cs="Times New Roman"/>
          <w:b/>
          <w:iCs/>
          <w:color w:val="000000"/>
          <w14:ligatures w14:val="none"/>
        </w:rPr>
        <w:t>6</w:t>
      </w:r>
    </w:p>
    <w:p w14:paraId="2EABB590" w14:textId="77777777" w:rsidR="00C21E60" w:rsidRPr="00A10585" w:rsidRDefault="00C21E60" w:rsidP="00C21E6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iCs/>
          <w:color w:val="000000"/>
          <w14:ligatures w14:val="none"/>
        </w:rPr>
      </w:pPr>
    </w:p>
    <w:p w14:paraId="3E373DC8" w14:textId="3884DC2E" w:rsidR="0097650D" w:rsidRPr="00A10585" w:rsidRDefault="002A15DB" w:rsidP="00C21E6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iCs/>
          <w:color w:val="000000"/>
          <w14:ligatures w14:val="none"/>
        </w:rPr>
      </w:pPr>
      <w:r w:rsidRPr="00A10585">
        <w:rPr>
          <w:rFonts w:ascii="Garamond" w:eastAsia="Times New Roman" w:hAnsi="Garamond" w:cs="Times New Roman"/>
          <w:b/>
          <w:bCs/>
          <w:iCs/>
          <w:color w:val="000000"/>
          <w14:ligatures w14:val="none"/>
        </w:rPr>
        <w:t>PËR</w:t>
      </w:r>
      <w:r w:rsidR="00C21E60" w:rsidRPr="00A10585">
        <w:rPr>
          <w:rFonts w:ascii="Garamond" w:eastAsia="Times New Roman" w:hAnsi="Garamond" w:cs="Times New Roman"/>
          <w:b/>
          <w:bCs/>
          <w:iCs/>
          <w:color w:val="000000"/>
          <w14:ligatures w14:val="none"/>
        </w:rPr>
        <w:t xml:space="preserve"> </w:t>
      </w:r>
      <w:r w:rsidR="0097650D" w:rsidRPr="00A10585">
        <w:rPr>
          <w:rFonts w:ascii="Garamond" w:eastAsia="Calibri" w:hAnsi="Garamond" w:cs="Times New Roman"/>
          <w:b/>
          <w:bCs/>
          <w:color w:val="000000"/>
          <w:spacing w:val="-4"/>
          <w14:ligatures w14:val="none"/>
        </w:rPr>
        <w:t xml:space="preserve">DISA NDRYSHIME NË </w:t>
      </w:r>
      <w:bookmarkEnd w:id="0"/>
      <w:r w:rsidR="00E04059" w:rsidRPr="00A10585">
        <w:rPr>
          <w:rFonts w:ascii="Garamond" w:eastAsia="Calibri" w:hAnsi="Garamond" w:cs="Times New Roman"/>
          <w:b/>
          <w:bCs/>
          <w:color w:val="000000"/>
          <w:spacing w:val="-4"/>
          <w14:ligatures w14:val="none"/>
        </w:rPr>
        <w:t xml:space="preserve">URDHRIN </w:t>
      </w:r>
      <w:r w:rsidR="00DE5F3E" w:rsidRPr="00A10585">
        <w:rPr>
          <w:rFonts w:ascii="Garamond" w:hAnsi="Garamond" w:cs="Times New Roman"/>
          <w:b/>
          <w:bCs/>
        </w:rPr>
        <w:t xml:space="preserve">NR. 122, DATË 6.3.2023, “PËR MIRATIMIN E RREGULLAVE PËR PRAKTIKAT UNIFORME NË KRYERJEN E KONTROLLEVE MBI PËRDORIMIN E SUBSTANCAVE </w:t>
      </w:r>
      <w:proofErr w:type="spellStart"/>
      <w:r w:rsidR="00DE5F3E" w:rsidRPr="00A10585">
        <w:rPr>
          <w:rFonts w:ascii="Garamond" w:hAnsi="Garamond" w:cs="Times New Roman"/>
          <w:b/>
          <w:bCs/>
        </w:rPr>
        <w:t>FARMAKOLOGJIKISHT</w:t>
      </w:r>
      <w:proofErr w:type="spellEnd"/>
      <w:r w:rsidR="00DE5F3E" w:rsidRPr="00A10585">
        <w:rPr>
          <w:rFonts w:ascii="Garamond" w:hAnsi="Garamond" w:cs="Times New Roman"/>
          <w:b/>
          <w:bCs/>
        </w:rPr>
        <w:t xml:space="preserve"> AKTIVE TË AUTORIZUARA SI </w:t>
      </w:r>
      <w:proofErr w:type="spellStart"/>
      <w:r w:rsidR="00DE5F3E" w:rsidRPr="00A10585">
        <w:rPr>
          <w:rFonts w:ascii="Garamond" w:hAnsi="Garamond" w:cs="Times New Roman"/>
          <w:b/>
          <w:bCs/>
        </w:rPr>
        <w:t>PMV</w:t>
      </w:r>
      <w:proofErr w:type="spellEnd"/>
      <w:r w:rsidR="00DE5F3E" w:rsidRPr="00A10585">
        <w:rPr>
          <w:rFonts w:ascii="Garamond" w:hAnsi="Garamond" w:cs="Times New Roman"/>
          <w:b/>
          <w:bCs/>
        </w:rPr>
        <w:t xml:space="preserve"> OSE SI ADITIVË PËR USHQIMET E KAFSHËVE DHE MBETJEVE TË TYRE, MBI SUBSTANCAT </w:t>
      </w:r>
      <w:proofErr w:type="spellStart"/>
      <w:r w:rsidR="00DE5F3E" w:rsidRPr="00A10585">
        <w:rPr>
          <w:rFonts w:ascii="Garamond" w:hAnsi="Garamond" w:cs="Times New Roman"/>
          <w:b/>
          <w:bCs/>
        </w:rPr>
        <w:t>FARMAKOLOGJIKIS</w:t>
      </w:r>
      <w:r w:rsidR="00A10585">
        <w:rPr>
          <w:rFonts w:ascii="Garamond" w:hAnsi="Garamond" w:cs="Times New Roman"/>
          <w:b/>
          <w:bCs/>
        </w:rPr>
        <w:t>HT</w:t>
      </w:r>
      <w:proofErr w:type="spellEnd"/>
      <w:r w:rsidR="00A10585">
        <w:rPr>
          <w:rFonts w:ascii="Garamond" w:hAnsi="Garamond" w:cs="Times New Roman"/>
          <w:b/>
          <w:bCs/>
        </w:rPr>
        <w:t xml:space="preserve"> AKTIVE TË NDALUARA OSE TË PA</w:t>
      </w:r>
      <w:r w:rsidR="00DE5F3E" w:rsidRPr="00A10585">
        <w:rPr>
          <w:rFonts w:ascii="Garamond" w:hAnsi="Garamond" w:cs="Times New Roman"/>
          <w:b/>
          <w:bCs/>
        </w:rPr>
        <w:t>AUTORIZUARA TË PËRDORURA NË KAFSHËT QË PRODHOJNË USHQIM, MBETJET E TYRE</w:t>
      </w:r>
      <w:r w:rsidR="00A10585">
        <w:rPr>
          <w:rFonts w:ascii="Garamond" w:hAnsi="Garamond" w:cs="Times New Roman"/>
          <w:b/>
          <w:bCs/>
        </w:rPr>
        <w:t>,</w:t>
      </w:r>
      <w:r w:rsidR="00DE5F3E" w:rsidRPr="00A10585">
        <w:rPr>
          <w:rFonts w:ascii="Garamond" w:hAnsi="Garamond" w:cs="Times New Roman"/>
          <w:b/>
          <w:bCs/>
        </w:rPr>
        <w:t xml:space="preserve"> SI DHE P</w:t>
      </w:r>
      <w:bookmarkStart w:id="1" w:name="_Hlk223342161"/>
      <w:r w:rsidR="00DE5F3E" w:rsidRPr="00A10585">
        <w:rPr>
          <w:rFonts w:ascii="Garamond" w:hAnsi="Garamond" w:cs="Times New Roman"/>
          <w:b/>
          <w:bCs/>
        </w:rPr>
        <w:t>Ë</w:t>
      </w:r>
      <w:bookmarkEnd w:id="1"/>
      <w:r w:rsidR="00DE5F3E" w:rsidRPr="00A10585">
        <w:rPr>
          <w:rFonts w:ascii="Garamond" w:hAnsi="Garamond" w:cs="Times New Roman"/>
          <w:b/>
          <w:bCs/>
        </w:rPr>
        <w:t>R PËRMBAJTJEN SPECIFIKE TË PLANEVE TË KONTROLLIT DHE MËNYRAT E HARTIMIT T</w:t>
      </w:r>
      <w:r w:rsidR="00A10585">
        <w:rPr>
          <w:rFonts w:ascii="Garamond" w:hAnsi="Garamond" w:cs="Times New Roman"/>
          <w:b/>
          <w:bCs/>
        </w:rPr>
        <w:t>Ë</w:t>
      </w:r>
      <w:r w:rsidR="00DE5F3E" w:rsidRPr="00A10585">
        <w:rPr>
          <w:rFonts w:ascii="Garamond" w:hAnsi="Garamond" w:cs="Times New Roman"/>
          <w:b/>
          <w:bCs/>
        </w:rPr>
        <w:t xml:space="preserve"> TYRE, PËR ZBATIMIN E P</w:t>
      </w:r>
      <w:r w:rsidR="008C7879" w:rsidRPr="00A10585">
        <w:rPr>
          <w:rFonts w:ascii="Garamond" w:hAnsi="Garamond" w:cs="Times New Roman"/>
          <w:b/>
          <w:bCs/>
        </w:rPr>
        <w:t xml:space="preserve">LANIT </w:t>
      </w:r>
      <w:r w:rsidR="00DE5F3E" w:rsidRPr="00A10585">
        <w:rPr>
          <w:rFonts w:ascii="Garamond" w:hAnsi="Garamond" w:cs="Times New Roman"/>
          <w:b/>
          <w:bCs/>
        </w:rPr>
        <w:t>K</w:t>
      </w:r>
      <w:r w:rsidR="008C7879" w:rsidRPr="00A10585">
        <w:rPr>
          <w:rFonts w:ascii="Garamond" w:hAnsi="Garamond" w:cs="Times New Roman"/>
          <w:b/>
          <w:bCs/>
        </w:rPr>
        <w:t>OMB</w:t>
      </w:r>
      <w:r w:rsidR="00567BB7" w:rsidRPr="00A10585">
        <w:rPr>
          <w:rFonts w:ascii="Garamond" w:hAnsi="Garamond" w:cs="Times New Roman"/>
          <w:b/>
          <w:bCs/>
        </w:rPr>
        <w:t>Ë</w:t>
      </w:r>
      <w:r w:rsidR="008C7879" w:rsidRPr="00A10585">
        <w:rPr>
          <w:rFonts w:ascii="Garamond" w:hAnsi="Garamond" w:cs="Times New Roman"/>
          <w:b/>
          <w:bCs/>
        </w:rPr>
        <w:t>TAR T</w:t>
      </w:r>
      <w:r w:rsidR="00567BB7" w:rsidRPr="00A10585">
        <w:rPr>
          <w:rFonts w:ascii="Garamond" w:hAnsi="Garamond" w:cs="Times New Roman"/>
          <w:b/>
          <w:bCs/>
        </w:rPr>
        <w:t>Ë</w:t>
      </w:r>
      <w:r w:rsidR="008C7879" w:rsidRPr="00A10585">
        <w:rPr>
          <w:rFonts w:ascii="Garamond" w:hAnsi="Garamond" w:cs="Times New Roman"/>
          <w:b/>
          <w:bCs/>
        </w:rPr>
        <w:t xml:space="preserve"> </w:t>
      </w:r>
      <w:r w:rsidR="00DE5F3E" w:rsidRPr="00A10585">
        <w:rPr>
          <w:rFonts w:ascii="Garamond" w:hAnsi="Garamond" w:cs="Times New Roman"/>
          <w:b/>
          <w:bCs/>
        </w:rPr>
        <w:t>M</w:t>
      </w:r>
      <w:r w:rsidR="008C7879" w:rsidRPr="00A10585">
        <w:rPr>
          <w:rFonts w:ascii="Garamond" w:hAnsi="Garamond" w:cs="Times New Roman"/>
          <w:b/>
          <w:bCs/>
        </w:rPr>
        <w:t>ONITORIMIT T</w:t>
      </w:r>
      <w:r w:rsidR="00567BB7" w:rsidRPr="00A10585">
        <w:rPr>
          <w:rFonts w:ascii="Garamond" w:hAnsi="Garamond" w:cs="Times New Roman"/>
          <w:b/>
          <w:bCs/>
        </w:rPr>
        <w:t>Ë</w:t>
      </w:r>
      <w:r w:rsidR="008C7879" w:rsidRPr="00A10585">
        <w:rPr>
          <w:rFonts w:ascii="Garamond" w:hAnsi="Garamond" w:cs="Times New Roman"/>
          <w:b/>
          <w:bCs/>
        </w:rPr>
        <w:t xml:space="preserve"> </w:t>
      </w:r>
      <w:r w:rsidR="00DE5F3E" w:rsidRPr="00A10585">
        <w:rPr>
          <w:rFonts w:ascii="Garamond" w:hAnsi="Garamond" w:cs="Times New Roman"/>
          <w:b/>
          <w:bCs/>
        </w:rPr>
        <w:t>M</w:t>
      </w:r>
      <w:r w:rsidR="008C7879" w:rsidRPr="00A10585">
        <w:rPr>
          <w:rFonts w:ascii="Garamond" w:hAnsi="Garamond" w:cs="Times New Roman"/>
          <w:b/>
          <w:bCs/>
        </w:rPr>
        <w:t>BETJEVE</w:t>
      </w:r>
      <w:r w:rsidR="00DE5F3E" w:rsidRPr="00A10585">
        <w:rPr>
          <w:rFonts w:ascii="Garamond" w:eastAsia="Calibri" w:hAnsi="Garamond" w:cs="Times New Roman"/>
          <w:b/>
          <w:bCs/>
          <w:color w:val="000000"/>
          <w:spacing w:val="-4"/>
          <w14:ligatures w14:val="none"/>
        </w:rPr>
        <w:t>”</w:t>
      </w:r>
      <w:r w:rsidR="00B4499D" w:rsidRPr="00A10585">
        <w:rPr>
          <w:rFonts w:ascii="Garamond" w:eastAsia="Calibri" w:hAnsi="Garamond" w:cs="Times New Roman"/>
          <w:b/>
          <w:bCs/>
          <w:color w:val="000000"/>
          <w:spacing w:val="-4"/>
          <w14:ligatures w14:val="none"/>
        </w:rPr>
        <w:t xml:space="preserve"> </w:t>
      </w:r>
      <w:r w:rsidR="00B4499D" w:rsidRPr="00A10585">
        <w:rPr>
          <w:rStyle w:val="FootnoteReference"/>
          <w:rFonts w:ascii="Garamond" w:eastAsia="Calibri" w:hAnsi="Garamond" w:cs="Times New Roman"/>
          <w:b/>
          <w:bCs/>
          <w:color w:val="000000"/>
          <w:spacing w:val="-4"/>
          <w14:ligatures w14:val="none"/>
        </w:rPr>
        <w:footnoteReference w:id="2"/>
      </w:r>
    </w:p>
    <w:p w14:paraId="6849FEDD" w14:textId="77777777" w:rsidR="0097650D" w:rsidRPr="00A10585" w:rsidRDefault="0097650D" w:rsidP="00C21E6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color w:val="000000"/>
          <w14:ligatures w14:val="none"/>
        </w:rPr>
      </w:pPr>
    </w:p>
    <w:p w14:paraId="79C362FC" w14:textId="257A9A8E" w:rsidR="0097650D" w:rsidRPr="00A10585" w:rsidRDefault="00EB5003" w:rsidP="00C21E60">
      <w:pPr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14:ligatures w14:val="none"/>
        </w:rPr>
      </w:pPr>
      <w:r w:rsidRPr="00A10585">
        <w:rPr>
          <w:rFonts w:ascii="Garamond" w:eastAsia="Times New Roman" w:hAnsi="Garamond" w:cs="Times New Roman"/>
          <w:iCs/>
          <w:color w:val="000000"/>
        </w:rPr>
        <w:t>Në mbështetje të nenit 102, pika 4, të Kushtetutës</w:t>
      </w:r>
      <w:r w:rsidR="00A10585">
        <w:rPr>
          <w:rFonts w:ascii="Garamond" w:eastAsia="Times New Roman" w:hAnsi="Garamond" w:cs="Times New Roman"/>
          <w:iCs/>
          <w:color w:val="000000"/>
        </w:rPr>
        <w:t>;</w:t>
      </w:r>
      <w:r w:rsidRPr="00A10585">
        <w:rPr>
          <w:rFonts w:ascii="Garamond" w:eastAsia="Times New Roman" w:hAnsi="Garamond" w:cs="Times New Roman"/>
          <w:iCs/>
          <w:color w:val="000000"/>
        </w:rPr>
        <w:t xml:space="preserve"> </w:t>
      </w:r>
      <w:r w:rsidR="00A10585">
        <w:rPr>
          <w:rFonts w:ascii="Garamond" w:eastAsia="Times New Roman" w:hAnsi="Garamond" w:cs="Times New Roman"/>
          <w:iCs/>
          <w:color w:val="000000"/>
        </w:rPr>
        <w:t>të</w:t>
      </w:r>
      <w:r w:rsidR="00D267D5">
        <w:rPr>
          <w:rFonts w:ascii="Garamond" w:eastAsia="Times New Roman" w:hAnsi="Garamond" w:cs="Times New Roman"/>
          <w:iCs/>
          <w:color w:val="000000"/>
        </w:rPr>
        <w:t xml:space="preserve"> </w:t>
      </w:r>
      <w:r w:rsidRPr="00A10585">
        <w:rPr>
          <w:rStyle w:val="xcontentpasted1"/>
          <w:rFonts w:ascii="Garamond" w:hAnsi="Garamond" w:cs="Times New Roman"/>
          <w:bCs/>
          <w:iCs/>
          <w:color w:val="000000"/>
        </w:rPr>
        <w:t>pikës 3 të nenit 81, pikës 8</w:t>
      </w:r>
      <w:r w:rsidR="00A10585">
        <w:rPr>
          <w:rStyle w:val="xcontentpasted1"/>
          <w:rFonts w:ascii="Garamond" w:hAnsi="Garamond" w:cs="Times New Roman"/>
          <w:bCs/>
          <w:iCs/>
          <w:color w:val="000000"/>
        </w:rPr>
        <w:t>,</w:t>
      </w:r>
      <w:r w:rsidRPr="00A10585">
        <w:rPr>
          <w:rStyle w:val="xcontentpasted1"/>
          <w:rFonts w:ascii="Garamond" w:hAnsi="Garamond" w:cs="Times New Roman"/>
          <w:bCs/>
          <w:iCs/>
          <w:color w:val="000000"/>
        </w:rPr>
        <w:t xml:space="preserve"> të nenit 102, të ligjit nr. 10465, datë 29.9.2011, “Për shërbimin veterinar në Republikën e Shqipërisë”, të ndryshuar; të </w:t>
      </w:r>
      <w:r w:rsidRPr="00A10585">
        <w:rPr>
          <w:rFonts w:ascii="Garamond" w:hAnsi="Garamond" w:cs="Times New Roman"/>
          <w:iCs/>
        </w:rPr>
        <w:t>ligjit nr. 9863, datë 28.1.2008, “Për ushqimin”, të ndryshuar</w:t>
      </w:r>
      <w:r w:rsidR="0097650D" w:rsidRPr="00A10585">
        <w:rPr>
          <w:rFonts w:ascii="Garamond" w:eastAsia="Calibri" w:hAnsi="Garamond" w:cs="Times New Roman"/>
          <w:color w:val="000000"/>
          <w14:ligatures w14:val="none"/>
        </w:rPr>
        <w:t>,</w:t>
      </w:r>
    </w:p>
    <w:p w14:paraId="1938B760" w14:textId="77777777" w:rsidR="00C21E60" w:rsidRPr="00A10585" w:rsidRDefault="00C21E60" w:rsidP="00C21E60">
      <w:pPr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14:ligatures w14:val="none"/>
        </w:rPr>
      </w:pPr>
    </w:p>
    <w:p w14:paraId="57B963AB" w14:textId="131A9FAF" w:rsidR="0097650D" w:rsidRPr="00A10585" w:rsidRDefault="0097650D" w:rsidP="00C21E60">
      <w:pPr>
        <w:tabs>
          <w:tab w:val="center" w:pos="4680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color w:val="000000"/>
          <w14:ligatures w14:val="none"/>
        </w:rPr>
      </w:pPr>
      <w:r w:rsidRPr="00A10585">
        <w:rPr>
          <w:rFonts w:ascii="Garamond" w:eastAsia="Calibri" w:hAnsi="Garamond" w:cs="Times New Roman"/>
          <w:color w:val="000000"/>
          <w14:ligatures w14:val="none"/>
        </w:rPr>
        <w:t>URDHËROJ:</w:t>
      </w:r>
    </w:p>
    <w:p w14:paraId="7F6CC2C7" w14:textId="77777777" w:rsidR="00C21E60" w:rsidRPr="00A10585" w:rsidRDefault="00C21E60" w:rsidP="00C21E60">
      <w:pPr>
        <w:tabs>
          <w:tab w:val="center" w:pos="4680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color w:val="000000"/>
          <w14:ligatures w14:val="none"/>
        </w:rPr>
      </w:pPr>
    </w:p>
    <w:p w14:paraId="7E31765A" w14:textId="5116AF97" w:rsidR="0097650D" w:rsidRPr="00A10585" w:rsidRDefault="0097650D" w:rsidP="00C21E60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color w:val="000000"/>
          <w:spacing w:val="-4"/>
          <w14:ligatures w14:val="none"/>
        </w:rPr>
      </w:pPr>
      <w:r w:rsidRPr="00A10585">
        <w:rPr>
          <w:rFonts w:ascii="Garamond" w:eastAsia="Calibri" w:hAnsi="Garamond" w:cs="Times New Roman"/>
          <w:color w:val="000000"/>
          <w14:ligatures w14:val="none"/>
        </w:rPr>
        <w:t xml:space="preserve">Në </w:t>
      </w:r>
      <w:r w:rsidR="00A10585">
        <w:rPr>
          <w:rFonts w:ascii="Garamond" w:eastAsia="Calibri" w:hAnsi="Garamond" w:cs="Times New Roman"/>
          <w:color w:val="000000"/>
          <w14:ligatures w14:val="none"/>
        </w:rPr>
        <w:t>r</w:t>
      </w:r>
      <w:r w:rsidRPr="00A10585">
        <w:rPr>
          <w:rFonts w:ascii="Garamond" w:eastAsia="Calibri" w:hAnsi="Garamond" w:cs="Times New Roman"/>
          <w:color w:val="000000"/>
          <w14:ligatures w14:val="none"/>
        </w:rPr>
        <w:t xml:space="preserve">regulloren bashkëlidhur dhe pjesë përbërëse të </w:t>
      </w:r>
      <w:r w:rsidR="00A10585" w:rsidRPr="00A10585">
        <w:rPr>
          <w:rFonts w:ascii="Garamond" w:eastAsia="Calibri" w:hAnsi="Garamond" w:cs="Times New Roman"/>
          <w:color w:val="000000"/>
          <w14:ligatures w14:val="none"/>
        </w:rPr>
        <w:t>urdhrit n</w:t>
      </w:r>
      <w:r w:rsidR="009032F4" w:rsidRPr="00A10585">
        <w:rPr>
          <w:rFonts w:ascii="Garamond" w:eastAsia="Calibri" w:hAnsi="Garamond" w:cs="Times New Roman"/>
          <w:color w:val="000000"/>
          <w14:ligatures w14:val="none"/>
        </w:rPr>
        <w:t xml:space="preserve">r. 122, datë 6.3.2023, “Për miratimin e rregullave për praktikat uniforme në kryerjen e kontrolleve mbi përdorimin e substancave </w:t>
      </w:r>
      <w:proofErr w:type="spellStart"/>
      <w:r w:rsidR="009032F4" w:rsidRPr="00A10585">
        <w:rPr>
          <w:rFonts w:ascii="Garamond" w:eastAsia="Calibri" w:hAnsi="Garamond" w:cs="Times New Roman"/>
          <w:color w:val="000000"/>
          <w14:ligatures w14:val="none"/>
        </w:rPr>
        <w:t>farmakologjikisht</w:t>
      </w:r>
      <w:proofErr w:type="spellEnd"/>
      <w:r w:rsidR="009032F4" w:rsidRPr="00A10585">
        <w:rPr>
          <w:rFonts w:ascii="Garamond" w:eastAsia="Calibri" w:hAnsi="Garamond" w:cs="Times New Roman"/>
          <w:color w:val="000000"/>
          <w14:ligatures w14:val="none"/>
        </w:rPr>
        <w:t xml:space="preserve"> aktive të autorizuara si </w:t>
      </w:r>
      <w:proofErr w:type="spellStart"/>
      <w:r w:rsidR="009032F4" w:rsidRPr="00A10585">
        <w:rPr>
          <w:rFonts w:ascii="Garamond" w:eastAsia="Calibri" w:hAnsi="Garamond" w:cs="Times New Roman"/>
          <w:color w:val="000000"/>
          <w14:ligatures w14:val="none"/>
        </w:rPr>
        <w:t>PMV</w:t>
      </w:r>
      <w:proofErr w:type="spellEnd"/>
      <w:r w:rsidR="009032F4" w:rsidRPr="00A10585">
        <w:rPr>
          <w:rFonts w:ascii="Garamond" w:eastAsia="Calibri" w:hAnsi="Garamond" w:cs="Times New Roman"/>
          <w:color w:val="000000"/>
          <w14:ligatures w14:val="none"/>
        </w:rPr>
        <w:t xml:space="preserve"> ose si aditivë për ushqimet e kafshëve dhe mbetjeve të tyre, mbi substancat </w:t>
      </w:r>
      <w:proofErr w:type="spellStart"/>
      <w:r w:rsidR="009032F4" w:rsidRPr="00A10585">
        <w:rPr>
          <w:rFonts w:ascii="Garamond" w:eastAsia="Calibri" w:hAnsi="Garamond" w:cs="Times New Roman"/>
          <w:color w:val="000000"/>
          <w14:ligatures w14:val="none"/>
        </w:rPr>
        <w:t>farmakologjikis</w:t>
      </w:r>
      <w:r w:rsidR="00A10585">
        <w:rPr>
          <w:rFonts w:ascii="Garamond" w:eastAsia="Calibri" w:hAnsi="Garamond" w:cs="Times New Roman"/>
          <w:color w:val="000000"/>
          <w14:ligatures w14:val="none"/>
        </w:rPr>
        <w:t>ht</w:t>
      </w:r>
      <w:proofErr w:type="spellEnd"/>
      <w:r w:rsidR="00A10585">
        <w:rPr>
          <w:rFonts w:ascii="Garamond" w:eastAsia="Calibri" w:hAnsi="Garamond" w:cs="Times New Roman"/>
          <w:color w:val="000000"/>
          <w14:ligatures w14:val="none"/>
        </w:rPr>
        <w:t xml:space="preserve"> aktive të ndaluara ose të pa</w:t>
      </w:r>
      <w:r w:rsidR="009032F4" w:rsidRPr="00A10585">
        <w:rPr>
          <w:rFonts w:ascii="Garamond" w:eastAsia="Calibri" w:hAnsi="Garamond" w:cs="Times New Roman"/>
          <w:color w:val="000000"/>
          <w14:ligatures w14:val="none"/>
        </w:rPr>
        <w:t>autorizuara të përdorura në kafshët që prodhojnë ushqim, mbetjet e tyre</w:t>
      </w:r>
      <w:r w:rsidR="00A10585">
        <w:rPr>
          <w:rFonts w:ascii="Garamond" w:eastAsia="Calibri" w:hAnsi="Garamond" w:cs="Times New Roman"/>
          <w:color w:val="000000"/>
          <w14:ligatures w14:val="none"/>
        </w:rPr>
        <w:t>,</w:t>
      </w:r>
      <w:r w:rsidR="009032F4" w:rsidRPr="00A10585">
        <w:rPr>
          <w:rFonts w:ascii="Garamond" w:eastAsia="Calibri" w:hAnsi="Garamond" w:cs="Times New Roman"/>
          <w:color w:val="000000"/>
          <w14:ligatures w14:val="none"/>
        </w:rPr>
        <w:t xml:space="preserve"> si dhe për përmbajtjen specifike të planeve të kontrollit dhe mënyrat e hartimit t</w:t>
      </w:r>
      <w:r w:rsidR="00A10585">
        <w:rPr>
          <w:rFonts w:ascii="Garamond" w:eastAsia="Calibri" w:hAnsi="Garamond" w:cs="Times New Roman"/>
          <w:color w:val="000000"/>
          <w14:ligatures w14:val="none"/>
        </w:rPr>
        <w:t>ë</w:t>
      </w:r>
      <w:r w:rsidR="009032F4" w:rsidRPr="00A10585">
        <w:rPr>
          <w:rFonts w:ascii="Garamond" w:eastAsia="Calibri" w:hAnsi="Garamond" w:cs="Times New Roman"/>
          <w:color w:val="000000"/>
          <w14:ligatures w14:val="none"/>
        </w:rPr>
        <w:t xml:space="preserve"> tyre, për zbatimin e P</w:t>
      </w:r>
      <w:r w:rsidR="007006C9" w:rsidRPr="00A10585">
        <w:rPr>
          <w:rFonts w:ascii="Garamond" w:eastAsia="Calibri" w:hAnsi="Garamond" w:cs="Times New Roman"/>
          <w:color w:val="000000"/>
          <w14:ligatures w14:val="none"/>
        </w:rPr>
        <w:t xml:space="preserve">lanit </w:t>
      </w:r>
      <w:r w:rsidR="009032F4" w:rsidRPr="00A10585">
        <w:rPr>
          <w:rFonts w:ascii="Garamond" w:eastAsia="Calibri" w:hAnsi="Garamond" w:cs="Times New Roman"/>
          <w:color w:val="000000"/>
          <w14:ligatures w14:val="none"/>
        </w:rPr>
        <w:t>K</w:t>
      </w:r>
      <w:r w:rsidR="007006C9" w:rsidRPr="00A10585">
        <w:rPr>
          <w:rFonts w:ascii="Garamond" w:eastAsia="Calibri" w:hAnsi="Garamond" w:cs="Times New Roman"/>
          <w:color w:val="000000"/>
          <w14:ligatures w14:val="none"/>
        </w:rPr>
        <w:t>omb</w:t>
      </w:r>
      <w:r w:rsidR="00567BB7" w:rsidRPr="00A10585">
        <w:rPr>
          <w:rFonts w:ascii="Garamond" w:eastAsia="Calibri" w:hAnsi="Garamond" w:cs="Times New Roman"/>
          <w:color w:val="000000"/>
          <w14:ligatures w14:val="none"/>
        </w:rPr>
        <w:t>ë</w:t>
      </w:r>
      <w:r w:rsidR="007006C9" w:rsidRPr="00A10585">
        <w:rPr>
          <w:rFonts w:ascii="Garamond" w:eastAsia="Calibri" w:hAnsi="Garamond" w:cs="Times New Roman"/>
          <w:color w:val="000000"/>
          <w14:ligatures w14:val="none"/>
        </w:rPr>
        <w:t>tar t</w:t>
      </w:r>
      <w:r w:rsidR="00567BB7" w:rsidRPr="00A10585">
        <w:rPr>
          <w:rFonts w:ascii="Garamond" w:eastAsia="Calibri" w:hAnsi="Garamond" w:cs="Times New Roman"/>
          <w:color w:val="000000"/>
          <w14:ligatures w14:val="none"/>
        </w:rPr>
        <w:t>ë</w:t>
      </w:r>
      <w:r w:rsidR="007006C9" w:rsidRPr="00A10585">
        <w:rPr>
          <w:rFonts w:ascii="Garamond" w:eastAsia="Calibri" w:hAnsi="Garamond" w:cs="Times New Roman"/>
          <w:color w:val="000000"/>
          <w14:ligatures w14:val="none"/>
        </w:rPr>
        <w:t xml:space="preserve"> </w:t>
      </w:r>
      <w:r w:rsidR="009032F4" w:rsidRPr="00A10585">
        <w:rPr>
          <w:rFonts w:ascii="Garamond" w:eastAsia="Calibri" w:hAnsi="Garamond" w:cs="Times New Roman"/>
          <w:color w:val="000000"/>
          <w14:ligatures w14:val="none"/>
        </w:rPr>
        <w:t>M</w:t>
      </w:r>
      <w:r w:rsidR="007006C9" w:rsidRPr="00A10585">
        <w:rPr>
          <w:rFonts w:ascii="Garamond" w:eastAsia="Calibri" w:hAnsi="Garamond" w:cs="Times New Roman"/>
          <w:color w:val="000000"/>
          <w14:ligatures w14:val="none"/>
        </w:rPr>
        <w:t>onitorimit t</w:t>
      </w:r>
      <w:r w:rsidR="00567BB7" w:rsidRPr="00A10585">
        <w:rPr>
          <w:rFonts w:ascii="Garamond" w:eastAsia="Calibri" w:hAnsi="Garamond" w:cs="Times New Roman"/>
          <w:color w:val="000000"/>
          <w14:ligatures w14:val="none"/>
        </w:rPr>
        <w:t>ë</w:t>
      </w:r>
      <w:r w:rsidR="007006C9" w:rsidRPr="00A10585">
        <w:rPr>
          <w:rFonts w:ascii="Garamond" w:eastAsia="Calibri" w:hAnsi="Garamond" w:cs="Times New Roman"/>
          <w:color w:val="000000"/>
          <w14:ligatures w14:val="none"/>
        </w:rPr>
        <w:t xml:space="preserve"> </w:t>
      </w:r>
      <w:r w:rsidR="009032F4" w:rsidRPr="00A10585">
        <w:rPr>
          <w:rFonts w:ascii="Garamond" w:eastAsia="Calibri" w:hAnsi="Garamond" w:cs="Times New Roman"/>
          <w:color w:val="000000"/>
          <w14:ligatures w14:val="none"/>
        </w:rPr>
        <w:t>M</w:t>
      </w:r>
      <w:r w:rsidR="007006C9" w:rsidRPr="00A10585">
        <w:rPr>
          <w:rFonts w:ascii="Garamond" w:eastAsia="Calibri" w:hAnsi="Garamond" w:cs="Times New Roman"/>
          <w:color w:val="000000"/>
          <w14:ligatures w14:val="none"/>
        </w:rPr>
        <w:t>betjeve</w:t>
      </w:r>
      <w:r w:rsidR="009032F4" w:rsidRPr="00A10585">
        <w:rPr>
          <w:rFonts w:ascii="Garamond" w:eastAsia="Calibri" w:hAnsi="Garamond" w:cs="Times New Roman"/>
          <w:color w:val="000000"/>
          <w14:ligatures w14:val="none"/>
        </w:rPr>
        <w:t>”</w:t>
      </w:r>
      <w:r w:rsidR="0099035E" w:rsidRPr="00A10585">
        <w:rPr>
          <w:rFonts w:ascii="Garamond" w:eastAsia="Calibri" w:hAnsi="Garamond" w:cs="Times New Roman"/>
          <w:color w:val="000000"/>
          <w14:ligatures w14:val="none"/>
        </w:rPr>
        <w:t>,</w:t>
      </w:r>
      <w:r w:rsidR="00FE3855" w:rsidRPr="00A10585">
        <w:rPr>
          <w:rFonts w:ascii="Garamond" w:eastAsia="Calibri" w:hAnsi="Garamond" w:cs="Times New Roman"/>
          <w:color w:val="000000"/>
          <w14:ligatures w14:val="none"/>
        </w:rPr>
        <w:t xml:space="preserve"> bëhen </w:t>
      </w:r>
      <w:r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 xml:space="preserve">ndryshimet si më poshtë: </w:t>
      </w:r>
    </w:p>
    <w:p w14:paraId="7A5CD27E" w14:textId="6CD49A43" w:rsidR="005A09D1" w:rsidRPr="00A10585" w:rsidRDefault="00C21E60" w:rsidP="00C21E60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 w:cs="Times New Roman"/>
          <w:color w:val="000000"/>
          <w:spacing w:val="-4"/>
          <w14:ligatures w14:val="none"/>
        </w:rPr>
      </w:pPr>
      <w:r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 xml:space="preserve">1. Neni 7 i </w:t>
      </w:r>
      <w:r w:rsidR="00A10585">
        <w:rPr>
          <w:rFonts w:ascii="Garamond" w:eastAsia="Calibri" w:hAnsi="Garamond" w:cs="Times New Roman"/>
          <w:color w:val="000000"/>
          <w:spacing w:val="-4"/>
          <w14:ligatures w14:val="none"/>
        </w:rPr>
        <w:t>r</w:t>
      </w:r>
      <w:r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regullores riformulohet si vijon:</w:t>
      </w:r>
    </w:p>
    <w:p w14:paraId="2A6CCBEB" w14:textId="532BBAB7" w:rsidR="00B9429D" w:rsidRPr="00A10585" w:rsidRDefault="00B9429D" w:rsidP="00A10585">
      <w:pPr>
        <w:pStyle w:val="ListParagraph"/>
        <w:spacing w:after="0" w:line="240" w:lineRule="auto"/>
        <w:ind w:left="0" w:firstLine="284"/>
        <w:jc w:val="center"/>
        <w:rPr>
          <w:rFonts w:ascii="Garamond" w:eastAsia="Calibri" w:hAnsi="Garamond" w:cs="Times New Roman"/>
          <w:color w:val="000000"/>
          <w:spacing w:val="-4"/>
          <w14:ligatures w14:val="none"/>
        </w:rPr>
      </w:pPr>
      <w:r w:rsidRPr="00A10585">
        <w:rPr>
          <w:rFonts w:ascii="Garamond" w:eastAsia="Calibri" w:hAnsi="Garamond" w:cs="Times New Roman"/>
          <w:iCs/>
          <w:color w:val="000000"/>
          <w:spacing w:val="-4"/>
          <w14:ligatures w14:val="none"/>
        </w:rPr>
        <w:t>“</w:t>
      </w:r>
      <w:r w:rsidR="005A09D1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Neni 7</w:t>
      </w:r>
    </w:p>
    <w:p w14:paraId="00FC3023" w14:textId="4FA6CEE1" w:rsidR="005A09D1" w:rsidRDefault="005A09D1" w:rsidP="00A10585">
      <w:pPr>
        <w:pStyle w:val="ListParagraph"/>
        <w:spacing w:after="0" w:line="240" w:lineRule="auto"/>
        <w:ind w:left="0" w:firstLine="284"/>
        <w:jc w:val="center"/>
        <w:rPr>
          <w:rFonts w:ascii="Garamond" w:eastAsia="Calibri" w:hAnsi="Garamond" w:cs="Times New Roman"/>
          <w:b/>
          <w:color w:val="000000"/>
          <w:spacing w:val="-4"/>
          <w14:ligatures w14:val="none"/>
        </w:rPr>
      </w:pPr>
      <w:r w:rsidRPr="00A10585">
        <w:rPr>
          <w:rFonts w:ascii="Garamond" w:eastAsia="Calibri" w:hAnsi="Garamond" w:cs="Times New Roman"/>
          <w:b/>
          <w:color w:val="000000"/>
          <w:spacing w:val="-4"/>
          <w14:ligatures w14:val="none"/>
        </w:rPr>
        <w:t>P</w:t>
      </w:r>
      <w:r w:rsidR="0042159A" w:rsidRPr="00A10585">
        <w:rPr>
          <w:rFonts w:ascii="Garamond" w:eastAsia="Calibri" w:hAnsi="Garamond" w:cs="Times New Roman"/>
          <w:b/>
          <w:color w:val="000000"/>
          <w:spacing w:val="-4"/>
          <w14:ligatures w14:val="none"/>
        </w:rPr>
        <w:t>ë</w:t>
      </w:r>
      <w:r w:rsidRPr="00A10585">
        <w:rPr>
          <w:rFonts w:ascii="Garamond" w:eastAsia="Calibri" w:hAnsi="Garamond" w:cs="Times New Roman"/>
          <w:b/>
          <w:color w:val="000000"/>
          <w:spacing w:val="-4"/>
          <w14:ligatures w14:val="none"/>
        </w:rPr>
        <w:t>rmbajtj</w:t>
      </w:r>
      <w:r w:rsidR="001611AF" w:rsidRPr="00A10585">
        <w:rPr>
          <w:rFonts w:ascii="Garamond" w:eastAsia="Calibri" w:hAnsi="Garamond" w:cs="Times New Roman"/>
          <w:b/>
          <w:color w:val="000000"/>
          <w:spacing w:val="-4"/>
          <w14:ligatures w14:val="none"/>
        </w:rPr>
        <w:t>a</w:t>
      </w:r>
      <w:r w:rsidRPr="00A10585">
        <w:rPr>
          <w:rFonts w:ascii="Garamond" w:eastAsia="Calibri" w:hAnsi="Garamond" w:cs="Times New Roman"/>
          <w:b/>
          <w:color w:val="000000"/>
          <w:spacing w:val="-4"/>
          <w14:ligatures w14:val="none"/>
        </w:rPr>
        <w:t xml:space="preserve"> shtes</w:t>
      </w:r>
      <w:r w:rsidR="0042159A" w:rsidRPr="00A10585">
        <w:rPr>
          <w:rFonts w:ascii="Garamond" w:eastAsia="Calibri" w:hAnsi="Garamond" w:cs="Times New Roman"/>
          <w:b/>
          <w:color w:val="000000"/>
          <w:spacing w:val="-4"/>
          <w14:ligatures w14:val="none"/>
        </w:rPr>
        <w:t>ë</w:t>
      </w:r>
      <w:r w:rsidRPr="00A10585">
        <w:rPr>
          <w:rFonts w:ascii="Garamond" w:eastAsia="Calibri" w:hAnsi="Garamond" w:cs="Times New Roman"/>
          <w:b/>
          <w:color w:val="000000"/>
          <w:spacing w:val="-4"/>
          <w14:ligatures w14:val="none"/>
        </w:rPr>
        <w:t xml:space="preserve"> e planeve komb</w:t>
      </w:r>
      <w:r w:rsidR="0042159A" w:rsidRPr="00A10585">
        <w:rPr>
          <w:rFonts w:ascii="Garamond" w:eastAsia="Calibri" w:hAnsi="Garamond" w:cs="Times New Roman"/>
          <w:b/>
          <w:color w:val="000000"/>
          <w:spacing w:val="-4"/>
          <w14:ligatures w14:val="none"/>
        </w:rPr>
        <w:t>ë</w:t>
      </w:r>
      <w:r w:rsidRPr="00A10585">
        <w:rPr>
          <w:rFonts w:ascii="Garamond" w:eastAsia="Calibri" w:hAnsi="Garamond" w:cs="Times New Roman"/>
          <w:b/>
          <w:color w:val="000000"/>
          <w:spacing w:val="-4"/>
          <w14:ligatures w14:val="none"/>
        </w:rPr>
        <w:t>tare t</w:t>
      </w:r>
      <w:r w:rsidR="0042159A" w:rsidRPr="00A10585">
        <w:rPr>
          <w:rFonts w:ascii="Garamond" w:eastAsia="Calibri" w:hAnsi="Garamond" w:cs="Times New Roman"/>
          <w:b/>
          <w:color w:val="000000"/>
          <w:spacing w:val="-4"/>
          <w14:ligatures w14:val="none"/>
        </w:rPr>
        <w:t>ë</w:t>
      </w:r>
      <w:r w:rsidRPr="00A10585">
        <w:rPr>
          <w:rFonts w:ascii="Garamond" w:eastAsia="Calibri" w:hAnsi="Garamond" w:cs="Times New Roman"/>
          <w:b/>
          <w:color w:val="000000"/>
          <w:spacing w:val="-4"/>
          <w14:ligatures w14:val="none"/>
        </w:rPr>
        <w:t xml:space="preserve"> kontrollit t</w:t>
      </w:r>
      <w:r w:rsidR="0042159A" w:rsidRPr="00A10585">
        <w:rPr>
          <w:rFonts w:ascii="Garamond" w:eastAsia="Calibri" w:hAnsi="Garamond" w:cs="Times New Roman"/>
          <w:b/>
          <w:color w:val="000000"/>
          <w:spacing w:val="-4"/>
          <w14:ligatures w14:val="none"/>
        </w:rPr>
        <w:t>ë</w:t>
      </w:r>
      <w:r w:rsidRPr="00A10585">
        <w:rPr>
          <w:rFonts w:ascii="Garamond" w:eastAsia="Calibri" w:hAnsi="Garamond" w:cs="Times New Roman"/>
          <w:b/>
          <w:color w:val="000000"/>
          <w:spacing w:val="-4"/>
          <w14:ligatures w14:val="none"/>
        </w:rPr>
        <w:t xml:space="preserve"> bazuara n</w:t>
      </w:r>
      <w:r w:rsidR="0042159A" w:rsidRPr="00A10585">
        <w:rPr>
          <w:rFonts w:ascii="Garamond" w:eastAsia="Calibri" w:hAnsi="Garamond" w:cs="Times New Roman"/>
          <w:b/>
          <w:color w:val="000000"/>
          <w:spacing w:val="-4"/>
          <w14:ligatures w14:val="none"/>
        </w:rPr>
        <w:t>ë</w:t>
      </w:r>
      <w:r w:rsidRPr="00A10585">
        <w:rPr>
          <w:rFonts w:ascii="Garamond" w:eastAsia="Calibri" w:hAnsi="Garamond" w:cs="Times New Roman"/>
          <w:b/>
          <w:color w:val="000000"/>
          <w:spacing w:val="-4"/>
          <w14:ligatures w14:val="none"/>
        </w:rPr>
        <w:t xml:space="preserve"> risk dhe planit t</w:t>
      </w:r>
      <w:r w:rsidR="0042159A" w:rsidRPr="00A10585">
        <w:rPr>
          <w:rFonts w:ascii="Garamond" w:eastAsia="Calibri" w:hAnsi="Garamond" w:cs="Times New Roman"/>
          <w:b/>
          <w:color w:val="000000"/>
          <w:spacing w:val="-4"/>
          <w14:ligatures w14:val="none"/>
        </w:rPr>
        <w:t>ë</w:t>
      </w:r>
      <w:r w:rsidRPr="00A10585">
        <w:rPr>
          <w:rFonts w:ascii="Garamond" w:eastAsia="Calibri" w:hAnsi="Garamond" w:cs="Times New Roman"/>
          <w:b/>
          <w:color w:val="000000"/>
          <w:spacing w:val="-4"/>
          <w14:ligatures w14:val="none"/>
        </w:rPr>
        <w:t xml:space="preserve"> mbik</w:t>
      </w:r>
      <w:r w:rsidR="0042159A" w:rsidRPr="00A10585">
        <w:rPr>
          <w:rFonts w:ascii="Garamond" w:eastAsia="Calibri" w:hAnsi="Garamond" w:cs="Times New Roman"/>
          <w:b/>
          <w:color w:val="000000"/>
          <w:spacing w:val="-4"/>
          <w14:ligatures w14:val="none"/>
        </w:rPr>
        <w:t>ë</w:t>
      </w:r>
      <w:r w:rsidRPr="00A10585">
        <w:rPr>
          <w:rFonts w:ascii="Garamond" w:eastAsia="Calibri" w:hAnsi="Garamond" w:cs="Times New Roman"/>
          <w:b/>
          <w:color w:val="000000"/>
          <w:spacing w:val="-4"/>
          <w14:ligatures w14:val="none"/>
        </w:rPr>
        <w:t>qyrjes s</w:t>
      </w:r>
      <w:r w:rsidR="0042159A" w:rsidRPr="00A10585">
        <w:rPr>
          <w:rFonts w:ascii="Garamond" w:eastAsia="Calibri" w:hAnsi="Garamond" w:cs="Times New Roman"/>
          <w:b/>
          <w:color w:val="000000"/>
          <w:spacing w:val="-4"/>
          <w14:ligatures w14:val="none"/>
        </w:rPr>
        <w:t>ë</w:t>
      </w:r>
      <w:r w:rsidRPr="00A10585">
        <w:rPr>
          <w:rFonts w:ascii="Garamond" w:eastAsia="Calibri" w:hAnsi="Garamond" w:cs="Times New Roman"/>
          <w:b/>
          <w:color w:val="000000"/>
          <w:spacing w:val="-4"/>
          <w14:ligatures w14:val="none"/>
        </w:rPr>
        <w:t xml:space="preserve"> rast</w:t>
      </w:r>
      <w:r w:rsidR="0042159A" w:rsidRPr="00A10585">
        <w:rPr>
          <w:rFonts w:ascii="Garamond" w:eastAsia="Calibri" w:hAnsi="Garamond" w:cs="Times New Roman"/>
          <w:b/>
          <w:color w:val="000000"/>
          <w:spacing w:val="-4"/>
          <w14:ligatures w14:val="none"/>
        </w:rPr>
        <w:t>ë</w:t>
      </w:r>
      <w:r w:rsidRPr="00A10585">
        <w:rPr>
          <w:rFonts w:ascii="Garamond" w:eastAsia="Calibri" w:hAnsi="Garamond" w:cs="Times New Roman"/>
          <w:b/>
          <w:color w:val="000000"/>
          <w:spacing w:val="-4"/>
          <w14:ligatures w14:val="none"/>
        </w:rPr>
        <w:t>sishme</w:t>
      </w:r>
    </w:p>
    <w:p w14:paraId="4D5B63C1" w14:textId="77777777" w:rsidR="00A10585" w:rsidRPr="00A10585" w:rsidRDefault="00A10585" w:rsidP="00A10585">
      <w:pPr>
        <w:pStyle w:val="ListParagraph"/>
        <w:spacing w:after="0" w:line="240" w:lineRule="auto"/>
        <w:ind w:left="0" w:firstLine="284"/>
        <w:jc w:val="center"/>
        <w:rPr>
          <w:rFonts w:ascii="Garamond" w:eastAsia="Calibri" w:hAnsi="Garamond" w:cs="Times New Roman"/>
          <w:b/>
          <w:color w:val="000000"/>
          <w:spacing w:val="-4"/>
          <w14:ligatures w14:val="none"/>
        </w:rPr>
      </w:pPr>
    </w:p>
    <w:p w14:paraId="6081D60E" w14:textId="6BEF4B19" w:rsidR="005A09D1" w:rsidRPr="00A10585" w:rsidRDefault="005A09D1" w:rsidP="00C21E60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 w:cs="Times New Roman"/>
          <w:color w:val="000000"/>
          <w:spacing w:val="-4"/>
          <w14:ligatures w14:val="none"/>
        </w:rPr>
      </w:pPr>
      <w:r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1. Planet komb</w:t>
      </w:r>
      <w:r w:rsidR="0042159A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ë</w:t>
      </w:r>
      <w:r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tare t</w:t>
      </w:r>
      <w:r w:rsidR="0042159A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ë</w:t>
      </w:r>
      <w:r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 xml:space="preserve"> kontrollit t</w:t>
      </w:r>
      <w:r w:rsidR="0042159A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ë</w:t>
      </w:r>
      <w:r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 xml:space="preserve"> bazuara n</w:t>
      </w:r>
      <w:r w:rsidR="0042159A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ë</w:t>
      </w:r>
      <w:r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 xml:space="preserve"> risk, </w:t>
      </w:r>
      <w:r w:rsidR="00B9429D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 xml:space="preserve">sipas parashikimeve </w:t>
      </w:r>
      <w:r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n</w:t>
      </w:r>
      <w:r w:rsidR="0042159A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ë</w:t>
      </w:r>
      <w:r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 xml:space="preserve"> nenet 4 dhe 6, dhe </w:t>
      </w:r>
      <w:r w:rsidR="00A10585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 xml:space="preserve">Plani Kombëtar </w:t>
      </w:r>
      <w:r w:rsidR="00B9429D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i</w:t>
      </w:r>
      <w:r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 xml:space="preserve"> </w:t>
      </w:r>
      <w:r w:rsidR="00A10585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 xml:space="preserve">Mbikëqyrjes </w:t>
      </w:r>
      <w:r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s</w:t>
      </w:r>
      <w:r w:rsidR="002F031B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ë</w:t>
      </w:r>
      <w:r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 xml:space="preserve"> </w:t>
      </w:r>
      <w:r w:rsidR="00A10585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Rastësishme</w:t>
      </w:r>
      <w:r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, sipas parashikimeve t</w:t>
      </w:r>
      <w:r w:rsidR="002F031B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ë</w:t>
      </w:r>
      <w:r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 xml:space="preserve"> nenit 5, </w:t>
      </w:r>
      <w:r w:rsidR="00B9429D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përcaktojnë</w:t>
      </w:r>
      <w:r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 xml:space="preserve"> </w:t>
      </w:r>
      <w:r w:rsidR="00B9429D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 xml:space="preserve">informacionet </w:t>
      </w:r>
      <w:r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s</w:t>
      </w:r>
      <w:r w:rsidR="00B9429D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i</w:t>
      </w:r>
      <w:r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 xml:space="preserve"> vijon</w:t>
      </w:r>
      <w:r w:rsidR="00B9429D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:</w:t>
      </w:r>
    </w:p>
    <w:p w14:paraId="22964D01" w14:textId="41E453D7" w:rsidR="006462A2" w:rsidRPr="00A10585" w:rsidRDefault="006462A2" w:rsidP="00C21E60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 w:cs="Times New Roman"/>
          <w:color w:val="000000"/>
          <w:spacing w:val="-4"/>
          <w14:ligatures w14:val="none"/>
        </w:rPr>
      </w:pPr>
      <w:r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a) llojet e kafsh</w:t>
      </w:r>
      <w:r w:rsidR="0042159A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ë</w:t>
      </w:r>
      <w:r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ve q</w:t>
      </w:r>
      <w:r w:rsidR="0042159A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ë</w:t>
      </w:r>
      <w:r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 xml:space="preserve"> do </w:t>
      </w:r>
      <w:r w:rsidR="00B9429D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i nënshtrohen</w:t>
      </w:r>
      <w:r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 xml:space="preserve"> </w:t>
      </w:r>
      <w:proofErr w:type="spellStart"/>
      <w:r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kampion</w:t>
      </w:r>
      <w:r w:rsidR="00B9429D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imit</w:t>
      </w:r>
      <w:proofErr w:type="spellEnd"/>
      <w:r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 xml:space="preserve"> dhe vendi</w:t>
      </w:r>
      <w:r w:rsidR="006D1E19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n</w:t>
      </w:r>
      <w:r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 xml:space="preserve"> </w:t>
      </w:r>
      <w:r w:rsidR="006D1E19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e</w:t>
      </w:r>
      <w:r w:rsidR="00A10585">
        <w:rPr>
          <w:rFonts w:ascii="Garamond" w:eastAsia="Calibri" w:hAnsi="Garamond" w:cs="Times New Roman"/>
          <w:color w:val="000000"/>
          <w:spacing w:val="-4"/>
          <w14:ligatures w14:val="none"/>
        </w:rPr>
        <w:t xml:space="preserve"> </w:t>
      </w:r>
      <w:proofErr w:type="spellStart"/>
      <w:r w:rsidR="00A10585">
        <w:rPr>
          <w:rFonts w:ascii="Garamond" w:eastAsia="Calibri" w:hAnsi="Garamond" w:cs="Times New Roman"/>
          <w:color w:val="000000"/>
          <w:spacing w:val="-4"/>
          <w14:ligatures w14:val="none"/>
        </w:rPr>
        <w:t>kampionimit</w:t>
      </w:r>
      <w:proofErr w:type="spellEnd"/>
      <w:r w:rsidR="00A10585">
        <w:rPr>
          <w:rFonts w:ascii="Garamond" w:eastAsia="Calibri" w:hAnsi="Garamond" w:cs="Times New Roman"/>
          <w:color w:val="000000"/>
          <w:spacing w:val="-4"/>
          <w14:ligatures w14:val="none"/>
        </w:rPr>
        <w:t>;</w:t>
      </w:r>
    </w:p>
    <w:p w14:paraId="134D57D5" w14:textId="311F9DE8" w:rsidR="006462A2" w:rsidRPr="00A10585" w:rsidRDefault="006462A2" w:rsidP="00C21E60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 w:cs="Times New Roman"/>
          <w:color w:val="000000"/>
          <w:spacing w:val="-4"/>
          <w14:ligatures w14:val="none"/>
        </w:rPr>
      </w:pPr>
      <w:r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b)</w:t>
      </w:r>
      <w:r w:rsidR="00BB53A6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 xml:space="preserve"> </w:t>
      </w:r>
      <w:r w:rsidR="00B9429D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l</w:t>
      </w:r>
      <w:r w:rsidR="00BB53A6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egjislacionin komb</w:t>
      </w:r>
      <w:r w:rsidR="0042159A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ë</w:t>
      </w:r>
      <w:r w:rsidR="00BB53A6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tar mbi p</w:t>
      </w:r>
      <w:r w:rsidR="0042159A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ë</w:t>
      </w:r>
      <w:r w:rsidR="00BB53A6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 xml:space="preserve">rdorimin e substancave </w:t>
      </w:r>
      <w:proofErr w:type="spellStart"/>
      <w:r w:rsidR="00BB53A6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farmakologjikisht</w:t>
      </w:r>
      <w:proofErr w:type="spellEnd"/>
      <w:r w:rsidR="00BB53A6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 xml:space="preserve"> aktive dhe, n</w:t>
      </w:r>
      <w:r w:rsidR="0042159A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ë</w:t>
      </w:r>
      <w:r w:rsidR="00BB53A6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 xml:space="preserve"> veçanti, ndalimin ose autorizimin e tyre, shp</w:t>
      </w:r>
      <w:r w:rsidR="0042159A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ë</w:t>
      </w:r>
      <w:r w:rsidR="00BB53A6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rndarjen,</w:t>
      </w:r>
      <w:r w:rsidR="008805DB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 xml:space="preserve"> </w:t>
      </w:r>
      <w:r w:rsidR="00BB53A6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 xml:space="preserve">hedhjen </w:t>
      </w:r>
      <w:r w:rsidR="008805DB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n</w:t>
      </w:r>
      <w:r w:rsidR="0042159A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ë</w:t>
      </w:r>
      <w:r w:rsidR="008805DB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 xml:space="preserve"> treg dhe administrimin, </w:t>
      </w:r>
      <w:r w:rsidR="00B9429D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në atë masë në të cil</w:t>
      </w:r>
      <w:r w:rsidR="002232E1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 xml:space="preserve">ën </w:t>
      </w:r>
      <w:r w:rsidR="008805DB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legjislacion</w:t>
      </w:r>
      <w:r w:rsidR="002232E1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i</w:t>
      </w:r>
      <w:r w:rsidR="008805DB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 xml:space="preserve"> nuk </w:t>
      </w:r>
      <w:r w:rsidR="0042159A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ë</w:t>
      </w:r>
      <w:r w:rsidR="008805DB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sht</w:t>
      </w:r>
      <w:r w:rsidR="0042159A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ë</w:t>
      </w:r>
      <w:r w:rsidR="008805DB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 xml:space="preserve"> i harmonizuar </w:t>
      </w:r>
      <w:r w:rsidR="002232E1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me legj</w:t>
      </w:r>
      <w:r w:rsidR="00A10585">
        <w:rPr>
          <w:rFonts w:ascii="Garamond" w:eastAsia="Calibri" w:hAnsi="Garamond" w:cs="Times New Roman"/>
          <w:color w:val="000000"/>
          <w:spacing w:val="-4"/>
          <w14:ligatures w14:val="none"/>
        </w:rPr>
        <w:t>islacionin e Bashkimit Evropian;</w:t>
      </w:r>
    </w:p>
    <w:p w14:paraId="27511070" w14:textId="1873431A" w:rsidR="00BD44DC" w:rsidRPr="00A10585" w:rsidRDefault="00BD44DC" w:rsidP="00C21E60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 w:cs="Times New Roman"/>
          <w:color w:val="000000"/>
          <w:spacing w:val="-4"/>
          <w14:ligatures w14:val="none"/>
        </w:rPr>
      </w:pPr>
      <w:r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 xml:space="preserve">c) </w:t>
      </w:r>
      <w:r w:rsidR="00A10585">
        <w:rPr>
          <w:rFonts w:ascii="Garamond" w:eastAsia="Calibri" w:hAnsi="Garamond" w:cs="Times New Roman"/>
          <w:color w:val="000000"/>
          <w:spacing w:val="-4"/>
          <w14:ligatures w14:val="none"/>
        </w:rPr>
        <w:t>a</w:t>
      </w:r>
      <w:r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utoritetet kompetente p</w:t>
      </w:r>
      <w:r w:rsidR="002F031B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ë</w:t>
      </w:r>
      <w:r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rgjegj</w:t>
      </w:r>
      <w:r w:rsidR="002F031B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ë</w:t>
      </w:r>
      <w:r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s</w:t>
      </w:r>
      <w:r w:rsidR="00567BB7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e</w:t>
      </w:r>
      <w:r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 xml:space="preserve"> p</w:t>
      </w:r>
      <w:r w:rsidR="002F031B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ë</w:t>
      </w:r>
      <w:r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r zbatimin e planeve.</w:t>
      </w:r>
    </w:p>
    <w:p w14:paraId="00F0C87A" w14:textId="5175462A" w:rsidR="006D1E19" w:rsidRPr="00A10585" w:rsidRDefault="00BD44DC" w:rsidP="00C21E60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 w:cs="Times New Roman"/>
          <w:color w:val="000000"/>
          <w:spacing w:val="-4"/>
          <w14:ligatures w14:val="none"/>
        </w:rPr>
      </w:pPr>
      <w:r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2. Planet komb</w:t>
      </w:r>
      <w:r w:rsidR="002F031B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ë</w:t>
      </w:r>
      <w:r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tare t</w:t>
      </w:r>
      <w:r w:rsidR="00567BB7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ë</w:t>
      </w:r>
      <w:r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 xml:space="preserve"> kontrollit  t</w:t>
      </w:r>
      <w:r w:rsidR="002F031B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ë</w:t>
      </w:r>
      <w:r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 xml:space="preserve"> bazuara n</w:t>
      </w:r>
      <w:r w:rsidR="002F031B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ë</w:t>
      </w:r>
      <w:r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 xml:space="preserve"> risk, sipas parashikimeve t</w:t>
      </w:r>
      <w:r w:rsidR="002F031B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ë</w:t>
      </w:r>
      <w:r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 xml:space="preserve"> neneve 4 dhe 6,</w:t>
      </w:r>
      <w:r w:rsidR="006D1E19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 xml:space="preserve"> p</w:t>
      </w:r>
      <w:r w:rsidR="002F031B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ë</w:t>
      </w:r>
      <w:r w:rsidR="006D1E19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rveç informacioneve t</w:t>
      </w:r>
      <w:r w:rsidR="002F031B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ë</w:t>
      </w:r>
      <w:r w:rsidR="006D1E19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 xml:space="preserve"> p</w:t>
      </w:r>
      <w:r w:rsidR="002F031B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ë</w:t>
      </w:r>
      <w:r w:rsidR="006D1E19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rshkruara n</w:t>
      </w:r>
      <w:r w:rsidR="002F031B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ë</w:t>
      </w:r>
      <w:r w:rsidR="006D1E19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 xml:space="preserve"> paragrafin 1, p</w:t>
      </w:r>
      <w:r w:rsidR="002F031B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ë</w:t>
      </w:r>
      <w:r w:rsidR="006D1E19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rfshijn</w:t>
      </w:r>
      <w:r w:rsidR="002F031B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ë</w:t>
      </w:r>
      <w:r w:rsidR="006D1E19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 xml:space="preserve"> </w:t>
      </w:r>
      <w:r w:rsidR="002232E1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 xml:space="preserve">edhe </w:t>
      </w:r>
      <w:r w:rsidR="006D1E19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s</w:t>
      </w:r>
      <w:r w:rsidR="002F031B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>i</w:t>
      </w:r>
      <w:r w:rsidR="006D1E19"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t xml:space="preserve"> vijon:</w:t>
      </w:r>
    </w:p>
    <w:p w14:paraId="2619F0CF" w14:textId="5F94DB2E" w:rsidR="006D1E19" w:rsidRPr="00A10585" w:rsidRDefault="006D1E19" w:rsidP="00C21E60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 w:cs="Times New Roman"/>
          <w14:ligatures w14:val="none"/>
        </w:rPr>
      </w:pPr>
      <w:r w:rsidRPr="00A10585">
        <w:rPr>
          <w:rFonts w:ascii="Garamond" w:eastAsia="Calibri" w:hAnsi="Garamond" w:cs="Times New Roman"/>
          <w:color w:val="000000"/>
          <w:spacing w:val="-4"/>
          <w14:ligatures w14:val="none"/>
        </w:rPr>
        <w:lastRenderedPageBreak/>
        <w:t xml:space="preserve"> a)</w:t>
      </w:r>
      <w:r w:rsidRPr="00A10585">
        <w:rPr>
          <w:rFonts w:ascii="Garamond" w:eastAsia="Calibri" w:hAnsi="Garamond" w:cs="Times New Roman"/>
          <w14:ligatures w14:val="none"/>
        </w:rPr>
        <w:t xml:space="preserve"> një argumentim për substancat, llojet e kafshëve, produktet dhe matricat e përzgjedhura dhe të përfshira në plane mbi bazën e kritereve të </w:t>
      </w:r>
      <w:proofErr w:type="spellStart"/>
      <w:r w:rsidRPr="00A10585">
        <w:rPr>
          <w:rFonts w:ascii="Garamond" w:eastAsia="Calibri" w:hAnsi="Garamond" w:cs="Times New Roman"/>
          <w14:ligatures w14:val="none"/>
        </w:rPr>
        <w:t>listuara</w:t>
      </w:r>
      <w:proofErr w:type="spellEnd"/>
      <w:r w:rsidRPr="00A10585">
        <w:rPr>
          <w:rFonts w:ascii="Garamond" w:eastAsia="Calibri" w:hAnsi="Garamond" w:cs="Times New Roman"/>
          <w14:ligatures w14:val="none"/>
        </w:rPr>
        <w:t xml:space="preserve"> në </w:t>
      </w:r>
      <w:r w:rsidR="00A10585">
        <w:rPr>
          <w:rFonts w:ascii="Garamond" w:eastAsia="Calibri" w:hAnsi="Garamond" w:cs="Times New Roman"/>
          <w14:ligatures w14:val="none"/>
        </w:rPr>
        <w:t>a</w:t>
      </w:r>
      <w:r w:rsidRPr="00A10585">
        <w:rPr>
          <w:rFonts w:ascii="Garamond" w:eastAsia="Calibri" w:hAnsi="Garamond" w:cs="Times New Roman"/>
          <w14:ligatures w14:val="none"/>
        </w:rPr>
        <w:t xml:space="preserve">nekset </w:t>
      </w:r>
      <w:proofErr w:type="spellStart"/>
      <w:r w:rsidRPr="00A10585">
        <w:rPr>
          <w:rFonts w:ascii="Garamond" w:eastAsia="Calibri" w:hAnsi="Garamond" w:cs="Times New Roman"/>
          <w14:ligatures w14:val="none"/>
        </w:rPr>
        <w:t>II</w:t>
      </w:r>
      <w:proofErr w:type="spellEnd"/>
      <w:r w:rsidRPr="00A10585">
        <w:rPr>
          <w:rFonts w:ascii="Garamond" w:eastAsia="Calibri" w:hAnsi="Garamond" w:cs="Times New Roman"/>
          <w14:ligatures w14:val="none"/>
        </w:rPr>
        <w:t xml:space="preserve"> dhe </w:t>
      </w:r>
      <w:proofErr w:type="spellStart"/>
      <w:r w:rsidRPr="00A10585">
        <w:rPr>
          <w:rFonts w:ascii="Garamond" w:eastAsia="Calibri" w:hAnsi="Garamond" w:cs="Times New Roman"/>
          <w14:ligatures w14:val="none"/>
        </w:rPr>
        <w:t>VI</w:t>
      </w:r>
      <w:proofErr w:type="spellEnd"/>
      <w:r w:rsidRPr="00A10585">
        <w:rPr>
          <w:rFonts w:ascii="Garamond" w:eastAsia="Calibri" w:hAnsi="Garamond" w:cs="Times New Roman"/>
          <w14:ligatures w14:val="none"/>
        </w:rPr>
        <w:t xml:space="preserve">, të </w:t>
      </w:r>
      <w:r w:rsidR="00A10585" w:rsidRPr="00A10585">
        <w:rPr>
          <w:rFonts w:ascii="Garamond" w:eastAsia="Calibri" w:hAnsi="Garamond" w:cs="Times New Roman"/>
          <w14:ligatures w14:val="none"/>
        </w:rPr>
        <w:t>urdhrit të nr</w:t>
      </w:r>
      <w:r w:rsidRPr="00A10585">
        <w:rPr>
          <w:rFonts w:ascii="Garamond" w:eastAsia="Calibri" w:hAnsi="Garamond" w:cs="Times New Roman"/>
          <w14:ligatures w14:val="none"/>
        </w:rPr>
        <w:t>. 85, datë 17.2.2023,</w:t>
      </w:r>
      <w:r w:rsidR="00A10585">
        <w:rPr>
          <w:rFonts w:ascii="Garamond" w:eastAsia="Calibri" w:hAnsi="Garamond" w:cs="Times New Roman"/>
          <w14:ligatures w14:val="none"/>
        </w:rPr>
        <w:t xml:space="preserve"> të</w:t>
      </w:r>
      <w:r w:rsidR="002232E1" w:rsidRPr="00A10585">
        <w:rPr>
          <w:rFonts w:ascii="Garamond" w:eastAsia="Calibri" w:hAnsi="Garamond" w:cs="Times New Roman"/>
          <w14:ligatures w14:val="none"/>
        </w:rPr>
        <w:t xml:space="preserve"> ndryshuar,</w:t>
      </w:r>
      <w:r w:rsidRPr="00A10585">
        <w:rPr>
          <w:rFonts w:ascii="Garamond" w:eastAsia="Calibri" w:hAnsi="Garamond" w:cs="Times New Roman"/>
          <w14:ligatures w14:val="none"/>
        </w:rPr>
        <w:t xml:space="preserve"> duke përfshirë një argumentim të mënyrës në të cilën janë mbajtur parasysh kriteret e </w:t>
      </w:r>
      <w:proofErr w:type="spellStart"/>
      <w:r w:rsidRPr="00A10585">
        <w:rPr>
          <w:rFonts w:ascii="Garamond" w:eastAsia="Calibri" w:hAnsi="Garamond" w:cs="Times New Roman"/>
          <w14:ligatures w14:val="none"/>
        </w:rPr>
        <w:t>listuara</w:t>
      </w:r>
      <w:proofErr w:type="spellEnd"/>
      <w:r w:rsidRPr="00A10585">
        <w:rPr>
          <w:rFonts w:ascii="Garamond" w:eastAsia="Calibri" w:hAnsi="Garamond" w:cs="Times New Roman"/>
          <w14:ligatures w14:val="none"/>
        </w:rPr>
        <w:t xml:space="preserve"> në anekset e sipërpërmendura edhe kur nuk janë bërë ndryshime përkundrejt planit të vitit paraardhës</w:t>
      </w:r>
      <w:r w:rsidR="003E42A8" w:rsidRPr="00A10585">
        <w:rPr>
          <w:rFonts w:ascii="Garamond" w:eastAsia="Calibri" w:hAnsi="Garamond" w:cs="Times New Roman"/>
          <w14:ligatures w14:val="none"/>
        </w:rPr>
        <w:t>;</w:t>
      </w:r>
    </w:p>
    <w:p w14:paraId="0ED9B0FA" w14:textId="09093F7A" w:rsidR="003E42A8" w:rsidRPr="00A10585" w:rsidRDefault="003E42A8" w:rsidP="00C21E60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 w:cs="Times New Roman"/>
          <w14:ligatures w14:val="none"/>
        </w:rPr>
      </w:pPr>
      <w:r w:rsidRPr="00A10585">
        <w:rPr>
          <w:rFonts w:ascii="Garamond" w:eastAsia="Calibri" w:hAnsi="Garamond" w:cs="Times New Roman"/>
          <w14:ligatures w14:val="none"/>
        </w:rPr>
        <w:t>b) një argumentim</w:t>
      </w:r>
      <w:r w:rsidR="00A10585">
        <w:rPr>
          <w:rFonts w:ascii="Garamond" w:eastAsia="Calibri" w:hAnsi="Garamond" w:cs="Times New Roman"/>
          <w14:ligatures w14:val="none"/>
        </w:rPr>
        <w:t>,</w:t>
      </w:r>
      <w:r w:rsidR="001962A9" w:rsidRPr="00A10585">
        <w:rPr>
          <w:rFonts w:ascii="Garamond" w:eastAsia="Calibri" w:hAnsi="Garamond" w:cs="Times New Roman"/>
          <w14:ligatures w14:val="none"/>
        </w:rPr>
        <w:t xml:space="preserve"> </w:t>
      </w:r>
      <w:r w:rsidR="00133AA1" w:rsidRPr="00A10585">
        <w:rPr>
          <w:rFonts w:ascii="Garamond" w:eastAsia="Calibri" w:hAnsi="Garamond" w:cs="Times New Roman"/>
          <w14:ligatures w14:val="none"/>
        </w:rPr>
        <w:t xml:space="preserve">lidhur me mënyrën në të cilën janë mbajtur parasysh informacionet e marra lidhur me </w:t>
      </w:r>
      <w:r w:rsidR="001962A9" w:rsidRPr="00A10585">
        <w:rPr>
          <w:rFonts w:ascii="Garamond" w:eastAsia="Calibri" w:hAnsi="Garamond" w:cs="Times New Roman"/>
          <w14:ligatures w14:val="none"/>
        </w:rPr>
        <w:t xml:space="preserve">rastet e </w:t>
      </w:r>
      <w:proofErr w:type="spellStart"/>
      <w:r w:rsidR="00133AA1" w:rsidRPr="00A10585">
        <w:rPr>
          <w:rFonts w:ascii="Garamond" w:eastAsia="Calibri" w:hAnsi="Garamond" w:cs="Times New Roman"/>
          <w14:ligatures w14:val="none"/>
        </w:rPr>
        <w:t>pa</w:t>
      </w:r>
      <w:r w:rsidR="001962A9" w:rsidRPr="00A10585">
        <w:rPr>
          <w:rFonts w:ascii="Garamond" w:eastAsia="Calibri" w:hAnsi="Garamond" w:cs="Times New Roman"/>
          <w14:ligatures w14:val="none"/>
        </w:rPr>
        <w:t>p</w:t>
      </w:r>
      <w:r w:rsidR="002F031B" w:rsidRPr="00A10585">
        <w:rPr>
          <w:rFonts w:ascii="Garamond" w:eastAsia="Calibri" w:hAnsi="Garamond" w:cs="Times New Roman"/>
          <w14:ligatures w14:val="none"/>
        </w:rPr>
        <w:t>ë</w:t>
      </w:r>
      <w:r w:rsidR="001962A9" w:rsidRPr="00A10585">
        <w:rPr>
          <w:rFonts w:ascii="Garamond" w:eastAsia="Calibri" w:hAnsi="Garamond" w:cs="Times New Roman"/>
          <w14:ligatures w14:val="none"/>
        </w:rPr>
        <w:t>rputhshm</w:t>
      </w:r>
      <w:r w:rsidR="002F031B" w:rsidRPr="00A10585">
        <w:rPr>
          <w:rFonts w:ascii="Garamond" w:eastAsia="Calibri" w:hAnsi="Garamond" w:cs="Times New Roman"/>
          <w14:ligatures w14:val="none"/>
        </w:rPr>
        <w:t>ë</w:t>
      </w:r>
      <w:r w:rsidR="001962A9" w:rsidRPr="00A10585">
        <w:rPr>
          <w:rFonts w:ascii="Garamond" w:eastAsia="Calibri" w:hAnsi="Garamond" w:cs="Times New Roman"/>
          <w14:ligatures w14:val="none"/>
        </w:rPr>
        <w:t>ris</w:t>
      </w:r>
      <w:r w:rsidR="002F031B" w:rsidRPr="00A10585">
        <w:rPr>
          <w:rFonts w:ascii="Garamond" w:eastAsia="Calibri" w:hAnsi="Garamond" w:cs="Times New Roman"/>
          <w14:ligatures w14:val="none"/>
        </w:rPr>
        <w:t>ë</w:t>
      </w:r>
      <w:proofErr w:type="spellEnd"/>
      <w:r w:rsidR="001962A9" w:rsidRPr="00A10585">
        <w:rPr>
          <w:rFonts w:ascii="Garamond" w:eastAsia="Calibri" w:hAnsi="Garamond" w:cs="Times New Roman"/>
          <w14:ligatures w14:val="none"/>
        </w:rPr>
        <w:t xml:space="preserve"> n</w:t>
      </w:r>
      <w:r w:rsidR="002F031B" w:rsidRPr="00A10585">
        <w:rPr>
          <w:rFonts w:ascii="Garamond" w:eastAsia="Calibri" w:hAnsi="Garamond" w:cs="Times New Roman"/>
          <w14:ligatures w14:val="none"/>
        </w:rPr>
        <w:t>ë</w:t>
      </w:r>
      <w:r w:rsidR="001962A9" w:rsidRPr="00A10585">
        <w:rPr>
          <w:rFonts w:ascii="Garamond" w:eastAsia="Calibri" w:hAnsi="Garamond" w:cs="Times New Roman"/>
          <w14:ligatures w14:val="none"/>
        </w:rPr>
        <w:t xml:space="preserve"> vend</w:t>
      </w:r>
      <w:r w:rsidR="00133AA1" w:rsidRPr="00A10585">
        <w:rPr>
          <w:rFonts w:ascii="Garamond" w:eastAsia="Calibri" w:hAnsi="Garamond" w:cs="Times New Roman"/>
          <w14:ligatures w14:val="none"/>
        </w:rPr>
        <w:t>,</w:t>
      </w:r>
      <w:r w:rsidR="001962A9" w:rsidRPr="00A10585">
        <w:rPr>
          <w:rFonts w:ascii="Garamond" w:eastAsia="Calibri" w:hAnsi="Garamond" w:cs="Times New Roman"/>
          <w14:ligatures w14:val="none"/>
        </w:rPr>
        <w:t xml:space="preserve"> t</w:t>
      </w:r>
      <w:r w:rsidR="002F031B" w:rsidRPr="00A10585">
        <w:rPr>
          <w:rFonts w:ascii="Garamond" w:eastAsia="Calibri" w:hAnsi="Garamond" w:cs="Times New Roman"/>
          <w14:ligatures w14:val="none"/>
        </w:rPr>
        <w:t>ë</w:t>
      </w:r>
      <w:r w:rsidR="001962A9" w:rsidRPr="00A10585">
        <w:rPr>
          <w:rFonts w:ascii="Garamond" w:eastAsia="Calibri" w:hAnsi="Garamond" w:cs="Times New Roman"/>
          <w14:ligatures w14:val="none"/>
        </w:rPr>
        <w:t xml:space="preserve"> konstatuara gjat</w:t>
      </w:r>
      <w:r w:rsidR="002F031B" w:rsidRPr="00A10585">
        <w:rPr>
          <w:rFonts w:ascii="Garamond" w:eastAsia="Calibri" w:hAnsi="Garamond" w:cs="Times New Roman"/>
          <w14:ligatures w14:val="none"/>
        </w:rPr>
        <w:t>ë</w:t>
      </w:r>
      <w:r w:rsidR="001962A9" w:rsidRPr="00A10585">
        <w:rPr>
          <w:rFonts w:ascii="Garamond" w:eastAsia="Calibri" w:hAnsi="Garamond" w:cs="Times New Roman"/>
          <w14:ligatures w14:val="none"/>
        </w:rPr>
        <w:t xml:space="preserve"> tre viteve kalendarike</w:t>
      </w:r>
      <w:r w:rsidRPr="00A10585">
        <w:rPr>
          <w:rFonts w:ascii="Garamond" w:eastAsia="Calibri" w:hAnsi="Garamond" w:cs="Times New Roman"/>
          <w14:ligatures w14:val="none"/>
        </w:rPr>
        <w:t>, me qëllim përmirësimin e planit</w:t>
      </w:r>
      <w:r w:rsidR="001962A9" w:rsidRPr="00A10585">
        <w:rPr>
          <w:rFonts w:ascii="Garamond" w:eastAsia="Calibri" w:hAnsi="Garamond" w:cs="Times New Roman"/>
          <w14:ligatures w14:val="none"/>
        </w:rPr>
        <w:t>.</w:t>
      </w:r>
      <w:r w:rsidR="00A10585">
        <w:rPr>
          <w:rFonts w:ascii="Garamond" w:eastAsia="Calibri" w:hAnsi="Garamond" w:cs="Times New Roman"/>
          <w14:ligatures w14:val="none"/>
        </w:rPr>
        <w:t>”.</w:t>
      </w:r>
    </w:p>
    <w:p w14:paraId="7BD3B934" w14:textId="72FCBD6C" w:rsidR="00C21E60" w:rsidRPr="00A10585" w:rsidRDefault="00A10585" w:rsidP="00C21E60">
      <w:pPr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color w:val="000000"/>
          <w14:ligatures w14:val="none"/>
        </w:rPr>
      </w:pPr>
      <w:r>
        <w:rPr>
          <w:rFonts w:ascii="Garamond" w:eastAsia="Calibri" w:hAnsi="Garamond" w:cs="Times New Roman"/>
          <w:bCs/>
          <w:color w:val="000000"/>
          <w14:ligatures w14:val="none"/>
        </w:rPr>
        <w:t>2</w:t>
      </w:r>
      <w:r w:rsidR="00C21E60" w:rsidRPr="00A10585">
        <w:rPr>
          <w:rFonts w:ascii="Garamond" w:eastAsia="Calibri" w:hAnsi="Garamond" w:cs="Times New Roman"/>
          <w:bCs/>
          <w:color w:val="000000"/>
          <w14:ligatures w14:val="none"/>
        </w:rPr>
        <w:t xml:space="preserve">. Titulli i nenit 8 të </w:t>
      </w:r>
      <w:r>
        <w:rPr>
          <w:rFonts w:ascii="Garamond" w:eastAsia="Calibri" w:hAnsi="Garamond" w:cs="Times New Roman"/>
          <w:bCs/>
          <w:color w:val="000000"/>
          <w14:ligatures w14:val="none"/>
        </w:rPr>
        <w:t>r</w:t>
      </w:r>
      <w:r w:rsidR="00C21E60" w:rsidRPr="00A10585">
        <w:rPr>
          <w:rFonts w:ascii="Garamond" w:eastAsia="Calibri" w:hAnsi="Garamond" w:cs="Times New Roman"/>
          <w:bCs/>
          <w:color w:val="000000"/>
          <w14:ligatures w14:val="none"/>
        </w:rPr>
        <w:t xml:space="preserve">regullores, ndryshon si vijon: </w:t>
      </w:r>
    </w:p>
    <w:p w14:paraId="1F799900" w14:textId="73BC864C" w:rsidR="00C21E60" w:rsidRPr="00A10585" w:rsidRDefault="00C21E60" w:rsidP="00C21E60">
      <w:pPr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color w:val="000000"/>
          <w14:ligatures w14:val="none"/>
        </w:rPr>
      </w:pPr>
      <w:r w:rsidRPr="00A10585">
        <w:rPr>
          <w:rFonts w:ascii="Garamond" w:eastAsia="Calibri" w:hAnsi="Garamond" w:cs="Times New Roman"/>
          <w:bCs/>
          <w:color w:val="000000"/>
          <w14:ligatures w14:val="none"/>
        </w:rPr>
        <w:t xml:space="preserve">“Paraqitja dhe vlerësimi i </w:t>
      </w:r>
      <w:r w:rsidR="00A10585" w:rsidRPr="00A10585">
        <w:rPr>
          <w:rFonts w:ascii="Garamond" w:eastAsia="Calibri" w:hAnsi="Garamond" w:cs="Times New Roman"/>
          <w:bCs/>
          <w:color w:val="000000"/>
          <w14:ligatures w14:val="none"/>
        </w:rPr>
        <w:t xml:space="preserve">Planit Kombëtar </w:t>
      </w:r>
      <w:r w:rsidRPr="00A10585">
        <w:rPr>
          <w:rFonts w:ascii="Garamond" w:eastAsia="Calibri" w:hAnsi="Garamond" w:cs="Times New Roman"/>
          <w:bCs/>
          <w:color w:val="000000"/>
          <w14:ligatures w14:val="none"/>
        </w:rPr>
        <w:t xml:space="preserve">të </w:t>
      </w:r>
      <w:r w:rsidR="00A10585" w:rsidRPr="00A10585">
        <w:rPr>
          <w:rFonts w:ascii="Garamond" w:eastAsia="Calibri" w:hAnsi="Garamond" w:cs="Times New Roman"/>
          <w:bCs/>
          <w:color w:val="000000"/>
          <w14:ligatures w14:val="none"/>
        </w:rPr>
        <w:t xml:space="preserve">Kontrollit Mbështetur </w:t>
      </w:r>
      <w:r w:rsidRPr="00A10585">
        <w:rPr>
          <w:rFonts w:ascii="Garamond" w:eastAsia="Calibri" w:hAnsi="Garamond" w:cs="Times New Roman"/>
          <w:bCs/>
          <w:color w:val="000000"/>
          <w14:ligatures w14:val="none"/>
        </w:rPr>
        <w:t xml:space="preserve">në </w:t>
      </w:r>
      <w:r w:rsidR="00A10585" w:rsidRPr="00A10585">
        <w:rPr>
          <w:rFonts w:ascii="Garamond" w:eastAsia="Calibri" w:hAnsi="Garamond" w:cs="Times New Roman"/>
          <w:bCs/>
          <w:color w:val="000000"/>
          <w14:ligatures w14:val="none"/>
        </w:rPr>
        <w:t xml:space="preserve">Risk </w:t>
      </w:r>
      <w:r w:rsidRPr="00A10585">
        <w:rPr>
          <w:rFonts w:ascii="Garamond" w:eastAsia="Calibri" w:hAnsi="Garamond" w:cs="Times New Roman"/>
          <w:bCs/>
          <w:color w:val="000000"/>
          <w14:ligatures w14:val="none"/>
        </w:rPr>
        <w:t xml:space="preserve">dhe Planit Kombëtar të </w:t>
      </w:r>
      <w:r w:rsidR="00A10585" w:rsidRPr="00A10585">
        <w:rPr>
          <w:rFonts w:ascii="Garamond" w:eastAsia="Calibri" w:hAnsi="Garamond" w:cs="Times New Roman"/>
          <w:bCs/>
          <w:color w:val="000000"/>
          <w14:ligatures w14:val="none"/>
        </w:rPr>
        <w:t xml:space="preserve">Mbikëqyrjes </w:t>
      </w:r>
      <w:r w:rsidRPr="00A10585">
        <w:rPr>
          <w:rFonts w:ascii="Garamond" w:eastAsia="Calibri" w:hAnsi="Garamond" w:cs="Times New Roman"/>
          <w:bCs/>
          <w:color w:val="000000"/>
          <w14:ligatures w14:val="none"/>
        </w:rPr>
        <w:t xml:space="preserve">së </w:t>
      </w:r>
      <w:r w:rsidR="00A10585" w:rsidRPr="00A10585">
        <w:rPr>
          <w:rFonts w:ascii="Garamond" w:eastAsia="Calibri" w:hAnsi="Garamond" w:cs="Times New Roman"/>
          <w:bCs/>
          <w:color w:val="000000"/>
          <w14:ligatures w14:val="none"/>
        </w:rPr>
        <w:t>Rastësishme</w:t>
      </w:r>
      <w:r w:rsidRPr="00A10585">
        <w:rPr>
          <w:rFonts w:ascii="Garamond" w:eastAsia="Calibri" w:hAnsi="Garamond" w:cs="Times New Roman"/>
          <w:bCs/>
          <w:color w:val="000000"/>
          <w14:ligatures w14:val="none"/>
        </w:rPr>
        <w:t>”.</w:t>
      </w:r>
    </w:p>
    <w:p w14:paraId="15864201" w14:textId="10F6E034" w:rsidR="00C21E60" w:rsidRPr="00A10585" w:rsidRDefault="00470985" w:rsidP="00C21E60">
      <w:pPr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color w:val="000000"/>
          <w14:ligatures w14:val="none"/>
        </w:rPr>
      </w:pPr>
      <w:r>
        <w:rPr>
          <w:rFonts w:ascii="Garamond" w:eastAsia="Calibri" w:hAnsi="Garamond" w:cs="Times New Roman"/>
          <w:bCs/>
          <w:color w:val="000000"/>
          <w14:ligatures w14:val="none"/>
        </w:rPr>
        <w:t>3</w:t>
      </w:r>
      <w:r w:rsidR="00C21E60" w:rsidRPr="00A10585">
        <w:rPr>
          <w:rFonts w:ascii="Garamond" w:eastAsia="Calibri" w:hAnsi="Garamond" w:cs="Times New Roman"/>
          <w:bCs/>
          <w:color w:val="000000"/>
          <w14:ligatures w14:val="none"/>
        </w:rPr>
        <w:t xml:space="preserve">. Shkronja </w:t>
      </w:r>
      <w:r w:rsidR="00A10585">
        <w:rPr>
          <w:rFonts w:ascii="Garamond" w:eastAsia="Calibri" w:hAnsi="Garamond" w:cs="Times New Roman"/>
          <w:bCs/>
          <w:color w:val="000000"/>
          <w14:ligatures w14:val="none"/>
        </w:rPr>
        <w:t>“</w:t>
      </w:r>
      <w:r w:rsidR="00C21E60" w:rsidRPr="00A10585">
        <w:rPr>
          <w:rFonts w:ascii="Garamond" w:eastAsia="Calibri" w:hAnsi="Garamond" w:cs="Times New Roman"/>
          <w:bCs/>
          <w:color w:val="000000"/>
          <w14:ligatures w14:val="none"/>
        </w:rPr>
        <w:t>b</w:t>
      </w:r>
      <w:r w:rsidR="00A10585">
        <w:rPr>
          <w:rFonts w:ascii="Garamond" w:eastAsia="Calibri" w:hAnsi="Garamond" w:cs="Times New Roman"/>
          <w:bCs/>
          <w:color w:val="000000"/>
          <w14:ligatures w14:val="none"/>
        </w:rPr>
        <w:t>”,</w:t>
      </w:r>
      <w:r w:rsidR="00C21E60" w:rsidRPr="00A10585">
        <w:rPr>
          <w:rFonts w:ascii="Garamond" w:eastAsia="Calibri" w:hAnsi="Garamond" w:cs="Times New Roman"/>
          <w:bCs/>
          <w:color w:val="000000"/>
          <w14:ligatures w14:val="none"/>
        </w:rPr>
        <w:t xml:space="preserve"> e </w:t>
      </w:r>
      <w:r w:rsidR="00A10585">
        <w:rPr>
          <w:rFonts w:ascii="Garamond" w:eastAsia="Calibri" w:hAnsi="Garamond" w:cs="Times New Roman"/>
          <w:bCs/>
          <w:color w:val="000000"/>
          <w14:ligatures w14:val="none"/>
        </w:rPr>
        <w:t>a</w:t>
      </w:r>
      <w:r w:rsidR="00C21E60" w:rsidRPr="00A10585">
        <w:rPr>
          <w:rFonts w:ascii="Garamond" w:eastAsia="Calibri" w:hAnsi="Garamond" w:cs="Times New Roman"/>
          <w:bCs/>
          <w:color w:val="000000"/>
          <w14:ligatures w14:val="none"/>
        </w:rPr>
        <w:t xml:space="preserve">neksit I ndryshon si vijon: </w:t>
      </w:r>
    </w:p>
    <w:p w14:paraId="23286BA0" w14:textId="0A2115D0" w:rsidR="00C21E60" w:rsidRPr="00A10585" w:rsidRDefault="00C21E60" w:rsidP="00C21E60">
      <w:pPr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color w:val="000000"/>
          <w14:ligatures w14:val="none"/>
        </w:rPr>
      </w:pPr>
      <w:r w:rsidRPr="00A10585">
        <w:rPr>
          <w:rFonts w:ascii="Garamond" w:eastAsia="Calibri" w:hAnsi="Garamond" w:cs="Times New Roman"/>
          <w:bCs/>
          <w:color w:val="000000"/>
          <w14:ligatures w14:val="none"/>
        </w:rPr>
        <w:t xml:space="preserve">“b) Kontrollet mbi secilin kombinim të nëngrupeve të substancave të grupit A dhe grupeve të produkteve të përshkruara nga </w:t>
      </w:r>
      <w:r w:rsidR="00A10585">
        <w:rPr>
          <w:rFonts w:ascii="Garamond" w:eastAsia="Calibri" w:hAnsi="Garamond" w:cs="Times New Roman"/>
          <w:bCs/>
          <w:color w:val="000000"/>
          <w14:ligatures w14:val="none"/>
        </w:rPr>
        <w:t>a</w:t>
      </w:r>
      <w:r w:rsidRPr="00A10585">
        <w:rPr>
          <w:rFonts w:ascii="Garamond" w:eastAsia="Calibri" w:hAnsi="Garamond" w:cs="Times New Roman"/>
          <w:bCs/>
          <w:color w:val="000000"/>
          <w14:ligatures w14:val="none"/>
        </w:rPr>
        <w:t xml:space="preserve">neksi </w:t>
      </w:r>
      <w:proofErr w:type="spellStart"/>
      <w:r w:rsidRPr="00A10585">
        <w:rPr>
          <w:rFonts w:ascii="Garamond" w:eastAsia="Calibri" w:hAnsi="Garamond" w:cs="Times New Roman"/>
          <w:bCs/>
          <w:color w:val="000000"/>
          <w14:ligatures w14:val="none"/>
        </w:rPr>
        <w:t>II</w:t>
      </w:r>
      <w:proofErr w:type="spellEnd"/>
      <w:r w:rsidRPr="00A10585">
        <w:rPr>
          <w:rFonts w:ascii="Garamond" w:eastAsia="Calibri" w:hAnsi="Garamond" w:cs="Times New Roman"/>
          <w:bCs/>
          <w:color w:val="000000"/>
          <w14:ligatures w14:val="none"/>
        </w:rPr>
        <w:t>, të urdhrit nr. 85, datë 17.2.2023, të ndryshuar, kryhen çdo vit mbi të paktën 5% të kampioneve të marra, në përputhje me kërkesat e tabelës së këtij aneksi për atë grup produktesh. Kjo përqindje minimale nuk zbatohet për zorrët dhe as për substancat e grupit A, paragrafi 3, shkronjat “b” dhe “f”, për të gjitha grupet e produkteve.”</w:t>
      </w:r>
      <w:r w:rsidR="00A10585">
        <w:rPr>
          <w:rFonts w:ascii="Garamond" w:eastAsia="Calibri" w:hAnsi="Garamond" w:cs="Times New Roman"/>
          <w:bCs/>
          <w:color w:val="000000"/>
          <w14:ligatures w14:val="none"/>
        </w:rPr>
        <w:t>.</w:t>
      </w:r>
    </w:p>
    <w:p w14:paraId="1E56610F" w14:textId="32E67D45" w:rsidR="00C21E60" w:rsidRPr="00A10585" w:rsidRDefault="00470985" w:rsidP="00C21E60">
      <w:pPr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color w:val="000000"/>
          <w14:ligatures w14:val="none"/>
        </w:rPr>
      </w:pPr>
      <w:r>
        <w:rPr>
          <w:rFonts w:ascii="Garamond" w:eastAsia="Calibri" w:hAnsi="Garamond" w:cs="Times New Roman"/>
          <w:bCs/>
          <w:color w:val="000000"/>
          <w14:ligatures w14:val="none"/>
        </w:rPr>
        <w:t>4</w:t>
      </w:r>
      <w:bookmarkStart w:id="2" w:name="_GoBack"/>
      <w:bookmarkEnd w:id="2"/>
      <w:r w:rsidR="00C21E60" w:rsidRPr="00A10585">
        <w:rPr>
          <w:rFonts w:ascii="Garamond" w:eastAsia="Calibri" w:hAnsi="Garamond" w:cs="Times New Roman"/>
          <w:bCs/>
          <w:color w:val="000000"/>
          <w14:ligatures w14:val="none"/>
        </w:rPr>
        <w:t xml:space="preserve">. Për zbatimin e këtij urdhri ngarkohen Drejtoria e Përgjithshme e Zhvillimit në Fushën e Sigurisë Ushqimore, Veterinarisë, Mbrojtjes së Bimëve dhe Peshkimit, Autoriteti Kombëtar i Ushqimit, Autoriteti Kombëtar i Veterinarisë dhe Mbrojtjes së </w:t>
      </w:r>
      <w:r w:rsidR="00A10585" w:rsidRPr="00A10585">
        <w:rPr>
          <w:rFonts w:ascii="Garamond" w:eastAsia="Calibri" w:hAnsi="Garamond" w:cs="Times New Roman"/>
          <w:bCs/>
          <w:color w:val="000000"/>
          <w14:ligatures w14:val="none"/>
        </w:rPr>
        <w:t>Bimëve</w:t>
      </w:r>
      <w:r w:rsidR="00C21E60" w:rsidRPr="00A10585">
        <w:rPr>
          <w:rFonts w:ascii="Garamond" w:eastAsia="Calibri" w:hAnsi="Garamond" w:cs="Times New Roman"/>
          <w:bCs/>
          <w:color w:val="000000"/>
          <w14:ligatures w14:val="none"/>
        </w:rPr>
        <w:t xml:space="preserve"> dhe Instituti i </w:t>
      </w:r>
      <w:r w:rsidR="00A10585" w:rsidRPr="00A10585">
        <w:rPr>
          <w:rFonts w:ascii="Garamond" w:eastAsia="Calibri" w:hAnsi="Garamond" w:cs="Times New Roman"/>
          <w:bCs/>
          <w:color w:val="000000"/>
          <w14:ligatures w14:val="none"/>
        </w:rPr>
        <w:t>Sigurisë</w:t>
      </w:r>
      <w:r w:rsidR="00C21E60" w:rsidRPr="00A10585">
        <w:rPr>
          <w:rFonts w:ascii="Garamond" w:eastAsia="Calibri" w:hAnsi="Garamond" w:cs="Times New Roman"/>
          <w:bCs/>
          <w:color w:val="000000"/>
          <w14:ligatures w14:val="none"/>
        </w:rPr>
        <w:t xml:space="preserve"> Ushqimore dhe Veterinarisë.</w:t>
      </w:r>
    </w:p>
    <w:p w14:paraId="6752A235" w14:textId="46D0BEC7" w:rsidR="005E73AB" w:rsidRPr="00A10585" w:rsidRDefault="00C21E60" w:rsidP="00C21E60">
      <w:pPr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color w:val="000000"/>
          <w14:ligatures w14:val="none"/>
        </w:rPr>
      </w:pPr>
      <w:r w:rsidRPr="00A10585">
        <w:rPr>
          <w:rFonts w:ascii="Garamond" w:eastAsia="Calibri" w:hAnsi="Garamond" w:cs="Times New Roman"/>
          <w:bCs/>
          <w:color w:val="000000"/>
          <w14:ligatures w14:val="none"/>
        </w:rPr>
        <w:t xml:space="preserve">Ky urdhër hyn në fuqi menjëherë dhe botohet në </w:t>
      </w:r>
      <w:r w:rsidR="00A10585" w:rsidRPr="00A10585">
        <w:rPr>
          <w:rFonts w:ascii="Garamond" w:eastAsia="Calibri" w:hAnsi="Garamond" w:cs="Times New Roman"/>
          <w:bCs/>
          <w:color w:val="000000"/>
          <w14:ligatures w14:val="none"/>
        </w:rPr>
        <w:t xml:space="preserve">Fletoren </w:t>
      </w:r>
      <w:r w:rsidRPr="00A10585">
        <w:rPr>
          <w:rFonts w:ascii="Garamond" w:eastAsia="Calibri" w:hAnsi="Garamond" w:cs="Times New Roman"/>
          <w:bCs/>
          <w:color w:val="000000"/>
          <w14:ligatures w14:val="none"/>
        </w:rPr>
        <w:t>Zyrtare.</w:t>
      </w:r>
    </w:p>
    <w:p w14:paraId="380FAAD9" w14:textId="77777777" w:rsidR="005662AB" w:rsidRPr="00A10585" w:rsidRDefault="005662AB" w:rsidP="00C21E60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bCs/>
          <w:color w:val="000000"/>
          <w14:ligatures w14:val="none"/>
        </w:rPr>
      </w:pPr>
    </w:p>
    <w:p w14:paraId="3DC89D76" w14:textId="77777777" w:rsidR="00C21E60" w:rsidRPr="00A10585" w:rsidRDefault="00C21E60" w:rsidP="00C21E60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 w:cs="Garamond"/>
          <w:lang w:val="sq-AL"/>
        </w:rPr>
      </w:pPr>
      <w:r w:rsidRPr="00A10585">
        <w:rPr>
          <w:rFonts w:ascii="Garamond" w:hAnsi="Garamond"/>
          <w:lang w:val="sq-AL"/>
        </w:rPr>
        <w:t>MINISTËR</w:t>
      </w:r>
      <w:r w:rsidRPr="00A10585">
        <w:rPr>
          <w:rFonts w:ascii="Garamond" w:hAnsi="Garamond"/>
          <w:b/>
          <w:bCs/>
          <w:lang w:val="sq-AL"/>
        </w:rPr>
        <w:t xml:space="preserve"> </w:t>
      </w:r>
      <w:r w:rsidRPr="00A10585">
        <w:rPr>
          <w:rFonts w:ascii="Garamond" w:hAnsi="Garamond" w:cs="Garamond"/>
          <w:lang w:val="sq-AL"/>
        </w:rPr>
        <w:t>I BUJQËSISË</w:t>
      </w:r>
    </w:p>
    <w:p w14:paraId="544D7D06" w14:textId="77777777" w:rsidR="00C21E60" w:rsidRPr="00A10585" w:rsidRDefault="00C21E60" w:rsidP="00C21E60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 w:cs="Garamond"/>
          <w:lang w:val="sq-AL"/>
        </w:rPr>
      </w:pPr>
      <w:r w:rsidRPr="00A10585">
        <w:rPr>
          <w:rFonts w:ascii="Garamond" w:hAnsi="Garamond" w:cs="Garamond"/>
          <w:lang w:val="sq-AL"/>
        </w:rPr>
        <w:t>DHE ZHVILLIMIT RURAL</w:t>
      </w:r>
    </w:p>
    <w:p w14:paraId="613F1A6F" w14:textId="77777777" w:rsidR="00C21E60" w:rsidRPr="00A10585" w:rsidRDefault="00C21E60" w:rsidP="00C21E60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eastAsiaTheme="minorEastAsia" w:hAnsi="Garamond" w:cs="Times New Roman"/>
          <w:b/>
          <w:color w:val="000000" w:themeColor="text1"/>
          <w:lang w:eastAsia="en-GB"/>
        </w:rPr>
      </w:pPr>
      <w:proofErr w:type="spellStart"/>
      <w:r w:rsidRPr="00A10585">
        <w:rPr>
          <w:rFonts w:ascii="Garamond" w:eastAsiaTheme="minorEastAsia" w:hAnsi="Garamond" w:cs="Times New Roman"/>
          <w:b/>
          <w:color w:val="000000" w:themeColor="text1"/>
          <w:lang w:eastAsia="en-GB"/>
        </w:rPr>
        <w:t>Andis</w:t>
      </w:r>
      <w:proofErr w:type="spellEnd"/>
      <w:r w:rsidRPr="00A10585">
        <w:rPr>
          <w:rFonts w:ascii="Garamond" w:eastAsiaTheme="minorEastAsia" w:hAnsi="Garamond" w:cs="Times New Roman"/>
          <w:b/>
          <w:color w:val="000000" w:themeColor="text1"/>
          <w:lang w:eastAsia="en-GB"/>
        </w:rPr>
        <w:t xml:space="preserve"> Salla</w:t>
      </w:r>
    </w:p>
    <w:p w14:paraId="38C09EB3" w14:textId="77777777" w:rsidR="00106332" w:rsidRPr="00A10585" w:rsidRDefault="00106332" w:rsidP="00C21E6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color w:val="000000"/>
          <w14:ligatures w14:val="none"/>
        </w:rPr>
      </w:pPr>
    </w:p>
    <w:sectPr w:rsidR="00106332" w:rsidRPr="00A10585" w:rsidSect="000045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90940E" w14:textId="77777777" w:rsidR="00C21E60" w:rsidRDefault="00C21E60" w:rsidP="0097650D">
      <w:pPr>
        <w:spacing w:after="0" w:line="240" w:lineRule="auto"/>
      </w:pPr>
      <w:r>
        <w:separator/>
      </w:r>
    </w:p>
  </w:endnote>
  <w:endnote w:type="continuationSeparator" w:id="0">
    <w:p w14:paraId="6C718FE4" w14:textId="77777777" w:rsidR="00C21E60" w:rsidRDefault="00C21E60" w:rsidP="0097650D">
      <w:pPr>
        <w:spacing w:after="0" w:line="240" w:lineRule="auto"/>
      </w:pPr>
      <w:r>
        <w:continuationSeparator/>
      </w:r>
    </w:p>
  </w:endnote>
  <w:endnote w:type="continuationNotice" w:id="1">
    <w:p w14:paraId="2995A823" w14:textId="77777777" w:rsidR="00403388" w:rsidRDefault="0040338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F69157" w14:textId="77777777" w:rsidR="00C21E60" w:rsidRDefault="00C21E60" w:rsidP="0097650D">
      <w:pPr>
        <w:spacing w:after="0" w:line="240" w:lineRule="auto"/>
      </w:pPr>
      <w:r>
        <w:separator/>
      </w:r>
    </w:p>
  </w:footnote>
  <w:footnote w:type="continuationSeparator" w:id="0">
    <w:p w14:paraId="3D8C11BA" w14:textId="77777777" w:rsidR="00C21E60" w:rsidRDefault="00C21E60" w:rsidP="0097650D">
      <w:pPr>
        <w:spacing w:after="0" w:line="240" w:lineRule="auto"/>
      </w:pPr>
      <w:r>
        <w:continuationSeparator/>
      </w:r>
    </w:p>
  </w:footnote>
  <w:footnote w:type="continuationNotice" w:id="1">
    <w:p w14:paraId="367D6CAC" w14:textId="77777777" w:rsidR="00403388" w:rsidRDefault="00403388">
      <w:pPr>
        <w:spacing w:after="0" w:line="240" w:lineRule="auto"/>
      </w:pPr>
    </w:p>
  </w:footnote>
  <w:footnote w:id="2">
    <w:p w14:paraId="59A88485" w14:textId="02321B71" w:rsidR="00C21E60" w:rsidRPr="00C21E60" w:rsidRDefault="00C21E60" w:rsidP="00A10585">
      <w:pPr>
        <w:spacing w:after="0" w:line="240" w:lineRule="auto"/>
        <w:contextualSpacing/>
        <w:jc w:val="both"/>
        <w:rPr>
          <w:rFonts w:ascii="Garamond" w:eastAsia="Calibri" w:hAnsi="Garamond" w:cs="Times New Roman"/>
          <w:color w:val="000000"/>
          <w:sz w:val="20"/>
          <w:szCs w:val="22"/>
          <w14:ligatures w14:val="none"/>
        </w:rPr>
      </w:pPr>
      <w:r w:rsidRPr="00C21E60">
        <w:rPr>
          <w:rStyle w:val="FootnoteReference"/>
          <w:rFonts w:ascii="Garamond" w:hAnsi="Garamond" w:cs="Times New Roman"/>
          <w:sz w:val="20"/>
          <w:szCs w:val="22"/>
        </w:rPr>
        <w:footnoteRef/>
      </w:r>
      <w:r w:rsidRPr="00C21E60">
        <w:rPr>
          <w:rFonts w:ascii="Garamond" w:hAnsi="Garamond" w:cs="Times New Roman"/>
          <w:sz w:val="20"/>
          <w:szCs w:val="22"/>
        </w:rPr>
        <w:t xml:space="preserve"> </w:t>
      </w:r>
      <w:r w:rsidRPr="00C21E60">
        <w:rPr>
          <w:rFonts w:ascii="Garamond" w:eastAsia="Calibri" w:hAnsi="Garamond" w:cs="Times New Roman"/>
          <w:color w:val="000000"/>
          <w:sz w:val="20"/>
          <w:szCs w:val="22"/>
          <w14:ligatures w14:val="none"/>
        </w:rPr>
        <w:t>Ky urdhër përafron rregulloren e deleguar (BE) 2024/2563</w:t>
      </w:r>
      <w:r w:rsidR="00A10585">
        <w:rPr>
          <w:rFonts w:ascii="Garamond" w:eastAsia="Calibri" w:hAnsi="Garamond" w:cs="Times New Roman"/>
          <w:color w:val="000000"/>
          <w:sz w:val="20"/>
          <w:szCs w:val="22"/>
          <w14:ligatures w14:val="none"/>
        </w:rPr>
        <w:t>,</w:t>
      </w:r>
      <w:r w:rsidRPr="00C21E60">
        <w:rPr>
          <w:rFonts w:ascii="Garamond" w:eastAsia="Calibri" w:hAnsi="Garamond" w:cs="Times New Roman"/>
          <w:color w:val="000000"/>
          <w:sz w:val="20"/>
          <w:szCs w:val="22"/>
          <w14:ligatures w14:val="none"/>
        </w:rPr>
        <w:t xml:space="preserve"> t</w:t>
      </w:r>
      <w:r w:rsidR="00A10585">
        <w:rPr>
          <w:rFonts w:ascii="Garamond" w:eastAsia="Calibri" w:hAnsi="Garamond" w:cs="Times New Roman"/>
          <w:color w:val="000000"/>
          <w:sz w:val="20"/>
          <w:szCs w:val="22"/>
          <w14:ligatures w14:val="none"/>
        </w:rPr>
        <w:t>ë</w:t>
      </w:r>
      <w:r w:rsidRPr="00C21E60">
        <w:rPr>
          <w:rFonts w:ascii="Garamond" w:eastAsia="Calibri" w:hAnsi="Garamond" w:cs="Times New Roman"/>
          <w:color w:val="000000"/>
          <w:sz w:val="20"/>
          <w:szCs w:val="22"/>
          <w14:ligatures w14:val="none"/>
        </w:rPr>
        <w:t xml:space="preserve"> Komisionit, dat</w:t>
      </w:r>
      <w:r w:rsidR="00A10585">
        <w:rPr>
          <w:rFonts w:ascii="Garamond" w:eastAsia="Calibri" w:hAnsi="Garamond" w:cs="Times New Roman"/>
          <w:color w:val="000000"/>
          <w:sz w:val="20"/>
          <w:szCs w:val="22"/>
          <w14:ligatures w14:val="none"/>
        </w:rPr>
        <w:t>ë</w:t>
      </w:r>
      <w:r w:rsidRPr="00C21E60">
        <w:rPr>
          <w:rFonts w:ascii="Garamond" w:eastAsia="Calibri" w:hAnsi="Garamond" w:cs="Times New Roman"/>
          <w:color w:val="000000"/>
          <w:sz w:val="20"/>
          <w:szCs w:val="22"/>
          <w14:ligatures w14:val="none"/>
        </w:rPr>
        <w:t xml:space="preserve"> 24 shtator 2024</w:t>
      </w:r>
      <w:r w:rsidR="00A10585">
        <w:rPr>
          <w:rFonts w:ascii="Garamond" w:eastAsia="Calibri" w:hAnsi="Garamond" w:cs="Times New Roman"/>
          <w:color w:val="000000"/>
          <w:sz w:val="20"/>
          <w:szCs w:val="22"/>
          <w14:ligatures w14:val="none"/>
        </w:rPr>
        <w:t>,</w:t>
      </w:r>
      <w:r w:rsidRPr="00C21E60">
        <w:rPr>
          <w:rFonts w:ascii="Garamond" w:eastAsia="Calibri" w:hAnsi="Garamond" w:cs="Times New Roman"/>
          <w:color w:val="000000"/>
          <w:sz w:val="20"/>
          <w:szCs w:val="22"/>
          <w14:ligatures w14:val="none"/>
        </w:rPr>
        <w:t xml:space="preserve"> e cila ndryshon rregulloren (BE)  2022/1646</w:t>
      </w:r>
      <w:r w:rsidR="00A10585">
        <w:rPr>
          <w:rFonts w:ascii="Garamond" w:eastAsia="Calibri" w:hAnsi="Garamond" w:cs="Times New Roman"/>
          <w:color w:val="000000"/>
          <w:sz w:val="20"/>
          <w:szCs w:val="22"/>
          <w14:ligatures w14:val="none"/>
        </w:rPr>
        <w:t>,</w:t>
      </w:r>
      <w:r w:rsidRPr="00C21E60">
        <w:rPr>
          <w:rFonts w:ascii="Garamond" w:eastAsia="Calibri" w:hAnsi="Garamond" w:cs="Times New Roman"/>
          <w:color w:val="000000"/>
          <w:sz w:val="20"/>
          <w:szCs w:val="22"/>
          <w14:ligatures w14:val="none"/>
        </w:rPr>
        <w:t xml:space="preserve"> t</w:t>
      </w:r>
      <w:r w:rsidR="00A10585">
        <w:rPr>
          <w:rFonts w:ascii="Garamond" w:eastAsia="Calibri" w:hAnsi="Garamond" w:cs="Times New Roman"/>
          <w:color w:val="000000"/>
          <w:sz w:val="20"/>
          <w:szCs w:val="22"/>
          <w14:ligatures w14:val="none"/>
        </w:rPr>
        <w:t>ë</w:t>
      </w:r>
      <w:r w:rsidRPr="00C21E60">
        <w:rPr>
          <w:rFonts w:ascii="Garamond" w:eastAsia="Calibri" w:hAnsi="Garamond" w:cs="Times New Roman"/>
          <w:color w:val="000000"/>
          <w:sz w:val="20"/>
          <w:szCs w:val="22"/>
          <w14:ligatures w14:val="none"/>
        </w:rPr>
        <w:t xml:space="preserve"> Komisionit Evropian</w:t>
      </w:r>
      <w:r w:rsidR="00A10585">
        <w:rPr>
          <w:rFonts w:ascii="Garamond" w:eastAsia="Calibri" w:hAnsi="Garamond" w:cs="Times New Roman"/>
          <w:color w:val="000000"/>
          <w:sz w:val="20"/>
          <w:szCs w:val="22"/>
          <w14:ligatures w14:val="none"/>
        </w:rPr>
        <w:t>,</w:t>
      </w:r>
      <w:r w:rsidRPr="00C21E60">
        <w:rPr>
          <w:rFonts w:ascii="Garamond" w:eastAsia="Calibri" w:hAnsi="Garamond" w:cs="Times New Roman"/>
          <w:color w:val="000000"/>
          <w:sz w:val="20"/>
          <w:szCs w:val="22"/>
          <w14:ligatures w14:val="none"/>
        </w:rPr>
        <w:t xml:space="preserve"> </w:t>
      </w:r>
      <w:r w:rsidR="00A10585">
        <w:rPr>
          <w:rFonts w:ascii="Garamond" w:eastAsia="Calibri" w:hAnsi="Garamond" w:cs="Times New Roman"/>
          <w:color w:val="000000"/>
          <w:sz w:val="20"/>
          <w:szCs w:val="22"/>
          <w14:ligatures w14:val="none"/>
        </w:rPr>
        <w:t>të</w:t>
      </w:r>
      <w:r w:rsidRPr="00C21E60">
        <w:rPr>
          <w:rFonts w:ascii="Garamond" w:eastAsia="Calibri" w:hAnsi="Garamond" w:cs="Times New Roman"/>
          <w:color w:val="000000"/>
          <w:sz w:val="20"/>
          <w:szCs w:val="22"/>
          <w14:ligatures w14:val="none"/>
        </w:rPr>
        <w:t xml:space="preserve"> miratuar me </w:t>
      </w:r>
      <w:r w:rsidR="00A10585">
        <w:rPr>
          <w:rFonts w:ascii="Garamond" w:eastAsia="Calibri" w:hAnsi="Garamond" w:cs="Times New Roman"/>
          <w:color w:val="000000"/>
          <w:sz w:val="20"/>
          <w:szCs w:val="22"/>
          <w14:ligatures w14:val="none"/>
        </w:rPr>
        <w:t>u</w:t>
      </w:r>
      <w:r w:rsidRPr="00C21E60">
        <w:rPr>
          <w:rFonts w:ascii="Garamond" w:eastAsia="Calibri" w:hAnsi="Garamond" w:cs="Times New Roman"/>
          <w:color w:val="000000"/>
          <w:sz w:val="20"/>
          <w:szCs w:val="22"/>
          <w14:ligatures w14:val="none"/>
        </w:rPr>
        <w:t xml:space="preserve">rdhrin e </w:t>
      </w:r>
      <w:r w:rsidR="00A10585">
        <w:rPr>
          <w:rFonts w:ascii="Garamond" w:eastAsia="Calibri" w:hAnsi="Garamond" w:cs="Times New Roman"/>
          <w:color w:val="000000"/>
          <w:sz w:val="20"/>
          <w:szCs w:val="22"/>
          <w14:ligatures w14:val="none"/>
        </w:rPr>
        <w:t>m</w:t>
      </w:r>
      <w:r w:rsidRPr="00C21E60">
        <w:rPr>
          <w:rFonts w:ascii="Garamond" w:eastAsia="Calibri" w:hAnsi="Garamond" w:cs="Times New Roman"/>
          <w:color w:val="000000"/>
          <w:sz w:val="20"/>
          <w:szCs w:val="22"/>
          <w14:ligatures w14:val="none"/>
        </w:rPr>
        <w:t xml:space="preserve">inistrit </w:t>
      </w:r>
      <w:r w:rsidR="00A10585">
        <w:rPr>
          <w:rFonts w:ascii="Garamond" w:eastAsia="Calibri" w:hAnsi="Garamond" w:cs="Times New Roman"/>
          <w:color w:val="000000"/>
          <w:sz w:val="20"/>
          <w:szCs w:val="22"/>
          <w14:ligatures w14:val="none"/>
        </w:rPr>
        <w:t>n</w:t>
      </w:r>
      <w:r w:rsidRPr="00C21E60">
        <w:rPr>
          <w:rFonts w:ascii="Garamond" w:eastAsia="Calibri" w:hAnsi="Garamond" w:cs="Times New Roman"/>
          <w:color w:val="000000"/>
          <w:sz w:val="20"/>
          <w:szCs w:val="22"/>
          <w14:ligatures w14:val="none"/>
        </w:rPr>
        <w:t xml:space="preserve">r. 122, datë 6.3.2023, “Për miratimin e rregullave për praktikat uniforme në kryerjen e kontrolleve mbi përdorimin e substancave </w:t>
      </w:r>
      <w:proofErr w:type="spellStart"/>
      <w:r w:rsidRPr="00C21E60">
        <w:rPr>
          <w:rFonts w:ascii="Garamond" w:eastAsia="Calibri" w:hAnsi="Garamond" w:cs="Times New Roman"/>
          <w:color w:val="000000"/>
          <w:sz w:val="20"/>
          <w:szCs w:val="22"/>
          <w14:ligatures w14:val="none"/>
        </w:rPr>
        <w:t>farmakologjikisht</w:t>
      </w:r>
      <w:proofErr w:type="spellEnd"/>
      <w:r w:rsidRPr="00C21E60">
        <w:rPr>
          <w:rFonts w:ascii="Garamond" w:eastAsia="Calibri" w:hAnsi="Garamond" w:cs="Times New Roman"/>
          <w:color w:val="000000"/>
          <w:sz w:val="20"/>
          <w:szCs w:val="22"/>
          <w14:ligatures w14:val="none"/>
        </w:rPr>
        <w:t xml:space="preserve"> aktive të autorizuara si </w:t>
      </w:r>
      <w:proofErr w:type="spellStart"/>
      <w:r w:rsidRPr="00C21E60">
        <w:rPr>
          <w:rFonts w:ascii="Garamond" w:eastAsia="Calibri" w:hAnsi="Garamond" w:cs="Times New Roman"/>
          <w:color w:val="000000"/>
          <w:sz w:val="20"/>
          <w:szCs w:val="22"/>
          <w14:ligatures w14:val="none"/>
        </w:rPr>
        <w:t>PMV</w:t>
      </w:r>
      <w:proofErr w:type="spellEnd"/>
      <w:r w:rsidRPr="00C21E60">
        <w:rPr>
          <w:rFonts w:ascii="Garamond" w:eastAsia="Calibri" w:hAnsi="Garamond" w:cs="Times New Roman"/>
          <w:color w:val="000000"/>
          <w:sz w:val="20"/>
          <w:szCs w:val="22"/>
          <w14:ligatures w14:val="none"/>
        </w:rPr>
        <w:t xml:space="preserve"> ose si aditivë për ushqimet e kafshëve dhe mbetjeve të tyre, mbi substancat </w:t>
      </w:r>
      <w:proofErr w:type="spellStart"/>
      <w:r w:rsidRPr="00C21E60">
        <w:rPr>
          <w:rFonts w:ascii="Garamond" w:eastAsia="Calibri" w:hAnsi="Garamond" w:cs="Times New Roman"/>
          <w:color w:val="000000"/>
          <w:sz w:val="20"/>
          <w:szCs w:val="22"/>
          <w14:ligatures w14:val="none"/>
        </w:rPr>
        <w:t>farmakologjikis</w:t>
      </w:r>
      <w:r w:rsidR="00A10585">
        <w:rPr>
          <w:rFonts w:ascii="Garamond" w:eastAsia="Calibri" w:hAnsi="Garamond" w:cs="Times New Roman"/>
          <w:color w:val="000000"/>
          <w:sz w:val="20"/>
          <w:szCs w:val="22"/>
          <w14:ligatures w14:val="none"/>
        </w:rPr>
        <w:t>ht</w:t>
      </w:r>
      <w:proofErr w:type="spellEnd"/>
      <w:r w:rsidR="00A10585">
        <w:rPr>
          <w:rFonts w:ascii="Garamond" w:eastAsia="Calibri" w:hAnsi="Garamond" w:cs="Times New Roman"/>
          <w:color w:val="000000"/>
          <w:sz w:val="20"/>
          <w:szCs w:val="22"/>
          <w14:ligatures w14:val="none"/>
        </w:rPr>
        <w:t xml:space="preserve"> aktive të ndaluara ose të pa</w:t>
      </w:r>
      <w:r w:rsidRPr="00C21E60">
        <w:rPr>
          <w:rFonts w:ascii="Garamond" w:eastAsia="Calibri" w:hAnsi="Garamond" w:cs="Times New Roman"/>
          <w:color w:val="000000"/>
          <w:sz w:val="20"/>
          <w:szCs w:val="22"/>
          <w14:ligatures w14:val="none"/>
        </w:rPr>
        <w:t>autorizuara</w:t>
      </w:r>
      <w:r w:rsidR="00A10585">
        <w:rPr>
          <w:rFonts w:ascii="Garamond" w:eastAsia="Calibri" w:hAnsi="Garamond" w:cs="Times New Roman"/>
          <w:color w:val="000000"/>
          <w:sz w:val="20"/>
          <w:szCs w:val="22"/>
          <w14:ligatures w14:val="none"/>
        </w:rPr>
        <w:t>,</w:t>
      </w:r>
      <w:r w:rsidRPr="00C21E60">
        <w:rPr>
          <w:rFonts w:ascii="Garamond" w:eastAsia="Calibri" w:hAnsi="Garamond" w:cs="Times New Roman"/>
          <w:color w:val="000000"/>
          <w:sz w:val="20"/>
          <w:szCs w:val="22"/>
          <w14:ligatures w14:val="none"/>
        </w:rPr>
        <w:t xml:space="preserve"> të përdorura në kafshët që prodhojnë ushqim, mbetjet e tyre</w:t>
      </w:r>
      <w:r w:rsidR="00A10585">
        <w:rPr>
          <w:rFonts w:ascii="Garamond" w:eastAsia="Calibri" w:hAnsi="Garamond" w:cs="Times New Roman"/>
          <w:color w:val="000000"/>
          <w:sz w:val="20"/>
          <w:szCs w:val="22"/>
          <w14:ligatures w14:val="none"/>
        </w:rPr>
        <w:t>,</w:t>
      </w:r>
      <w:r w:rsidRPr="00C21E60">
        <w:rPr>
          <w:rFonts w:ascii="Garamond" w:eastAsia="Calibri" w:hAnsi="Garamond" w:cs="Times New Roman"/>
          <w:color w:val="000000"/>
          <w:sz w:val="20"/>
          <w:szCs w:val="22"/>
          <w14:ligatures w14:val="none"/>
        </w:rPr>
        <w:t xml:space="preserve"> si dhe për përmbajtjen specifike të planeve të kontrollit dhe mënyrat e hartimit të tyre, për zbatimin e </w:t>
      </w:r>
      <w:proofErr w:type="spellStart"/>
      <w:r w:rsidRPr="00C21E60">
        <w:rPr>
          <w:rFonts w:ascii="Garamond" w:eastAsia="Calibri" w:hAnsi="Garamond" w:cs="Times New Roman"/>
          <w:color w:val="000000"/>
          <w:sz w:val="20"/>
          <w:szCs w:val="22"/>
          <w14:ligatures w14:val="none"/>
        </w:rPr>
        <w:t>PKMM</w:t>
      </w:r>
      <w:proofErr w:type="spellEnd"/>
      <w:r w:rsidR="00A10585">
        <w:rPr>
          <w:rFonts w:ascii="Garamond" w:eastAsia="Calibri" w:hAnsi="Garamond" w:cs="Times New Roman"/>
          <w:color w:val="000000"/>
          <w:sz w:val="20"/>
          <w:szCs w:val="22"/>
          <w14:ligatures w14:val="none"/>
        </w:rPr>
        <w:t>-së</w:t>
      </w:r>
      <w:r w:rsidRPr="00C21E60">
        <w:rPr>
          <w:rFonts w:ascii="Garamond" w:eastAsia="Calibri" w:hAnsi="Garamond" w:cs="Times New Roman"/>
          <w:color w:val="000000"/>
          <w:sz w:val="20"/>
          <w:szCs w:val="22"/>
          <w14:ligatures w14:val="none"/>
        </w:rPr>
        <w:t xml:space="preserve">”. </w:t>
      </w:r>
    </w:p>
    <w:p w14:paraId="4E823C30" w14:textId="30F0D0D6" w:rsidR="00C21E60" w:rsidRPr="00B4499D" w:rsidRDefault="00C21E60">
      <w:pPr>
        <w:pStyle w:val="FootnoteText"/>
        <w:rPr>
          <w:lang w:val="it-IT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B3CBA"/>
    <w:multiLevelType w:val="hybridMultilevel"/>
    <w:tmpl w:val="13F01F56"/>
    <w:lvl w:ilvl="0" w:tplc="BD306020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" w15:restartNumberingAfterBreak="0">
    <w:nsid w:val="249345FD"/>
    <w:multiLevelType w:val="hybridMultilevel"/>
    <w:tmpl w:val="080AC398"/>
    <w:lvl w:ilvl="0" w:tplc="53762A38">
      <w:start w:val="1"/>
      <w:numFmt w:val="decimal"/>
      <w:lvlText w:val="%1."/>
      <w:lvlJc w:val="left"/>
      <w:pPr>
        <w:ind w:left="1004" w:hanging="360"/>
      </w:pPr>
      <w:rPr>
        <w:b/>
        <w:bCs w:val="0"/>
        <w:i w:val="0"/>
        <w:iCs/>
      </w:rPr>
    </w:lvl>
    <w:lvl w:ilvl="1" w:tplc="44EC83C8">
      <w:start w:val="1"/>
      <w:numFmt w:val="lowerLetter"/>
      <w:lvlText w:val="%2)"/>
      <w:lvlJc w:val="left"/>
      <w:pPr>
        <w:ind w:left="1724" w:hanging="360"/>
      </w:pPr>
      <w:rPr>
        <w:b w:val="0"/>
        <w:bCs/>
        <w:i w:val="0"/>
        <w:iCs w:val="0"/>
      </w:r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6181195"/>
    <w:multiLevelType w:val="hybridMultilevel"/>
    <w:tmpl w:val="8C96C8B2"/>
    <w:lvl w:ilvl="0" w:tplc="058AD374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821016"/>
    <w:multiLevelType w:val="hybridMultilevel"/>
    <w:tmpl w:val="154690F6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806F49"/>
    <w:multiLevelType w:val="hybridMultilevel"/>
    <w:tmpl w:val="8F320C8A"/>
    <w:lvl w:ilvl="0" w:tplc="4F06EC02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hyphenationZone w:val="283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50D"/>
    <w:rsid w:val="000045BD"/>
    <w:rsid w:val="000527EA"/>
    <w:rsid w:val="000B62A3"/>
    <w:rsid w:val="000C27FB"/>
    <w:rsid w:val="000C5488"/>
    <w:rsid w:val="00102A0B"/>
    <w:rsid w:val="00106332"/>
    <w:rsid w:val="00110282"/>
    <w:rsid w:val="00133AA1"/>
    <w:rsid w:val="00134FC8"/>
    <w:rsid w:val="001611AF"/>
    <w:rsid w:val="00174134"/>
    <w:rsid w:val="00187E93"/>
    <w:rsid w:val="001926DA"/>
    <w:rsid w:val="001962A9"/>
    <w:rsid w:val="001B30FE"/>
    <w:rsid w:val="001B7389"/>
    <w:rsid w:val="001C3615"/>
    <w:rsid w:val="00213156"/>
    <w:rsid w:val="002232E1"/>
    <w:rsid w:val="0023397F"/>
    <w:rsid w:val="00235B03"/>
    <w:rsid w:val="002532E4"/>
    <w:rsid w:val="00262131"/>
    <w:rsid w:val="00267B07"/>
    <w:rsid w:val="002A15DB"/>
    <w:rsid w:val="002B5D53"/>
    <w:rsid w:val="002C36FF"/>
    <w:rsid w:val="002F031B"/>
    <w:rsid w:val="002F13CF"/>
    <w:rsid w:val="00367A7D"/>
    <w:rsid w:val="0037171D"/>
    <w:rsid w:val="003830ED"/>
    <w:rsid w:val="00387355"/>
    <w:rsid w:val="00390423"/>
    <w:rsid w:val="003B3C59"/>
    <w:rsid w:val="003E42A8"/>
    <w:rsid w:val="003E7FF9"/>
    <w:rsid w:val="00403388"/>
    <w:rsid w:val="0042159A"/>
    <w:rsid w:val="00437FD9"/>
    <w:rsid w:val="0045235E"/>
    <w:rsid w:val="00465A8F"/>
    <w:rsid w:val="0046717A"/>
    <w:rsid w:val="00470985"/>
    <w:rsid w:val="00480EA6"/>
    <w:rsid w:val="004C13C2"/>
    <w:rsid w:val="004F3098"/>
    <w:rsid w:val="00526AE9"/>
    <w:rsid w:val="0056473D"/>
    <w:rsid w:val="005662AB"/>
    <w:rsid w:val="00567BB7"/>
    <w:rsid w:val="005765BD"/>
    <w:rsid w:val="00580016"/>
    <w:rsid w:val="00587954"/>
    <w:rsid w:val="00593F0B"/>
    <w:rsid w:val="005A09D1"/>
    <w:rsid w:val="005A634C"/>
    <w:rsid w:val="005B1BAA"/>
    <w:rsid w:val="005E73AB"/>
    <w:rsid w:val="005E7717"/>
    <w:rsid w:val="006254C0"/>
    <w:rsid w:val="0064213C"/>
    <w:rsid w:val="00643AD0"/>
    <w:rsid w:val="006462A2"/>
    <w:rsid w:val="00677834"/>
    <w:rsid w:val="006D1E19"/>
    <w:rsid w:val="006F3573"/>
    <w:rsid w:val="007006C9"/>
    <w:rsid w:val="00713FB1"/>
    <w:rsid w:val="00744C3D"/>
    <w:rsid w:val="007745A4"/>
    <w:rsid w:val="0078005F"/>
    <w:rsid w:val="007A547B"/>
    <w:rsid w:val="007B4B3C"/>
    <w:rsid w:val="007D32AA"/>
    <w:rsid w:val="007E3476"/>
    <w:rsid w:val="007F60EC"/>
    <w:rsid w:val="00844942"/>
    <w:rsid w:val="008800EE"/>
    <w:rsid w:val="008805DB"/>
    <w:rsid w:val="00885DB0"/>
    <w:rsid w:val="008C7879"/>
    <w:rsid w:val="008E2221"/>
    <w:rsid w:val="008F1FBA"/>
    <w:rsid w:val="009032F4"/>
    <w:rsid w:val="0090412B"/>
    <w:rsid w:val="00910D14"/>
    <w:rsid w:val="009302A2"/>
    <w:rsid w:val="009428EA"/>
    <w:rsid w:val="0097650D"/>
    <w:rsid w:val="0099035E"/>
    <w:rsid w:val="009A1D93"/>
    <w:rsid w:val="009B15DE"/>
    <w:rsid w:val="009C7D22"/>
    <w:rsid w:val="009D6DA8"/>
    <w:rsid w:val="009F1C07"/>
    <w:rsid w:val="00A10585"/>
    <w:rsid w:val="00A2279C"/>
    <w:rsid w:val="00A27CF6"/>
    <w:rsid w:val="00A90FAC"/>
    <w:rsid w:val="00A958D8"/>
    <w:rsid w:val="00AB156A"/>
    <w:rsid w:val="00B03BBD"/>
    <w:rsid w:val="00B4499D"/>
    <w:rsid w:val="00B60AD2"/>
    <w:rsid w:val="00B9429D"/>
    <w:rsid w:val="00BA1375"/>
    <w:rsid w:val="00BB53A6"/>
    <w:rsid w:val="00BC1BB0"/>
    <w:rsid w:val="00BD44DC"/>
    <w:rsid w:val="00BF1E7F"/>
    <w:rsid w:val="00BF43F7"/>
    <w:rsid w:val="00C21E60"/>
    <w:rsid w:val="00C339C1"/>
    <w:rsid w:val="00C40CA4"/>
    <w:rsid w:val="00C662A7"/>
    <w:rsid w:val="00C86F8A"/>
    <w:rsid w:val="00CA7D2A"/>
    <w:rsid w:val="00CB36E0"/>
    <w:rsid w:val="00CE3E21"/>
    <w:rsid w:val="00CE6064"/>
    <w:rsid w:val="00D06FDD"/>
    <w:rsid w:val="00D133F8"/>
    <w:rsid w:val="00D267D5"/>
    <w:rsid w:val="00D541D5"/>
    <w:rsid w:val="00D615AB"/>
    <w:rsid w:val="00D673DA"/>
    <w:rsid w:val="00D80521"/>
    <w:rsid w:val="00DB5F5D"/>
    <w:rsid w:val="00DE5F3E"/>
    <w:rsid w:val="00E04059"/>
    <w:rsid w:val="00E15347"/>
    <w:rsid w:val="00E36E8D"/>
    <w:rsid w:val="00E544A4"/>
    <w:rsid w:val="00E84521"/>
    <w:rsid w:val="00EB5003"/>
    <w:rsid w:val="00F553CD"/>
    <w:rsid w:val="00FD6D3D"/>
    <w:rsid w:val="00FE3855"/>
    <w:rsid w:val="00FF57D4"/>
    <w:rsid w:val="00FF6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D45161C"/>
  <w15:chartTrackingRefBased/>
  <w15:docId w15:val="{4002259E-B3AD-4974-901D-2E70E8FE3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sq-A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65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65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65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65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65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65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65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65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5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65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65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65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65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65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65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65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65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5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65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65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5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65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65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65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65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65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5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5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650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765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650D"/>
  </w:style>
  <w:style w:type="paragraph" w:styleId="Footer">
    <w:name w:val="footer"/>
    <w:basedOn w:val="Normal"/>
    <w:link w:val="FooterChar"/>
    <w:uiPriority w:val="99"/>
    <w:unhideWhenUsed/>
    <w:rsid w:val="009765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650D"/>
  </w:style>
  <w:style w:type="paragraph" w:styleId="NoSpacing">
    <w:name w:val="No Spacing"/>
    <w:uiPriority w:val="1"/>
    <w:qFormat/>
    <w:rsid w:val="007745A4"/>
    <w:pPr>
      <w:spacing w:after="0" w:line="240" w:lineRule="auto"/>
    </w:pPr>
  </w:style>
  <w:style w:type="character" w:styleId="FootnoteReference">
    <w:name w:val="footnote reference"/>
    <w:basedOn w:val="DefaultParagraphFont"/>
    <w:uiPriority w:val="99"/>
    <w:semiHidden/>
    <w:unhideWhenUsed/>
    <w:rsid w:val="007745A4"/>
    <w:rPr>
      <w:vertAlign w:val="superscript"/>
    </w:rPr>
  </w:style>
  <w:style w:type="table" w:styleId="TableGrid">
    <w:name w:val="Table Grid"/>
    <w:basedOn w:val="TableNormal"/>
    <w:uiPriority w:val="39"/>
    <w:rsid w:val="005662AB"/>
    <w:pPr>
      <w:spacing w:after="0" w:line="240" w:lineRule="auto"/>
      <w:jc w:val="both"/>
    </w:pPr>
    <w:rPr>
      <w:sz w:val="22"/>
      <w:szCs w:val="22"/>
      <w:lang w:val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4499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499D"/>
    <w:rPr>
      <w:sz w:val="20"/>
      <w:szCs w:val="20"/>
    </w:rPr>
  </w:style>
  <w:style w:type="character" w:customStyle="1" w:styleId="xcontentpasted1">
    <w:name w:val="x_contentpasted1"/>
    <w:basedOn w:val="DefaultParagraphFont"/>
    <w:rsid w:val="00EB5003"/>
  </w:style>
  <w:style w:type="paragraph" w:styleId="Revision">
    <w:name w:val="Revision"/>
    <w:hidden/>
    <w:uiPriority w:val="99"/>
    <w:semiHidden/>
    <w:rsid w:val="008E222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A13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A13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A13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13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1375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C21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5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327</Nr_x002e__x0020_akti>
    <Data_x0020_e_x0020_Krijimit xmlns="0e656187-b300-4fb0-8bf4-3a50f872073c">2026-04-08T10:07:58Z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2026-04-07T00:00:00Z</Date_x0020_protokolli>
    <Titulli xmlns="0e656187-b300-4fb0-8bf4-3a50f872073c">Për disa ndryshime në urdhrin nr. 122, datë 6.3.2023, "Për miratimin e rregullave për praktikat e uniforme në kryerjen e kontrolleve mbi përdorimin e substancave farmakologjikisht aktive të autorizuara si PMV ose si aditivë për ushqimet e kafshëve dhe të mbetjeve të tyre, mbi substancat farmakologjikisht aktive të ndaluara ose të pa autorizuara të përdorura në kafshët që prodhojnë ushqim, mbetjet e tyre si dhe për përmbajtjen specifike të planeve të kontrollit dhe mënyrat e hartimit të tyre, për zbatimin e Planit Kombëtar të Monitorimit të Mbetjeve"</Titulli>
    <Modifikuesi xmlns="0e656187-b300-4fb0-8bf4-3a50f872073c">elnejda.cokalli</Modifikuesi>
    <Nr_x002e__x0020_prot_x0020_QBZ xmlns="0e656187-b300-4fb0-8bf4-3a50f872073c">736/1</Nr_x002e__x0020_prot_x0020_QBZ>
    <Data_x0020_e_x0020_Modifikimit xmlns="0e656187-b300-4fb0-8bf4-3a50f872073c">2026-04-08T11:54:57Z</Data_x0020_e_x0020_Modifikimit>
    <Dekretuar xmlns="0e656187-b300-4fb0-8bf4-3a50f872073c">false</Dekretuar>
    <Data xmlns="0e656187-b300-4fb0-8bf4-3a50f872073c">2026-03-26T00:00:00Z</Data>
    <Nr_x002e__x0020_protokolli_x0020_i_x0020_aktit xmlns="0e656187-b300-4fb0-8bf4-3a50f872073c">2480/1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F2C72F517D42B38870B6D41FC0FF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268DE-3C85-4C65-9BF1-7E8C18C20BAC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D6D1FC5-E2D5-4C5C-A40A-AE8328D868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50503E-50C4-4C9C-BA69-B5735513C2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E0FA3CD-8A64-4889-9DAF-EB6F1AC7849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urdhrin nr. 122, datë 6.3.2023, "Për miratimin e rregullave për praktikat e uniforme në kryerjen e kontrolleve mbi përdorimin e substancave farmakologjikisht aktive të autorizuara si PMV ose si aditivë për ushqimet e kafshëve dhe të </vt:lpstr>
    </vt:vector>
  </TitlesOfParts>
  <Company/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urdhrin nr. 122, datë 6.3.2023, "Për miratimin e rregullave për praktikat e uniforme në kryerjen e kontrolleve mbi përdorimin e substancave farmakologjikisht aktive të autorizuara si PMV ose si aditivë për ushqimet e kafshëve dhe të mbetjeve të tyre, mbi substancat farmakologjikisht aktive të ndaluara ose të pa autorizuara të përdorura në kafshët që prodhojnë ushqim, mbetjet e tyre si dhe për përmbajtjen specifike të planeve të kontrollit dhe mënyrat e hartimit të tyre, për zbatimin e Planit Kombëtar të Monitorimit të Mbetjeve"</dc:title>
  <dc:creator>Nikolin Ucaj</dc:creator>
  <cp:lastModifiedBy>fjora.cahani</cp:lastModifiedBy>
  <cp:revision>5</cp:revision>
  <cp:lastPrinted>2026-03-02T10:17:00Z</cp:lastPrinted>
  <dcterms:created xsi:type="dcterms:W3CDTF">2026-04-08T09:08:00Z</dcterms:created>
  <dcterms:modified xsi:type="dcterms:W3CDTF">2026-04-08T11:22:00Z</dcterms:modified>
</cp:coreProperties>
</file>