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8E4E5" w14:textId="2C4EDFD5" w:rsidR="0097650D" w:rsidRPr="00362048" w:rsidRDefault="0097650D" w:rsidP="00B212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14:ligatures w14:val="none"/>
        </w:rPr>
      </w:pPr>
      <w:r w:rsidRPr="00362048">
        <w:rPr>
          <w:rFonts w:ascii="Garamond" w:eastAsia="Times New Roman" w:hAnsi="Garamond" w:cs="Times New Roman"/>
          <w:b/>
          <w:color w:val="000000"/>
          <w14:ligatures w14:val="none"/>
        </w:rPr>
        <w:t>URDHËR</w:t>
      </w:r>
    </w:p>
    <w:p w14:paraId="2F120207" w14:textId="17FDF261" w:rsidR="0097650D" w:rsidRPr="00362048" w:rsidRDefault="0097650D" w:rsidP="00B212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14:ligatures w14:val="none"/>
        </w:rPr>
      </w:pPr>
      <w:r w:rsidRPr="00362048">
        <w:rPr>
          <w:rFonts w:ascii="Garamond" w:eastAsia="Times New Roman" w:hAnsi="Garamond" w:cs="Times New Roman"/>
          <w:b/>
          <w:color w:val="000000"/>
          <w14:ligatures w14:val="none"/>
        </w:rPr>
        <w:t xml:space="preserve">Nr. </w:t>
      </w:r>
      <w:r w:rsidR="00972EB6" w:rsidRPr="00362048">
        <w:rPr>
          <w:rFonts w:ascii="Garamond" w:eastAsia="Times New Roman" w:hAnsi="Garamond" w:cs="Times New Roman"/>
          <w:b/>
          <w:color w:val="000000"/>
          <w14:ligatures w14:val="none"/>
        </w:rPr>
        <w:t>328</w:t>
      </w:r>
      <w:r w:rsidRPr="00362048">
        <w:rPr>
          <w:rFonts w:ascii="Garamond" w:eastAsia="Times New Roman" w:hAnsi="Garamond" w:cs="Times New Roman"/>
          <w:b/>
          <w:color w:val="000000"/>
          <w14:ligatures w14:val="none"/>
        </w:rPr>
        <w:t xml:space="preserve">, datë </w:t>
      </w:r>
      <w:r w:rsidR="00972EB6" w:rsidRPr="00362048">
        <w:rPr>
          <w:rFonts w:ascii="Garamond" w:eastAsia="Times New Roman" w:hAnsi="Garamond" w:cs="Times New Roman"/>
          <w:b/>
          <w:iCs/>
          <w:color w:val="000000"/>
          <w14:ligatures w14:val="none"/>
        </w:rPr>
        <w:t>26</w:t>
      </w:r>
      <w:r w:rsidRPr="00362048">
        <w:rPr>
          <w:rFonts w:ascii="Garamond" w:eastAsia="Times New Roman" w:hAnsi="Garamond" w:cs="Times New Roman"/>
          <w:b/>
          <w:iCs/>
          <w:color w:val="000000"/>
          <w14:ligatures w14:val="none"/>
        </w:rPr>
        <w:t>.</w:t>
      </w:r>
      <w:r w:rsidR="00972EB6" w:rsidRPr="00362048">
        <w:rPr>
          <w:rFonts w:ascii="Garamond" w:eastAsia="Times New Roman" w:hAnsi="Garamond" w:cs="Times New Roman"/>
          <w:b/>
          <w:iCs/>
          <w:color w:val="000000"/>
          <w14:ligatures w14:val="none"/>
        </w:rPr>
        <w:t>3</w:t>
      </w:r>
      <w:r w:rsidRPr="00362048">
        <w:rPr>
          <w:rFonts w:ascii="Garamond" w:eastAsia="Times New Roman" w:hAnsi="Garamond" w:cs="Times New Roman"/>
          <w:b/>
          <w:iCs/>
          <w:color w:val="000000"/>
          <w14:ligatures w14:val="none"/>
        </w:rPr>
        <w:t>.202</w:t>
      </w:r>
      <w:bookmarkStart w:id="0" w:name="_Hlk206144555"/>
      <w:r w:rsidRPr="00362048">
        <w:rPr>
          <w:rFonts w:ascii="Garamond" w:eastAsia="Times New Roman" w:hAnsi="Garamond" w:cs="Times New Roman"/>
          <w:b/>
          <w:iCs/>
          <w:color w:val="000000"/>
          <w14:ligatures w14:val="none"/>
        </w:rPr>
        <w:t>6</w:t>
      </w:r>
    </w:p>
    <w:p w14:paraId="0448296A" w14:textId="77777777" w:rsidR="00B21240" w:rsidRPr="00362048" w:rsidRDefault="00B21240" w:rsidP="00B2124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/>
          <w14:ligatures w14:val="none"/>
        </w:rPr>
      </w:pPr>
    </w:p>
    <w:p w14:paraId="3E373DC8" w14:textId="40B28BE3" w:rsidR="0097650D" w:rsidRPr="00362048" w:rsidRDefault="0097650D" w:rsidP="00B2124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</w:pPr>
      <w:r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PËR</w:t>
      </w:r>
      <w:r w:rsidR="00B21240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 </w:t>
      </w:r>
      <w:r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DISA NDRYSHIME NË </w:t>
      </w:r>
      <w:bookmarkEnd w:id="0"/>
      <w:r w:rsidR="00E04059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URDHRIN NR. 85, DATË </w:t>
      </w:r>
      <w:r w:rsidR="00231ADD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17</w:t>
      </w:r>
      <w:r w:rsidR="00E04059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.</w:t>
      </w:r>
      <w:r w:rsidR="00231ADD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2</w:t>
      </w:r>
      <w:r w:rsidR="00E04059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.2023</w:t>
      </w:r>
      <w:r w:rsidR="00231ADD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,</w:t>
      </w:r>
      <w:r w:rsidR="00EC673A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 “</w:t>
      </w:r>
      <w:r w:rsidR="00231ADD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P</w:t>
      </w:r>
      <w:r w:rsidR="00EC673A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Ë</w:t>
      </w:r>
      <w:r w:rsidR="00231ADD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R MIRATIMIN E RREGULLORES</w:t>
      </w:r>
      <w:r w:rsid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,</w:t>
      </w:r>
      <w:r w:rsidR="00231ADD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 </w:t>
      </w:r>
      <w:r w:rsid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‘</w:t>
      </w:r>
      <w:r w:rsidR="00E04059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PËR KONTROLLIN ZYRTAR MBI PËRDORIMIN E SUBSTANCAVE </w:t>
      </w:r>
      <w:proofErr w:type="spellStart"/>
      <w:r w:rsidR="00E04059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FARMAKOLOGJIKISHT</w:t>
      </w:r>
      <w:proofErr w:type="spellEnd"/>
      <w:r w:rsidR="00E04059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 AKTIVE TË AUTORIZUARA SI PRODUKTE MJEKËSORE VETERINARE OSE SI ADITIVË PËR USHQIMET PËR KAFSHË DHE MBETJET E TYRE</w:t>
      </w:r>
      <w:r w:rsid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,</w:t>
      </w:r>
      <w:r w:rsidR="00E04059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 SI DHE MBI PËRDORIMIN E SUBSTANCAVE </w:t>
      </w:r>
      <w:proofErr w:type="spellStart"/>
      <w:r w:rsidR="00E04059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FARMAKOLOGJIKISHT</w:t>
      </w:r>
      <w:proofErr w:type="spellEnd"/>
      <w:r w:rsidR="00E04059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 AKTIVE TË NDALUARA, QË PËRDOREN NË KAFSHËT QË PRODHOJNË USHQIM DHE MBETJET E TYRE, PËR ZBATIMIN E </w:t>
      </w:r>
      <w:proofErr w:type="spellStart"/>
      <w:r w:rsidR="00E04059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PKMM</w:t>
      </w:r>
      <w:proofErr w:type="spellEnd"/>
      <w:r w:rsidR="001F334C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-së</w:t>
      </w:r>
      <w:r w:rsidR="00B4499D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 xml:space="preserve"> </w:t>
      </w:r>
      <w:r w:rsidR="00B4499D" w:rsidRPr="00362048">
        <w:rPr>
          <w:rStyle w:val="FootnoteReference"/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footnoteReference w:id="2"/>
      </w:r>
      <w:r w:rsid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’</w:t>
      </w:r>
      <w:r w:rsidR="00EC673A" w:rsidRPr="00362048">
        <w:rPr>
          <w:rFonts w:ascii="Garamond" w:eastAsia="Calibri" w:hAnsi="Garamond" w:cs="Times New Roman"/>
          <w:b/>
          <w:bCs/>
          <w:color w:val="000000"/>
          <w:spacing w:val="-4"/>
          <w14:ligatures w14:val="none"/>
        </w:rPr>
        <w:t>”</w:t>
      </w:r>
    </w:p>
    <w:p w14:paraId="6849FEDD" w14:textId="77777777" w:rsidR="0097650D" w:rsidRPr="00362048" w:rsidRDefault="0097650D" w:rsidP="00B2124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/>
          <w14:ligatures w14:val="none"/>
        </w:rPr>
      </w:pPr>
    </w:p>
    <w:p w14:paraId="79C362FC" w14:textId="6827D805" w:rsidR="0097650D" w:rsidRPr="00362048" w:rsidRDefault="00E04059" w:rsidP="00B21240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14:ligatures w14:val="none"/>
        </w:rPr>
      </w:pPr>
      <w:r w:rsidRPr="00362048">
        <w:rPr>
          <w:rFonts w:ascii="Garamond" w:eastAsia="Calibri" w:hAnsi="Garamond" w:cs="Times New Roman"/>
          <w:color w:val="000000"/>
          <w14:ligatures w14:val="none"/>
        </w:rPr>
        <w:t>Në mbështetje të nenit 102, pika 4, e Kushtetutës</w:t>
      </w:r>
      <w:r w:rsidR="00362048">
        <w:rPr>
          <w:rFonts w:ascii="Garamond" w:eastAsia="Calibri" w:hAnsi="Garamond" w:cs="Times New Roman"/>
          <w:color w:val="000000"/>
          <w14:ligatures w14:val="none"/>
        </w:rPr>
        <w:t>;</w:t>
      </w:r>
      <w:r w:rsidRPr="00362048">
        <w:rPr>
          <w:rFonts w:ascii="Garamond" w:eastAsia="Calibri" w:hAnsi="Garamond" w:cs="Times New Roman"/>
          <w:color w:val="000000"/>
          <w14:ligatures w14:val="none"/>
        </w:rPr>
        <w:t xml:space="preserve"> pikës 3, të nenit 81, pikës 8, të nenit 102, të ligjit nr. 10465, datë 29.9.2011, “Për shërbimin veterinar në Republikën e Shqipërisë”, të ndryshuar</w:t>
      </w:r>
      <w:r w:rsidR="0097650D" w:rsidRPr="00362048">
        <w:rPr>
          <w:rFonts w:ascii="Garamond" w:eastAsia="Calibri" w:hAnsi="Garamond" w:cs="Times New Roman"/>
          <w:color w:val="000000"/>
          <w14:ligatures w14:val="none"/>
        </w:rPr>
        <w:t>,</w:t>
      </w:r>
    </w:p>
    <w:p w14:paraId="4659990E" w14:textId="77777777" w:rsidR="00B21240" w:rsidRPr="00362048" w:rsidRDefault="00B21240" w:rsidP="00B21240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14:ligatures w14:val="none"/>
        </w:rPr>
      </w:pPr>
    </w:p>
    <w:p w14:paraId="57B963AB" w14:textId="6851AA2A" w:rsidR="0097650D" w:rsidRPr="00362048" w:rsidRDefault="0097650D" w:rsidP="00B21240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/>
          <w14:ligatures w14:val="none"/>
        </w:rPr>
      </w:pPr>
      <w:r w:rsidRPr="00362048">
        <w:rPr>
          <w:rFonts w:ascii="Garamond" w:eastAsia="Calibri" w:hAnsi="Garamond" w:cs="Times New Roman"/>
          <w:color w:val="000000"/>
          <w14:ligatures w14:val="none"/>
        </w:rPr>
        <w:t>URDHËROJ:</w:t>
      </w:r>
    </w:p>
    <w:p w14:paraId="1FFA054C" w14:textId="77777777" w:rsidR="00B21240" w:rsidRPr="00362048" w:rsidRDefault="00B21240" w:rsidP="00B21240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/>
          <w14:ligatures w14:val="none"/>
        </w:rPr>
      </w:pPr>
    </w:p>
    <w:p w14:paraId="44A9D0F9" w14:textId="6648AF0E" w:rsidR="00B21240" w:rsidRPr="00362048" w:rsidRDefault="00B21240" w:rsidP="00B21240">
      <w:pPr>
        <w:pStyle w:val="NoSpacing"/>
        <w:ind w:firstLine="284"/>
        <w:jc w:val="both"/>
        <w:rPr>
          <w:rFonts w:ascii="Garamond" w:hAnsi="Garamond" w:cs="Times New Roman"/>
          <w:iCs/>
        </w:rPr>
      </w:pPr>
      <w:r w:rsidRPr="00362048">
        <w:rPr>
          <w:rFonts w:ascii="Garamond" w:hAnsi="Garamond" w:cs="Times New Roman"/>
          <w:iCs/>
        </w:rPr>
        <w:t xml:space="preserve">Në </w:t>
      </w:r>
      <w:r w:rsidR="00362048">
        <w:rPr>
          <w:rFonts w:ascii="Garamond" w:hAnsi="Garamond" w:cs="Times New Roman"/>
          <w:iCs/>
        </w:rPr>
        <w:t>r</w:t>
      </w:r>
      <w:r w:rsidRPr="00362048">
        <w:rPr>
          <w:rFonts w:ascii="Garamond" w:hAnsi="Garamond" w:cs="Times New Roman"/>
          <w:iCs/>
        </w:rPr>
        <w:t xml:space="preserve">regulloren bashkëlidhur dhe pjesë përbërëse të </w:t>
      </w:r>
      <w:r w:rsidR="00362048">
        <w:rPr>
          <w:rFonts w:ascii="Garamond" w:hAnsi="Garamond" w:cs="Times New Roman"/>
          <w:iCs/>
        </w:rPr>
        <w:t>u</w:t>
      </w:r>
      <w:r w:rsidRPr="00362048">
        <w:rPr>
          <w:rFonts w:ascii="Garamond" w:hAnsi="Garamond" w:cs="Times New Roman"/>
          <w:iCs/>
        </w:rPr>
        <w:t>rdhrit nr. 85, datë 17.2.2023, “Për miratim e rregullores</w:t>
      </w:r>
      <w:r w:rsidR="00362048">
        <w:rPr>
          <w:rFonts w:ascii="Garamond" w:hAnsi="Garamond" w:cs="Times New Roman"/>
          <w:iCs/>
        </w:rPr>
        <w:t>,</w:t>
      </w:r>
      <w:r w:rsidRPr="00362048">
        <w:rPr>
          <w:rFonts w:ascii="Garamond" w:hAnsi="Garamond" w:cs="Times New Roman"/>
          <w:iCs/>
        </w:rPr>
        <w:t xml:space="preserve"> </w:t>
      </w:r>
      <w:r w:rsidR="00362048">
        <w:rPr>
          <w:rFonts w:ascii="Garamond" w:hAnsi="Garamond" w:cs="Times New Roman"/>
          <w:iCs/>
        </w:rPr>
        <w:t>‘</w:t>
      </w:r>
      <w:r w:rsidRPr="00362048">
        <w:rPr>
          <w:rFonts w:ascii="Garamond" w:hAnsi="Garamond" w:cs="Times New Roman"/>
          <w:iCs/>
        </w:rPr>
        <w:t xml:space="preserve">Për kontrollin zyrtar mbi përdorimin e substancave </w:t>
      </w:r>
      <w:proofErr w:type="spellStart"/>
      <w:r w:rsidRPr="00362048">
        <w:rPr>
          <w:rFonts w:ascii="Garamond" w:hAnsi="Garamond" w:cs="Times New Roman"/>
          <w:iCs/>
        </w:rPr>
        <w:t>farmakologjikisht</w:t>
      </w:r>
      <w:proofErr w:type="spellEnd"/>
      <w:r w:rsidRPr="00362048">
        <w:rPr>
          <w:rFonts w:ascii="Garamond" w:hAnsi="Garamond" w:cs="Times New Roman"/>
          <w:iCs/>
        </w:rPr>
        <w:t xml:space="preserve"> aktive të autorizuara si produkte mjekësore veterinare ose si aditivë për ushqimet për kafshë dhe mbetjet e tyre</w:t>
      </w:r>
      <w:r w:rsidR="00362048">
        <w:rPr>
          <w:rFonts w:ascii="Garamond" w:hAnsi="Garamond" w:cs="Times New Roman"/>
          <w:iCs/>
        </w:rPr>
        <w:t>,</w:t>
      </w:r>
      <w:r w:rsidRPr="00362048">
        <w:rPr>
          <w:rFonts w:ascii="Garamond" w:hAnsi="Garamond" w:cs="Times New Roman"/>
          <w:iCs/>
        </w:rPr>
        <w:t xml:space="preserve"> si dhe mbi përdorimin e substancave </w:t>
      </w:r>
      <w:proofErr w:type="spellStart"/>
      <w:r w:rsidRPr="00362048">
        <w:rPr>
          <w:rFonts w:ascii="Garamond" w:hAnsi="Garamond" w:cs="Times New Roman"/>
          <w:iCs/>
        </w:rPr>
        <w:t>farmakologjikisht</w:t>
      </w:r>
      <w:proofErr w:type="spellEnd"/>
      <w:r w:rsidRPr="00362048">
        <w:rPr>
          <w:rFonts w:ascii="Garamond" w:hAnsi="Garamond" w:cs="Times New Roman"/>
          <w:iCs/>
        </w:rPr>
        <w:t xml:space="preserve"> aktive të ndaluara, që përdoren në kafshët që prodhojnë ushqim dhe mbet</w:t>
      </w:r>
      <w:r w:rsidR="00362048">
        <w:rPr>
          <w:rFonts w:ascii="Garamond" w:hAnsi="Garamond" w:cs="Times New Roman"/>
          <w:iCs/>
        </w:rPr>
        <w:t xml:space="preserve">jet e tyre, për zbatimin e </w:t>
      </w:r>
      <w:proofErr w:type="spellStart"/>
      <w:r w:rsidR="00362048">
        <w:rPr>
          <w:rFonts w:ascii="Garamond" w:hAnsi="Garamond" w:cs="Times New Roman"/>
          <w:iCs/>
        </w:rPr>
        <w:t>PKMM</w:t>
      </w:r>
      <w:proofErr w:type="spellEnd"/>
      <w:r w:rsidR="00362048">
        <w:rPr>
          <w:rFonts w:ascii="Garamond" w:hAnsi="Garamond" w:cs="Times New Roman"/>
          <w:iCs/>
        </w:rPr>
        <w:t>’</w:t>
      </w:r>
      <w:r w:rsidRPr="00362048">
        <w:rPr>
          <w:rFonts w:ascii="Garamond" w:hAnsi="Garamond" w:cs="Times New Roman"/>
          <w:iCs/>
        </w:rPr>
        <w:t xml:space="preserve">” bëhen ndryshimet si më poshtë vijon: </w:t>
      </w:r>
    </w:p>
    <w:p w14:paraId="41C2CC21" w14:textId="7B74CFE1" w:rsidR="00B21240" w:rsidRPr="00362048" w:rsidRDefault="00B21240" w:rsidP="00B21240">
      <w:pPr>
        <w:pStyle w:val="NoSpacing"/>
        <w:ind w:firstLine="284"/>
        <w:jc w:val="both"/>
        <w:rPr>
          <w:rFonts w:ascii="Garamond" w:hAnsi="Garamond" w:cs="Times New Roman"/>
          <w:iCs/>
        </w:rPr>
      </w:pPr>
      <w:r w:rsidRPr="00362048">
        <w:rPr>
          <w:rFonts w:ascii="Garamond" w:hAnsi="Garamond" w:cs="Times New Roman"/>
          <w:iCs/>
        </w:rPr>
        <w:t xml:space="preserve">1. Në </w:t>
      </w:r>
      <w:r w:rsidR="00362048">
        <w:rPr>
          <w:rFonts w:ascii="Garamond" w:hAnsi="Garamond" w:cs="Times New Roman"/>
          <w:iCs/>
        </w:rPr>
        <w:t>a</w:t>
      </w:r>
      <w:r w:rsidRPr="00362048">
        <w:rPr>
          <w:rFonts w:ascii="Garamond" w:hAnsi="Garamond" w:cs="Times New Roman"/>
          <w:iCs/>
        </w:rPr>
        <w:t xml:space="preserve">neksin I, </w:t>
      </w:r>
      <w:r w:rsidR="00362048">
        <w:rPr>
          <w:rFonts w:ascii="Garamond" w:hAnsi="Garamond" w:cs="Times New Roman"/>
          <w:iCs/>
        </w:rPr>
        <w:t>g</w:t>
      </w:r>
      <w:r w:rsidRPr="00362048">
        <w:rPr>
          <w:rFonts w:ascii="Garamond" w:hAnsi="Garamond" w:cs="Times New Roman"/>
          <w:iCs/>
        </w:rPr>
        <w:t>rupi A, pika 2 shprehja:</w:t>
      </w:r>
    </w:p>
    <w:p w14:paraId="691DE880" w14:textId="38F34EA8" w:rsidR="00B21240" w:rsidRPr="00362048" w:rsidRDefault="00B21240" w:rsidP="00B21240">
      <w:pPr>
        <w:pStyle w:val="NoSpacing"/>
        <w:ind w:firstLine="284"/>
        <w:jc w:val="both"/>
        <w:rPr>
          <w:rFonts w:ascii="Garamond" w:hAnsi="Garamond" w:cs="Times New Roman"/>
          <w:iCs/>
        </w:rPr>
      </w:pPr>
      <w:r w:rsidRPr="00362048">
        <w:rPr>
          <w:rFonts w:ascii="Garamond" w:hAnsi="Garamond" w:cs="Times New Roman"/>
          <w:iCs/>
        </w:rPr>
        <w:t>“Në tabelën 2</w:t>
      </w:r>
      <w:r w:rsidR="00362048">
        <w:rPr>
          <w:rFonts w:ascii="Garamond" w:hAnsi="Garamond" w:cs="Times New Roman"/>
          <w:iCs/>
        </w:rPr>
        <w:t>,</w:t>
      </w:r>
      <w:r w:rsidRPr="00362048">
        <w:rPr>
          <w:rFonts w:ascii="Garamond" w:hAnsi="Garamond" w:cs="Times New Roman"/>
          <w:iCs/>
        </w:rPr>
        <w:t xml:space="preserve"> të aneksit të urdhrit nr. 139/1, datë 7.4.2017, “Për substancat aktive farmakologjike dhe klasifikimin e tyre, në lidhje me kufijtë maksimalë të mbetjeve në produktet ushqimore me origjinë shtazore”</w:t>
      </w:r>
      <w:r w:rsidR="001F334C">
        <w:rPr>
          <w:rFonts w:ascii="Garamond" w:hAnsi="Garamond" w:cs="Times New Roman"/>
          <w:iCs/>
        </w:rPr>
        <w:t>”</w:t>
      </w:r>
      <w:r w:rsidRPr="00362048">
        <w:rPr>
          <w:rFonts w:ascii="Garamond" w:hAnsi="Garamond" w:cs="Times New Roman"/>
          <w:iCs/>
        </w:rPr>
        <w:t>, zëvendësohet me shprehjen “në tabelën 2, të shtojcës 1</w:t>
      </w:r>
      <w:r w:rsidR="00362048">
        <w:rPr>
          <w:rFonts w:ascii="Garamond" w:hAnsi="Garamond" w:cs="Times New Roman"/>
          <w:iCs/>
        </w:rPr>
        <w:t>,</w:t>
      </w:r>
      <w:r w:rsidRPr="00362048">
        <w:rPr>
          <w:rFonts w:ascii="Garamond" w:hAnsi="Garamond" w:cs="Times New Roman"/>
          <w:iCs/>
        </w:rPr>
        <w:t xml:space="preserve"> të urdhrit nr. 991, datë 13.10.2025, “Mbi substancat </w:t>
      </w:r>
      <w:proofErr w:type="spellStart"/>
      <w:r w:rsidRPr="00362048">
        <w:rPr>
          <w:rFonts w:ascii="Garamond" w:hAnsi="Garamond" w:cs="Times New Roman"/>
          <w:iCs/>
        </w:rPr>
        <w:t>farmakologjikisht</w:t>
      </w:r>
      <w:proofErr w:type="spellEnd"/>
      <w:r w:rsidRPr="00362048">
        <w:rPr>
          <w:rFonts w:ascii="Garamond" w:hAnsi="Garamond" w:cs="Times New Roman"/>
          <w:iCs/>
        </w:rPr>
        <w:t xml:space="preserve"> aktive dhe klasifikimin e tyre në lidhje me kufijtë maksimalë të mbetjeve në produktet ushqimore me origjinë shtazore</w:t>
      </w:r>
      <w:r w:rsidR="00362048">
        <w:rPr>
          <w:rFonts w:ascii="Garamond" w:hAnsi="Garamond" w:cs="Times New Roman"/>
          <w:iCs/>
        </w:rPr>
        <w:t>”</w:t>
      </w:r>
      <w:r w:rsidR="001F334C">
        <w:rPr>
          <w:rFonts w:ascii="Garamond" w:hAnsi="Garamond" w:cs="Times New Roman"/>
          <w:iCs/>
        </w:rPr>
        <w:t>,</w:t>
      </w:r>
      <w:r w:rsidRPr="00362048">
        <w:rPr>
          <w:rFonts w:ascii="Garamond" w:hAnsi="Garamond" w:cs="Times New Roman"/>
          <w:iCs/>
        </w:rPr>
        <w:t>”.</w:t>
      </w:r>
    </w:p>
    <w:p w14:paraId="3B6D6086" w14:textId="4D2FF50E" w:rsidR="00B21240" w:rsidRPr="00362048" w:rsidRDefault="00B21240" w:rsidP="00B21240">
      <w:pPr>
        <w:pStyle w:val="NoSpacing"/>
        <w:ind w:firstLine="284"/>
        <w:jc w:val="both"/>
        <w:rPr>
          <w:rFonts w:ascii="Garamond" w:hAnsi="Garamond" w:cs="Times New Roman"/>
          <w:iCs/>
        </w:rPr>
      </w:pPr>
      <w:r w:rsidRPr="00362048">
        <w:rPr>
          <w:rFonts w:ascii="Garamond" w:hAnsi="Garamond" w:cs="Times New Roman"/>
          <w:iCs/>
        </w:rPr>
        <w:t xml:space="preserve">2. Në </w:t>
      </w:r>
      <w:r w:rsidR="00362048">
        <w:rPr>
          <w:rFonts w:ascii="Garamond" w:hAnsi="Garamond" w:cs="Times New Roman"/>
          <w:iCs/>
        </w:rPr>
        <w:t>a</w:t>
      </w:r>
      <w:r w:rsidRPr="00362048">
        <w:rPr>
          <w:rFonts w:ascii="Garamond" w:hAnsi="Garamond" w:cs="Times New Roman"/>
          <w:iCs/>
        </w:rPr>
        <w:t xml:space="preserve">neksin I, </w:t>
      </w:r>
      <w:r w:rsidR="00362048">
        <w:rPr>
          <w:rFonts w:ascii="Garamond" w:hAnsi="Garamond" w:cs="Times New Roman"/>
          <w:iCs/>
        </w:rPr>
        <w:t>g</w:t>
      </w:r>
      <w:r w:rsidRPr="00362048">
        <w:rPr>
          <w:rFonts w:ascii="Garamond" w:hAnsi="Garamond" w:cs="Times New Roman"/>
          <w:iCs/>
        </w:rPr>
        <w:t xml:space="preserve">rupi A, pika 3 dhe në </w:t>
      </w:r>
      <w:r w:rsidR="00362048">
        <w:rPr>
          <w:rFonts w:ascii="Garamond" w:hAnsi="Garamond" w:cs="Times New Roman"/>
          <w:iCs/>
        </w:rPr>
        <w:t>g</w:t>
      </w:r>
      <w:r w:rsidRPr="00362048">
        <w:rPr>
          <w:rFonts w:ascii="Garamond" w:hAnsi="Garamond" w:cs="Times New Roman"/>
          <w:iCs/>
        </w:rPr>
        <w:t>rupin B pika 1, shprehja:</w:t>
      </w:r>
    </w:p>
    <w:p w14:paraId="2A02FA9E" w14:textId="7C229770" w:rsidR="00362048" w:rsidRDefault="00B21240" w:rsidP="00362048">
      <w:pPr>
        <w:pStyle w:val="NoSpacing"/>
        <w:ind w:firstLine="284"/>
        <w:jc w:val="both"/>
        <w:rPr>
          <w:rFonts w:ascii="Garamond" w:hAnsi="Garamond" w:cs="Times New Roman"/>
          <w:iCs/>
        </w:rPr>
      </w:pPr>
      <w:r w:rsidRPr="00362048">
        <w:rPr>
          <w:rFonts w:ascii="Garamond" w:hAnsi="Garamond" w:cs="Times New Roman"/>
          <w:iCs/>
        </w:rPr>
        <w:t>“Në tabelën 1</w:t>
      </w:r>
      <w:r w:rsidR="00362048">
        <w:rPr>
          <w:rFonts w:ascii="Garamond" w:hAnsi="Garamond" w:cs="Times New Roman"/>
          <w:iCs/>
        </w:rPr>
        <w:t>,</w:t>
      </w:r>
      <w:r w:rsidRPr="00362048">
        <w:rPr>
          <w:rFonts w:ascii="Garamond" w:hAnsi="Garamond" w:cs="Times New Roman"/>
          <w:iCs/>
        </w:rPr>
        <w:t xml:space="preserve"> të aneksit të urdhrit nr. 139/1, datë 7.4.2017, “Për substancat aktive farmakologjike dhe klasifikimin e tyre, në lidhje me kufijtë maksimalë të mbetjeve në produktet ushqimore me origjinë shtazore”</w:t>
      </w:r>
      <w:r w:rsidR="001F334C">
        <w:rPr>
          <w:rFonts w:ascii="Garamond" w:hAnsi="Garamond" w:cs="Times New Roman"/>
          <w:iCs/>
        </w:rPr>
        <w:t>”,</w:t>
      </w:r>
      <w:r w:rsidRPr="00362048">
        <w:rPr>
          <w:rFonts w:ascii="Garamond" w:hAnsi="Garamond" w:cs="Times New Roman"/>
          <w:iCs/>
        </w:rPr>
        <w:t xml:space="preserve"> zëvendësoh</w:t>
      </w:r>
      <w:r w:rsidR="00362048">
        <w:rPr>
          <w:rFonts w:ascii="Garamond" w:hAnsi="Garamond" w:cs="Times New Roman"/>
          <w:iCs/>
        </w:rPr>
        <w:t>et me shprehjen “në tabelën I, të</w:t>
      </w:r>
      <w:r w:rsidRPr="00362048">
        <w:rPr>
          <w:rFonts w:ascii="Garamond" w:hAnsi="Garamond" w:cs="Times New Roman"/>
          <w:iCs/>
        </w:rPr>
        <w:t xml:space="preserve"> </w:t>
      </w:r>
      <w:r w:rsidR="00362048">
        <w:rPr>
          <w:rFonts w:ascii="Garamond" w:hAnsi="Garamond" w:cs="Times New Roman"/>
          <w:iCs/>
        </w:rPr>
        <w:t>s</w:t>
      </w:r>
      <w:r w:rsidRPr="00362048">
        <w:rPr>
          <w:rFonts w:ascii="Garamond" w:hAnsi="Garamond" w:cs="Times New Roman"/>
          <w:iCs/>
        </w:rPr>
        <w:t>htojcës I</w:t>
      </w:r>
      <w:r w:rsidR="00362048">
        <w:rPr>
          <w:rFonts w:ascii="Garamond" w:hAnsi="Garamond" w:cs="Times New Roman"/>
          <w:iCs/>
        </w:rPr>
        <w:t>,</w:t>
      </w:r>
      <w:r w:rsidR="007E67FD">
        <w:rPr>
          <w:rFonts w:ascii="Garamond" w:hAnsi="Garamond" w:cs="Times New Roman"/>
          <w:iCs/>
        </w:rPr>
        <w:t xml:space="preserve"> </w:t>
      </w:r>
      <w:r w:rsidRPr="00362048">
        <w:rPr>
          <w:rFonts w:ascii="Garamond" w:hAnsi="Garamond" w:cs="Times New Roman"/>
          <w:iCs/>
        </w:rPr>
        <w:t xml:space="preserve">të urdhrit nr. 991, datë 13.10.2025, “Mbi substancat </w:t>
      </w:r>
      <w:proofErr w:type="spellStart"/>
      <w:r w:rsidRPr="00362048">
        <w:rPr>
          <w:rFonts w:ascii="Garamond" w:hAnsi="Garamond" w:cs="Times New Roman"/>
          <w:iCs/>
        </w:rPr>
        <w:t>farmakologjikisht</w:t>
      </w:r>
      <w:proofErr w:type="spellEnd"/>
      <w:r w:rsidRPr="00362048">
        <w:rPr>
          <w:rFonts w:ascii="Garamond" w:hAnsi="Garamond" w:cs="Times New Roman"/>
          <w:iCs/>
        </w:rPr>
        <w:t xml:space="preserve"> aktive dhe </w:t>
      </w:r>
      <w:r w:rsidR="00213D85" w:rsidRPr="00362048">
        <w:rPr>
          <w:rFonts w:ascii="Garamond" w:hAnsi="Garamond" w:cs="Times New Roman"/>
          <w:iCs/>
        </w:rPr>
        <w:t>klasifikimin e tyre në lidhje me kufijtë maksimalë të mbetjeve në produktet ushqimore me origjinë shtazore”</w:t>
      </w:r>
      <w:r w:rsidR="001F334C">
        <w:rPr>
          <w:rFonts w:ascii="Garamond" w:hAnsi="Garamond" w:cs="Times New Roman"/>
          <w:iCs/>
        </w:rPr>
        <w:t>,</w:t>
      </w:r>
      <w:r w:rsidR="00362048">
        <w:rPr>
          <w:rFonts w:ascii="Garamond" w:hAnsi="Garamond" w:cs="Times New Roman"/>
          <w:iCs/>
        </w:rPr>
        <w:t>”.</w:t>
      </w:r>
    </w:p>
    <w:p w14:paraId="3FB275B2" w14:textId="06D07C22" w:rsidR="007745A4" w:rsidRPr="00362048" w:rsidRDefault="008C1255" w:rsidP="00362048">
      <w:pPr>
        <w:pStyle w:val="NoSpacing"/>
        <w:ind w:firstLine="284"/>
        <w:jc w:val="both"/>
        <w:rPr>
          <w:rFonts w:ascii="Garamond" w:hAnsi="Garamond" w:cs="Times New Roman"/>
          <w:iCs/>
        </w:rPr>
      </w:pPr>
      <w:r w:rsidRPr="00362048">
        <w:rPr>
          <w:rFonts w:ascii="Garamond" w:eastAsia="Calibri" w:hAnsi="Garamond" w:cs="Times New Roman"/>
          <w:iCs/>
          <w:color w:val="000000"/>
          <w14:ligatures w14:val="none"/>
        </w:rPr>
        <w:t>3</w:t>
      </w:r>
      <w:r w:rsidR="00213D85" w:rsidRPr="00362048">
        <w:rPr>
          <w:rFonts w:ascii="Garamond" w:eastAsia="Calibri" w:hAnsi="Garamond" w:cs="Times New Roman"/>
          <w:iCs/>
          <w:color w:val="000000"/>
          <w14:ligatures w14:val="none"/>
        </w:rPr>
        <w:t>.</w:t>
      </w:r>
      <w:r w:rsidR="00D379B7" w:rsidRPr="00362048">
        <w:rPr>
          <w:rFonts w:ascii="Garamond" w:eastAsia="Calibri" w:hAnsi="Garamond" w:cs="Times New Roman"/>
          <w:iCs/>
          <w:color w:val="000000"/>
          <w14:ligatures w14:val="none"/>
        </w:rPr>
        <w:t xml:space="preserve"> </w:t>
      </w:r>
      <w:r w:rsidR="007745A4" w:rsidRPr="00362048">
        <w:rPr>
          <w:rFonts w:ascii="Garamond" w:eastAsia="Calibri" w:hAnsi="Garamond" w:cs="Times New Roman"/>
          <w:iCs/>
          <w:color w:val="000000"/>
          <w14:ligatures w14:val="none"/>
        </w:rPr>
        <w:t>N</w:t>
      </w:r>
      <w:r w:rsidR="005D4E08" w:rsidRPr="00362048">
        <w:rPr>
          <w:rFonts w:ascii="Garamond" w:eastAsia="Calibri" w:hAnsi="Garamond" w:cs="Times New Roman"/>
          <w:iCs/>
          <w:color w:val="000000"/>
          <w14:ligatures w14:val="none"/>
        </w:rPr>
        <w:t>ë</w:t>
      </w:r>
      <w:r w:rsidR="007745A4" w:rsidRPr="00362048">
        <w:rPr>
          <w:rFonts w:ascii="Garamond" w:eastAsia="Calibri" w:hAnsi="Garamond" w:cs="Times New Roman"/>
          <w:iCs/>
          <w:color w:val="000000"/>
          <w14:ligatures w14:val="none"/>
        </w:rPr>
        <w:t xml:space="preserve"> </w:t>
      </w:r>
      <w:r w:rsidR="00362048" w:rsidRPr="00362048">
        <w:rPr>
          <w:rFonts w:ascii="Garamond" w:eastAsia="Calibri" w:hAnsi="Garamond" w:cs="Times New Roman"/>
          <w:iCs/>
          <w:color w:val="000000"/>
          <w14:ligatures w14:val="none"/>
        </w:rPr>
        <w:t>a</w:t>
      </w:r>
      <w:r w:rsidR="007745A4" w:rsidRPr="00362048">
        <w:rPr>
          <w:rFonts w:ascii="Garamond" w:eastAsia="Calibri" w:hAnsi="Garamond" w:cs="Times New Roman"/>
          <w:iCs/>
          <w:color w:val="000000"/>
          <w14:ligatures w14:val="none"/>
        </w:rPr>
        <w:t xml:space="preserve">neksin </w:t>
      </w:r>
      <w:proofErr w:type="spellStart"/>
      <w:r w:rsidR="007745A4" w:rsidRPr="00362048">
        <w:rPr>
          <w:rFonts w:ascii="Garamond" w:eastAsia="Calibri" w:hAnsi="Garamond" w:cs="Times New Roman"/>
          <w:iCs/>
          <w:color w:val="000000"/>
          <w14:ligatures w14:val="none"/>
        </w:rPr>
        <w:t>II</w:t>
      </w:r>
      <w:proofErr w:type="spellEnd"/>
      <w:r w:rsidR="007745A4" w:rsidRPr="00362048">
        <w:rPr>
          <w:rFonts w:ascii="Garamond" w:eastAsia="Calibri" w:hAnsi="Garamond" w:cs="Times New Roman"/>
          <w:iCs/>
          <w:color w:val="000000"/>
          <w14:ligatures w14:val="none"/>
        </w:rPr>
        <w:t>, shkronja A, tabela</w:t>
      </w:r>
      <w:r w:rsidR="007E67FD">
        <w:rPr>
          <w:rFonts w:ascii="Garamond" w:eastAsia="Calibri" w:hAnsi="Garamond" w:cs="Times New Roman"/>
          <w:iCs/>
          <w:color w:val="000000"/>
          <w14:ligatures w14:val="none"/>
        </w:rPr>
        <w:t xml:space="preserve"> </w:t>
      </w:r>
      <w:r w:rsidR="009E6263" w:rsidRPr="00362048">
        <w:rPr>
          <w:rFonts w:ascii="Garamond" w:eastAsia="Calibri" w:hAnsi="Garamond" w:cs="Times New Roman"/>
          <w:iCs/>
          <w:color w:val="000000"/>
          <w14:ligatures w14:val="none"/>
        </w:rPr>
        <w:t>që përbën pikën</w:t>
      </w:r>
      <w:r w:rsidR="007745A4" w:rsidRPr="00362048">
        <w:rPr>
          <w:rFonts w:ascii="Garamond" w:eastAsia="Calibri" w:hAnsi="Garamond" w:cs="Times New Roman"/>
          <w:iCs/>
          <w:color w:val="000000"/>
          <w14:ligatures w14:val="none"/>
        </w:rPr>
        <w:t xml:space="preserve"> 1</w:t>
      </w:r>
      <w:r w:rsidR="00CC38A5" w:rsidRPr="00362048">
        <w:rPr>
          <w:rFonts w:ascii="Garamond" w:eastAsia="Calibri" w:hAnsi="Garamond" w:cs="Times New Roman"/>
          <w:iCs/>
          <w:color w:val="000000"/>
          <w14:ligatures w14:val="none"/>
        </w:rPr>
        <w:t>,</w:t>
      </w:r>
      <w:r w:rsidR="007745A4" w:rsidRPr="00362048">
        <w:rPr>
          <w:rFonts w:ascii="Garamond" w:eastAsia="Calibri" w:hAnsi="Garamond" w:cs="Times New Roman"/>
          <w:iCs/>
          <w:color w:val="000000"/>
          <w14:ligatures w14:val="none"/>
        </w:rPr>
        <w:t xml:space="preserve"> z</w:t>
      </w:r>
      <w:r w:rsidR="00490D40" w:rsidRPr="00362048">
        <w:rPr>
          <w:rFonts w:ascii="Garamond" w:eastAsia="Calibri" w:hAnsi="Garamond" w:cs="Times New Roman"/>
          <w:iCs/>
          <w:color w:val="000000"/>
          <w14:ligatures w14:val="none"/>
        </w:rPr>
        <w:t>ë</w:t>
      </w:r>
      <w:r w:rsidR="007745A4" w:rsidRPr="00362048">
        <w:rPr>
          <w:rFonts w:ascii="Garamond" w:eastAsia="Calibri" w:hAnsi="Garamond" w:cs="Times New Roman"/>
          <w:iCs/>
          <w:color w:val="000000"/>
          <w14:ligatures w14:val="none"/>
        </w:rPr>
        <w:t>vend</w:t>
      </w:r>
      <w:r w:rsidR="00490D40" w:rsidRPr="00362048">
        <w:rPr>
          <w:rFonts w:ascii="Garamond" w:eastAsia="Calibri" w:hAnsi="Garamond" w:cs="Times New Roman"/>
          <w:iCs/>
          <w:color w:val="000000"/>
          <w14:ligatures w14:val="none"/>
        </w:rPr>
        <w:t>ë</w:t>
      </w:r>
      <w:r w:rsidR="007745A4" w:rsidRPr="00362048">
        <w:rPr>
          <w:rFonts w:ascii="Garamond" w:eastAsia="Calibri" w:hAnsi="Garamond" w:cs="Times New Roman"/>
          <w:iCs/>
          <w:color w:val="000000"/>
          <w14:ligatures w14:val="none"/>
        </w:rPr>
        <w:t xml:space="preserve">sohet me </w:t>
      </w:r>
      <w:r w:rsidR="00362048" w:rsidRPr="00362048">
        <w:rPr>
          <w:rFonts w:ascii="Garamond" w:eastAsia="Calibri" w:hAnsi="Garamond" w:cs="Times New Roman"/>
          <w:iCs/>
          <w:color w:val="000000"/>
          <w14:ligatures w14:val="none"/>
        </w:rPr>
        <w:t>tabelën</w:t>
      </w:r>
      <w:r w:rsidR="002637A2" w:rsidRPr="00362048">
        <w:rPr>
          <w:rFonts w:ascii="Garamond" w:eastAsia="Calibri" w:hAnsi="Garamond" w:cs="Times New Roman"/>
          <w:iCs/>
          <w:color w:val="000000"/>
          <w14:ligatures w14:val="none"/>
        </w:rPr>
        <w:t xml:space="preserve"> </w:t>
      </w:r>
      <w:r w:rsidR="009E6263" w:rsidRPr="00362048">
        <w:rPr>
          <w:rFonts w:ascii="Garamond" w:eastAsia="Calibri" w:hAnsi="Garamond" w:cs="Times New Roman"/>
          <w:iCs/>
          <w:color w:val="000000"/>
          <w14:ligatures w14:val="none"/>
        </w:rPr>
        <w:t>si më poshtë</w:t>
      </w:r>
      <w:r w:rsidR="007745A4" w:rsidRPr="00362048">
        <w:rPr>
          <w:rFonts w:ascii="Garamond" w:eastAsia="Calibri" w:hAnsi="Garamond" w:cs="Times New Roman"/>
          <w:iCs/>
          <w:color w:val="000000"/>
          <w14:ligatures w14:val="none"/>
        </w:rPr>
        <w:t>: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0"/>
        <w:gridCol w:w="541"/>
        <w:gridCol w:w="361"/>
        <w:gridCol w:w="361"/>
        <w:gridCol w:w="361"/>
        <w:gridCol w:w="1168"/>
        <w:gridCol w:w="992"/>
        <w:gridCol w:w="572"/>
        <w:gridCol w:w="959"/>
        <w:gridCol w:w="451"/>
        <w:gridCol w:w="380"/>
      </w:tblGrid>
      <w:tr w:rsidR="007745A4" w:rsidRPr="001F334C" w14:paraId="1C7A9C59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69A7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</w:p>
        </w:tc>
        <w:tc>
          <w:tcPr>
            <w:tcW w:w="340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0669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Grupet e produkteve</w:t>
            </w:r>
          </w:p>
        </w:tc>
      </w:tr>
      <w:tr w:rsidR="001F334C" w:rsidRPr="001F334C" w14:paraId="4A81DCB4" w14:textId="77777777" w:rsidTr="001F334C">
        <w:trPr>
          <w:cantSplit/>
          <w:trHeight w:val="1304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CD0A2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Grupet e substancave sipas</w:t>
            </w:r>
          </w:p>
          <w:p w14:paraId="1A6CA993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përshkrimeve të aneksit I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B23442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Gjedhët, dhentë, dhitë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8BA93C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Derra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E833CB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Njëthundrakë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17DA25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Pula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18B0C1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proofErr w:type="spellStart"/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Akuakultura</w:t>
            </w:r>
            <w:proofErr w:type="spellEnd"/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 xml:space="preserve"> (peshku, fin fish) </w:t>
            </w:r>
            <w:proofErr w:type="spellStart"/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krostace</w:t>
            </w:r>
            <w:proofErr w:type="spellEnd"/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 xml:space="preserve"> dhe produkte të tjera të </w:t>
            </w:r>
            <w:proofErr w:type="spellStart"/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akuakulturës</w:t>
            </w:r>
            <w:proofErr w:type="spellEnd"/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41CAEF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Qumësht i freskët i gjedhit dhenve dhe dhive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12FF19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Vezë pule dhe vezë të tjera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D15ED7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Lepuj, kafshë të egra të mbarështuara, reptilë dhe insekte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302224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Mjalti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9A9639" w14:textId="77777777" w:rsidR="007745A4" w:rsidRPr="001F334C" w:rsidRDefault="007745A4" w:rsidP="001F33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14:ligatures w14:val="none"/>
              </w:rPr>
              <w:t>Zorrë</w:t>
            </w:r>
          </w:p>
        </w:tc>
      </w:tr>
      <w:tr w:rsidR="001F334C" w:rsidRPr="001F334C" w14:paraId="62A2AD60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CB09E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1, germa “a”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8552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9899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D815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F87CE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9AC13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1E41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9D25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861C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A8C7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B481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</w:tr>
      <w:tr w:rsidR="001F334C" w:rsidRPr="001F334C" w14:paraId="1E953C17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22706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1, germa “b”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E148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2414D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FF03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0057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D2D0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3ACC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77A7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F2FD1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A18D9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3851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</w:tr>
      <w:tr w:rsidR="001F334C" w:rsidRPr="001F334C" w14:paraId="137803F1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0ED4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1, germa “c”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8B800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7C1CD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9B3C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0466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67FC" w14:textId="39A93CAC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  <w:r w:rsidR="0078005F"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="0078005F" w:rsidRPr="001F334C">
              <w:rPr>
                <w:rFonts w:ascii="Garamond" w:eastAsia="Times New Roman" w:hAnsi="Garamond" w:cs="Times New Roman"/>
                <w:sz w:val="16"/>
                <w:szCs w:val="16"/>
                <w:vertAlign w:val="superscript"/>
                <w14:ligatures w14:val="none"/>
              </w:rPr>
              <w:t>(1)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31D2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281F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F736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DD88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A19F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</w:tr>
      <w:tr w:rsidR="001F334C" w:rsidRPr="001F334C" w14:paraId="7A0AAE0A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BEA59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1, germa “d”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4234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B80E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D1E5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0BBE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51C9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97D16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9294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40C95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A1A6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17E7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</w:tr>
      <w:tr w:rsidR="001F334C" w:rsidRPr="001F334C" w14:paraId="735936F8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B906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1, germa “e”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CEF5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542F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7E58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C5B1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FB54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0B23C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9723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D16EB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234A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B9A2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</w:tr>
      <w:tr w:rsidR="001F334C" w:rsidRPr="001F334C" w14:paraId="3ADB8640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ADFF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lastRenderedPageBreak/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EAAD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8BCED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8DEA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1E39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57733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AE187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AD794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D12F1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A103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9B46D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</w:tr>
      <w:tr w:rsidR="001F334C" w:rsidRPr="001F334C" w14:paraId="36AACED1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1820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3, germa “a”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330F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791B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AC32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B428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5301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F333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DE150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A894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32E6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E6237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</w:tr>
      <w:tr w:rsidR="001F334C" w:rsidRPr="001F334C" w14:paraId="4E640F5F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04E9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3, germa “b”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4872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032D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8CF2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BF135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8186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FAE1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2D54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AD412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873D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FAB1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</w:tr>
      <w:tr w:rsidR="001F334C" w:rsidRPr="001F334C" w14:paraId="34B712D2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E9CC1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3, germa “c”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91E0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F84C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A3EBF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F5A2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364B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D190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2D86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279A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B0214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AFE1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</w:tr>
      <w:tr w:rsidR="001F334C" w:rsidRPr="001F334C" w14:paraId="2A3AF07B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9D216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3, germa “d”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80FE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526F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95512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9159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B5E9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766D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F1B7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C335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BE45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13D6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</w:tr>
      <w:tr w:rsidR="001F334C" w:rsidRPr="001F334C" w14:paraId="72C5AB42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85C5A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3, germa “e”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AEFA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49532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C79FA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04B5C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AC3D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7342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6F4F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1CB6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6B6C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1170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</w:tr>
      <w:tr w:rsidR="001F334C" w:rsidRPr="001F334C" w14:paraId="67543EEA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FE50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3, germa “f”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3F5F0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DED7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7B241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1A6A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3431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13EA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E939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71B28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9349" w14:textId="77777777" w:rsidR="007745A4" w:rsidRPr="001F334C" w:rsidRDefault="007745A4" w:rsidP="00450A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X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45BD8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</w:tr>
      <w:tr w:rsidR="001F334C" w:rsidRPr="001F334C" w14:paraId="34170932" w14:textId="77777777" w:rsidTr="001F334C">
        <w:trPr>
          <w:trHeight w:val="20"/>
          <w:tblCellSpacing w:w="0" w:type="dxa"/>
          <w:jc w:val="center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81DC" w14:textId="77777777" w:rsidR="007745A4" w:rsidRPr="001F334C" w:rsidRDefault="007745A4" w:rsidP="00B2124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</w:pP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Grupi A</w:t>
            </w:r>
            <w:r w:rsidRPr="001F334C" w:rsidDel="00BF41FD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 xml:space="preserve"> </w:t>
            </w:r>
            <w:r w:rsidRPr="001F334C">
              <w:rPr>
                <w:rFonts w:ascii="Garamond" w:eastAsia="Times New Roman" w:hAnsi="Garamond" w:cs="Times New Roman"/>
                <w:sz w:val="16"/>
                <w:szCs w:val="16"/>
                <w14:ligatures w14:val="none"/>
              </w:rPr>
              <w:t>3, germa “g”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88926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2416F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15DD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B79F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51DCF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803D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8F89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3969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74549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010C" w14:textId="77777777" w:rsidR="007745A4" w:rsidRPr="001F334C" w:rsidRDefault="007745A4" w:rsidP="00450ABC">
            <w:pPr>
              <w:spacing w:after="0" w:line="240" w:lineRule="auto"/>
              <w:jc w:val="center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</w:p>
        </w:tc>
      </w:tr>
      <w:tr w:rsidR="007F60EC" w:rsidRPr="001F334C" w14:paraId="51B2AAF9" w14:textId="77777777" w:rsidTr="00B21240">
        <w:trPr>
          <w:trHeight w:val="20"/>
          <w:tblCellSpacing w:w="0" w:type="dxa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C7BF" w14:textId="4CDA468B" w:rsidR="007F60EC" w:rsidRPr="001F334C" w:rsidRDefault="00CE6064" w:rsidP="00B21240">
            <w:pPr>
              <w:pStyle w:val="ListParagraph"/>
              <w:numPr>
                <w:ilvl w:val="0"/>
                <w:numId w:val="4"/>
              </w:numPr>
              <w:tabs>
                <w:tab w:val="left" w:pos="210"/>
              </w:tabs>
              <w:spacing w:after="0" w:line="240" w:lineRule="auto"/>
              <w:ind w:left="0" w:firstLine="0"/>
              <w:jc w:val="both"/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</w:pPr>
            <w:r w:rsidRPr="001F334C">
              <w:rPr>
                <w:rFonts w:ascii="Garamond" w:eastAsia="MS Mincho" w:hAnsi="Garamond" w:cs="Times New Roman"/>
                <w:sz w:val="16"/>
                <w:szCs w:val="16"/>
                <w:lang w:eastAsia="sq-AL"/>
                <w14:ligatures w14:val="none"/>
              </w:rPr>
              <w:t>E vlefshme vetëm për peshqit</w:t>
            </w:r>
          </w:p>
        </w:tc>
      </w:tr>
    </w:tbl>
    <w:p w14:paraId="7FC9249F" w14:textId="77777777" w:rsidR="00490D40" w:rsidRPr="00362048" w:rsidRDefault="00490D40" w:rsidP="008C3018">
      <w:pPr>
        <w:pStyle w:val="NoSpacing"/>
        <w:spacing w:line="276" w:lineRule="auto"/>
        <w:jc w:val="both"/>
        <w:rPr>
          <w:rFonts w:ascii="Times New Roman" w:hAnsi="Times New Roman" w:cs="Times New Roman"/>
          <w:iCs/>
        </w:rPr>
      </w:pPr>
    </w:p>
    <w:p w14:paraId="33185DE8" w14:textId="5DDD535E" w:rsidR="008C1255" w:rsidRPr="00362048" w:rsidRDefault="00490D40" w:rsidP="00B21240">
      <w:pPr>
        <w:pStyle w:val="NoSpacing"/>
        <w:ind w:firstLine="284"/>
        <w:jc w:val="both"/>
        <w:rPr>
          <w:rFonts w:ascii="Garamond" w:hAnsi="Garamond" w:cs="Times New Roman"/>
          <w:iCs/>
        </w:rPr>
      </w:pPr>
      <w:r w:rsidRPr="00362048">
        <w:rPr>
          <w:rFonts w:ascii="Garamond" w:hAnsi="Garamond" w:cs="Times New Roman"/>
          <w:iCs/>
        </w:rPr>
        <w:t xml:space="preserve">4. </w:t>
      </w:r>
      <w:r w:rsidR="008878D8" w:rsidRPr="00362048">
        <w:rPr>
          <w:rFonts w:ascii="Garamond" w:hAnsi="Garamond" w:cs="Times New Roman"/>
          <w:iCs/>
        </w:rPr>
        <w:t>N</w:t>
      </w:r>
      <w:r w:rsidRPr="00362048">
        <w:rPr>
          <w:rFonts w:ascii="Garamond" w:hAnsi="Garamond" w:cs="Times New Roman"/>
          <w:iCs/>
        </w:rPr>
        <w:t>ë</w:t>
      </w:r>
      <w:r w:rsidR="008878D8" w:rsidRPr="00362048">
        <w:rPr>
          <w:rFonts w:ascii="Garamond" w:hAnsi="Garamond" w:cs="Times New Roman"/>
          <w:iCs/>
        </w:rPr>
        <w:t xml:space="preserve"> </w:t>
      </w:r>
      <w:r w:rsidR="001F334C">
        <w:rPr>
          <w:rFonts w:ascii="Garamond" w:hAnsi="Garamond" w:cs="Times New Roman"/>
          <w:iCs/>
        </w:rPr>
        <w:t>a</w:t>
      </w:r>
      <w:r w:rsidR="008878D8" w:rsidRPr="00362048">
        <w:rPr>
          <w:rFonts w:ascii="Garamond" w:hAnsi="Garamond" w:cs="Times New Roman"/>
          <w:iCs/>
        </w:rPr>
        <w:t xml:space="preserve">neksin </w:t>
      </w:r>
      <w:proofErr w:type="spellStart"/>
      <w:r w:rsidR="008878D8" w:rsidRPr="00362048">
        <w:rPr>
          <w:rFonts w:ascii="Garamond" w:hAnsi="Garamond" w:cs="Times New Roman"/>
          <w:iCs/>
        </w:rPr>
        <w:t>II</w:t>
      </w:r>
      <w:proofErr w:type="spellEnd"/>
      <w:r w:rsidR="008878D8" w:rsidRPr="00362048">
        <w:rPr>
          <w:rFonts w:ascii="Garamond" w:hAnsi="Garamond" w:cs="Times New Roman"/>
          <w:iCs/>
        </w:rPr>
        <w:t xml:space="preserve">, </w:t>
      </w:r>
      <w:r w:rsidR="00213D85" w:rsidRPr="00362048">
        <w:rPr>
          <w:rFonts w:ascii="Garamond" w:hAnsi="Garamond" w:cs="Times New Roman"/>
          <w:iCs/>
        </w:rPr>
        <w:t>shkronja</w:t>
      </w:r>
      <w:r w:rsidR="007E67FD">
        <w:rPr>
          <w:rFonts w:ascii="Garamond" w:hAnsi="Garamond" w:cs="Times New Roman"/>
          <w:iCs/>
        </w:rPr>
        <w:t xml:space="preserve"> </w:t>
      </w:r>
      <w:r w:rsidR="008878D8" w:rsidRPr="00362048">
        <w:rPr>
          <w:rFonts w:ascii="Garamond" w:hAnsi="Garamond" w:cs="Times New Roman"/>
          <w:iCs/>
        </w:rPr>
        <w:t xml:space="preserve">B, </w:t>
      </w:r>
      <w:r w:rsidR="00213D85" w:rsidRPr="00362048">
        <w:rPr>
          <w:rFonts w:ascii="Garamond" w:hAnsi="Garamond" w:cs="Times New Roman"/>
          <w:iCs/>
        </w:rPr>
        <w:t xml:space="preserve">në </w:t>
      </w:r>
      <w:r w:rsidR="00356C18" w:rsidRPr="00362048">
        <w:rPr>
          <w:rFonts w:ascii="Garamond" w:hAnsi="Garamond" w:cs="Times New Roman"/>
          <w:iCs/>
        </w:rPr>
        <w:t>n</w:t>
      </w:r>
      <w:r w:rsidR="004F53E0" w:rsidRPr="00362048">
        <w:rPr>
          <w:rFonts w:ascii="Garamond" w:hAnsi="Garamond" w:cs="Times New Roman"/>
          <w:iCs/>
        </w:rPr>
        <w:t>ë</w:t>
      </w:r>
      <w:r w:rsidR="00356C18" w:rsidRPr="00362048">
        <w:rPr>
          <w:rFonts w:ascii="Garamond" w:hAnsi="Garamond" w:cs="Times New Roman"/>
          <w:iCs/>
        </w:rPr>
        <w:t>npik</w:t>
      </w:r>
      <w:r w:rsidR="00213D85" w:rsidRPr="00362048">
        <w:rPr>
          <w:rFonts w:ascii="Garamond" w:hAnsi="Garamond" w:cs="Times New Roman"/>
          <w:iCs/>
        </w:rPr>
        <w:t>ën</w:t>
      </w:r>
      <w:r w:rsidR="00356C18" w:rsidRPr="00362048">
        <w:rPr>
          <w:rFonts w:ascii="Garamond" w:hAnsi="Garamond" w:cs="Times New Roman"/>
          <w:iCs/>
        </w:rPr>
        <w:t xml:space="preserve"> </w:t>
      </w:r>
      <w:r w:rsidR="001F334C">
        <w:rPr>
          <w:rFonts w:ascii="Garamond" w:hAnsi="Garamond" w:cs="Times New Roman"/>
          <w:iCs/>
        </w:rPr>
        <w:t>“</w:t>
      </w:r>
      <w:proofErr w:type="spellStart"/>
      <w:r w:rsidR="008878D8" w:rsidRPr="00362048">
        <w:rPr>
          <w:rFonts w:ascii="Garamond" w:hAnsi="Garamond" w:cs="Times New Roman"/>
          <w:iCs/>
        </w:rPr>
        <w:t>vii</w:t>
      </w:r>
      <w:proofErr w:type="spellEnd"/>
      <w:r w:rsidR="001F334C">
        <w:rPr>
          <w:rFonts w:ascii="Garamond" w:hAnsi="Garamond" w:cs="Times New Roman"/>
          <w:iCs/>
        </w:rPr>
        <w:t>”</w:t>
      </w:r>
      <w:r w:rsidR="008878D8" w:rsidRPr="00362048">
        <w:rPr>
          <w:rFonts w:ascii="Garamond" w:hAnsi="Garamond" w:cs="Times New Roman"/>
          <w:iCs/>
        </w:rPr>
        <w:t xml:space="preserve">, </w:t>
      </w:r>
      <w:r w:rsidR="009E39E9" w:rsidRPr="00362048">
        <w:rPr>
          <w:rFonts w:ascii="Garamond" w:hAnsi="Garamond" w:cs="Times New Roman"/>
          <w:iCs/>
        </w:rPr>
        <w:t xml:space="preserve">të </w:t>
      </w:r>
      <w:r w:rsidR="00213D85" w:rsidRPr="00362048">
        <w:rPr>
          <w:rFonts w:ascii="Garamond" w:hAnsi="Garamond" w:cs="Times New Roman"/>
          <w:iCs/>
        </w:rPr>
        <w:t xml:space="preserve">pikës 1, </w:t>
      </w:r>
      <w:r w:rsidR="008878D8" w:rsidRPr="00362048">
        <w:rPr>
          <w:rFonts w:ascii="Garamond" w:hAnsi="Garamond" w:cs="Times New Roman"/>
          <w:iCs/>
        </w:rPr>
        <w:t>shprehja</w:t>
      </w:r>
      <w:r w:rsidR="008C1255" w:rsidRPr="00362048">
        <w:rPr>
          <w:rFonts w:ascii="Garamond" w:hAnsi="Garamond" w:cs="Times New Roman"/>
          <w:iCs/>
        </w:rPr>
        <w:t>:</w:t>
      </w:r>
    </w:p>
    <w:p w14:paraId="39E0B88F" w14:textId="7BB9001A" w:rsidR="00490D40" w:rsidRPr="00362048" w:rsidRDefault="009E39E9" w:rsidP="00B21240">
      <w:pPr>
        <w:pStyle w:val="NoSpacing"/>
        <w:ind w:firstLine="284"/>
        <w:jc w:val="both"/>
        <w:rPr>
          <w:rFonts w:ascii="Garamond" w:hAnsi="Garamond" w:cs="Times New Roman"/>
          <w:iCs/>
        </w:rPr>
      </w:pPr>
      <w:r w:rsidRPr="00362048">
        <w:rPr>
          <w:rFonts w:ascii="Garamond" w:hAnsi="Garamond" w:cs="Times New Roman"/>
          <w:iCs/>
        </w:rPr>
        <w:t>“</w:t>
      </w:r>
      <w:r w:rsidR="00490D40" w:rsidRPr="00362048">
        <w:rPr>
          <w:rFonts w:ascii="Garamond" w:hAnsi="Garamond" w:cs="Times New Roman"/>
          <w:iCs/>
        </w:rPr>
        <w:t>U</w:t>
      </w:r>
      <w:r w:rsidR="008878D8" w:rsidRPr="00362048">
        <w:rPr>
          <w:rFonts w:ascii="Garamond" w:hAnsi="Garamond" w:cs="Times New Roman"/>
          <w:iCs/>
        </w:rPr>
        <w:t>rdhri</w:t>
      </w:r>
      <w:r w:rsidR="007E67FD">
        <w:rPr>
          <w:rFonts w:ascii="Garamond" w:hAnsi="Garamond" w:cs="Times New Roman"/>
          <w:iCs/>
        </w:rPr>
        <w:t xml:space="preserve"> </w:t>
      </w:r>
      <w:r w:rsidR="00490D40" w:rsidRPr="00362048">
        <w:rPr>
          <w:rFonts w:ascii="Garamond" w:hAnsi="Garamond" w:cs="Times New Roman"/>
          <w:iCs/>
        </w:rPr>
        <w:t xml:space="preserve">nr. </w:t>
      </w:r>
      <w:r w:rsidR="008878D8" w:rsidRPr="00362048">
        <w:rPr>
          <w:rFonts w:ascii="Garamond" w:hAnsi="Garamond" w:cs="Times New Roman"/>
          <w:iCs/>
        </w:rPr>
        <w:t>139/1, dat</w:t>
      </w:r>
      <w:r w:rsidR="00490D40" w:rsidRPr="00362048">
        <w:rPr>
          <w:rFonts w:ascii="Garamond" w:hAnsi="Garamond" w:cs="Times New Roman"/>
          <w:iCs/>
        </w:rPr>
        <w:t>ë</w:t>
      </w:r>
      <w:r w:rsidR="008878D8" w:rsidRPr="00362048">
        <w:rPr>
          <w:rFonts w:ascii="Garamond" w:hAnsi="Garamond" w:cs="Times New Roman"/>
          <w:iCs/>
        </w:rPr>
        <w:t xml:space="preserve"> 7.4.2017, “Për substancat aktive farmakologjike dhe klasifikimin e tyre, në lidhje me kufijtë maksimalë të mbetjeve në produktet ushqimore me origjinë shtazore”</w:t>
      </w:r>
      <w:r w:rsidR="001F334C">
        <w:rPr>
          <w:rFonts w:ascii="Garamond" w:hAnsi="Garamond" w:cs="Times New Roman"/>
          <w:iCs/>
        </w:rPr>
        <w:t>”</w:t>
      </w:r>
      <w:r w:rsidR="008878D8" w:rsidRPr="00362048">
        <w:rPr>
          <w:rFonts w:ascii="Garamond" w:hAnsi="Garamond" w:cs="Times New Roman"/>
          <w:iCs/>
        </w:rPr>
        <w:t>, z</w:t>
      </w:r>
      <w:r w:rsidR="00490D40" w:rsidRPr="00362048">
        <w:rPr>
          <w:rFonts w:ascii="Garamond" w:hAnsi="Garamond" w:cs="Times New Roman"/>
          <w:iCs/>
        </w:rPr>
        <w:t>ë</w:t>
      </w:r>
      <w:r w:rsidR="008878D8" w:rsidRPr="00362048">
        <w:rPr>
          <w:rFonts w:ascii="Garamond" w:hAnsi="Garamond" w:cs="Times New Roman"/>
          <w:iCs/>
        </w:rPr>
        <w:t>vend</w:t>
      </w:r>
      <w:r w:rsidR="00EC673A" w:rsidRPr="00362048">
        <w:rPr>
          <w:rFonts w:ascii="Garamond" w:hAnsi="Garamond" w:cs="Times New Roman"/>
          <w:iCs/>
        </w:rPr>
        <w:t>ë</w:t>
      </w:r>
      <w:r w:rsidR="008878D8" w:rsidRPr="00362048">
        <w:rPr>
          <w:rFonts w:ascii="Garamond" w:hAnsi="Garamond" w:cs="Times New Roman"/>
          <w:iCs/>
        </w:rPr>
        <w:t>sohet me shprehjen “</w:t>
      </w:r>
      <w:r w:rsidR="00490D40" w:rsidRPr="00362048">
        <w:rPr>
          <w:rFonts w:ascii="Garamond" w:hAnsi="Garamond" w:cs="Times New Roman"/>
          <w:iCs/>
        </w:rPr>
        <w:t>U</w:t>
      </w:r>
      <w:r w:rsidR="008878D8" w:rsidRPr="00362048">
        <w:rPr>
          <w:rFonts w:ascii="Garamond" w:hAnsi="Garamond" w:cs="Times New Roman"/>
          <w:iCs/>
        </w:rPr>
        <w:t>rdhri nr.</w:t>
      </w:r>
      <w:r w:rsidR="00490D40" w:rsidRPr="00362048">
        <w:rPr>
          <w:rFonts w:ascii="Garamond" w:hAnsi="Garamond" w:cs="Times New Roman"/>
          <w:iCs/>
        </w:rPr>
        <w:t xml:space="preserve"> </w:t>
      </w:r>
      <w:r w:rsidR="008878D8" w:rsidRPr="00362048">
        <w:rPr>
          <w:rFonts w:ascii="Garamond" w:hAnsi="Garamond" w:cs="Times New Roman"/>
          <w:iCs/>
        </w:rPr>
        <w:t>991, datë 13.10.2025</w:t>
      </w:r>
      <w:r w:rsidR="00490D40" w:rsidRPr="00362048">
        <w:rPr>
          <w:rFonts w:ascii="Garamond" w:hAnsi="Garamond" w:cs="Times New Roman"/>
          <w:iCs/>
        </w:rPr>
        <w:t>,</w:t>
      </w:r>
      <w:r w:rsidR="008878D8" w:rsidRPr="00362048">
        <w:rPr>
          <w:rFonts w:ascii="Garamond" w:hAnsi="Garamond" w:cs="Times New Roman"/>
          <w:iCs/>
        </w:rPr>
        <w:t xml:space="preserve"> “Mbi substancat </w:t>
      </w:r>
      <w:proofErr w:type="spellStart"/>
      <w:r w:rsidR="008878D8" w:rsidRPr="00362048">
        <w:rPr>
          <w:rFonts w:ascii="Garamond" w:hAnsi="Garamond" w:cs="Times New Roman"/>
          <w:iCs/>
        </w:rPr>
        <w:t>farmakologjikisht</w:t>
      </w:r>
      <w:proofErr w:type="spellEnd"/>
      <w:r w:rsidR="008878D8" w:rsidRPr="00362048">
        <w:rPr>
          <w:rFonts w:ascii="Garamond" w:hAnsi="Garamond" w:cs="Times New Roman"/>
          <w:iCs/>
        </w:rPr>
        <w:t xml:space="preserve"> aktive dhe klasifikimin e tyre</w:t>
      </w:r>
      <w:r w:rsidR="001F334C">
        <w:rPr>
          <w:rFonts w:ascii="Garamond" w:hAnsi="Garamond" w:cs="Times New Roman"/>
          <w:iCs/>
        </w:rPr>
        <w:t>,</w:t>
      </w:r>
      <w:r w:rsidR="008878D8" w:rsidRPr="00362048">
        <w:rPr>
          <w:rFonts w:ascii="Garamond" w:hAnsi="Garamond" w:cs="Times New Roman"/>
          <w:iCs/>
        </w:rPr>
        <w:t xml:space="preserve"> në lidhje me kufijtë maksimalë të mbetjeve në produktet ushqimore</w:t>
      </w:r>
      <w:r w:rsidR="001F334C">
        <w:rPr>
          <w:rFonts w:ascii="Garamond" w:hAnsi="Garamond" w:cs="Times New Roman"/>
          <w:iCs/>
        </w:rPr>
        <w:t xml:space="preserve"> me origjinë shtazore”,”.</w:t>
      </w:r>
    </w:p>
    <w:p w14:paraId="1148964D" w14:textId="2A880EA3" w:rsidR="00213D85" w:rsidRPr="001F334C" w:rsidRDefault="00490D40" w:rsidP="00B21240">
      <w:pPr>
        <w:pStyle w:val="NoSpacing"/>
        <w:ind w:firstLine="284"/>
        <w:jc w:val="both"/>
        <w:rPr>
          <w:rFonts w:ascii="Garamond" w:hAnsi="Garamond" w:cs="Times New Roman"/>
          <w:iCs/>
        </w:rPr>
      </w:pPr>
      <w:r w:rsidRPr="001F334C">
        <w:rPr>
          <w:rFonts w:ascii="Garamond" w:hAnsi="Garamond" w:cs="Times New Roman"/>
          <w:iCs/>
        </w:rPr>
        <w:t>5</w:t>
      </w:r>
      <w:r w:rsidR="00213D85" w:rsidRPr="001F334C">
        <w:rPr>
          <w:rFonts w:ascii="Garamond" w:hAnsi="Garamond" w:cs="Times New Roman"/>
        </w:rPr>
        <w:t xml:space="preserve">. </w:t>
      </w:r>
      <w:r w:rsidR="00213D85" w:rsidRPr="001F334C">
        <w:rPr>
          <w:rFonts w:ascii="Garamond" w:hAnsi="Garamond" w:cs="Times New Roman"/>
          <w:bCs/>
        </w:rPr>
        <w:t xml:space="preserve">Përmbajtja e aneksit </w:t>
      </w:r>
      <w:proofErr w:type="spellStart"/>
      <w:r w:rsidR="00213D85" w:rsidRPr="001F334C">
        <w:rPr>
          <w:rFonts w:ascii="Garamond" w:hAnsi="Garamond" w:cs="Times New Roman"/>
          <w:bCs/>
        </w:rPr>
        <w:t>IV</w:t>
      </w:r>
      <w:proofErr w:type="spellEnd"/>
      <w:r w:rsidR="00213D85" w:rsidRPr="001F334C">
        <w:rPr>
          <w:rFonts w:ascii="Garamond" w:hAnsi="Garamond" w:cs="Times New Roman"/>
          <w:bCs/>
        </w:rPr>
        <w:t xml:space="preserve"> të </w:t>
      </w:r>
      <w:r w:rsidR="001F334C">
        <w:rPr>
          <w:rFonts w:ascii="Garamond" w:hAnsi="Garamond" w:cs="Times New Roman"/>
          <w:bCs/>
        </w:rPr>
        <w:t>r</w:t>
      </w:r>
      <w:r w:rsidR="00213D85" w:rsidRPr="001F334C">
        <w:rPr>
          <w:rFonts w:ascii="Garamond" w:hAnsi="Garamond" w:cs="Times New Roman"/>
          <w:bCs/>
        </w:rPr>
        <w:t>regullores</w:t>
      </w:r>
      <w:r w:rsidR="00B53FCA" w:rsidRPr="001F334C">
        <w:rPr>
          <w:rFonts w:ascii="Garamond" w:hAnsi="Garamond" w:cs="Times New Roman"/>
          <w:bCs/>
        </w:rPr>
        <w:t>,</w:t>
      </w:r>
      <w:r w:rsidR="007E67FD">
        <w:rPr>
          <w:rFonts w:ascii="Garamond" w:hAnsi="Garamond" w:cs="Times New Roman"/>
          <w:bCs/>
        </w:rPr>
        <w:t xml:space="preserve"> </w:t>
      </w:r>
      <w:r w:rsidR="00213D85" w:rsidRPr="001F334C">
        <w:rPr>
          <w:rFonts w:ascii="Garamond" w:hAnsi="Garamond" w:cs="Times New Roman"/>
          <w:bCs/>
        </w:rPr>
        <w:t>ndryshon si më poshtë:</w:t>
      </w:r>
    </w:p>
    <w:p w14:paraId="2056C9B3" w14:textId="188B0CF7" w:rsidR="00213D85" w:rsidRPr="00362048" w:rsidRDefault="001F334C" w:rsidP="00B21240">
      <w:pPr>
        <w:pStyle w:val="NoSpacing"/>
        <w:ind w:firstLine="284"/>
        <w:jc w:val="both"/>
        <w:rPr>
          <w:rFonts w:ascii="Garamond" w:hAnsi="Garamond" w:cs="Times New Roman"/>
        </w:rPr>
      </w:pPr>
      <w:r w:rsidRPr="001F334C">
        <w:rPr>
          <w:rFonts w:ascii="Garamond" w:hAnsi="Garamond" w:cs="Times New Roman"/>
        </w:rPr>
        <w:t>“</w:t>
      </w:r>
      <w:r w:rsidR="00213D85" w:rsidRPr="00362048">
        <w:rPr>
          <w:rFonts w:ascii="Garamond" w:hAnsi="Garamond" w:cs="Times New Roman"/>
          <w:b/>
          <w:i/>
        </w:rPr>
        <w:t>Kriteret për përzgjedhjen e kombinimeve specifike të grupeve të substancave dhe grupeve të produkteve për hartimin e planit kombëtar të mbikëqyrjes së rastësishme</w:t>
      </w:r>
      <w:r>
        <w:rPr>
          <w:rFonts w:ascii="Garamond" w:hAnsi="Garamond" w:cs="Times New Roman"/>
          <w:b/>
          <w:i/>
        </w:rPr>
        <w:t>,</w:t>
      </w:r>
      <w:r w:rsidR="00237D84">
        <w:rPr>
          <w:rFonts w:ascii="Garamond" w:hAnsi="Garamond" w:cs="Times New Roman"/>
          <w:b/>
          <w:i/>
        </w:rPr>
        <w:t xml:space="preserve"> </w:t>
      </w:r>
      <w:r w:rsidR="00213D85" w:rsidRPr="00362048">
        <w:rPr>
          <w:rFonts w:ascii="Garamond" w:hAnsi="Garamond" w:cs="Times New Roman"/>
          <w:b/>
          <w:i/>
        </w:rPr>
        <w:t xml:space="preserve">sipas kërkesave të pikës 3, nenin 2 të kësaj </w:t>
      </w:r>
      <w:r>
        <w:rPr>
          <w:rFonts w:ascii="Garamond" w:hAnsi="Garamond" w:cs="Times New Roman"/>
          <w:b/>
          <w:i/>
        </w:rPr>
        <w:t>r</w:t>
      </w:r>
      <w:r w:rsidR="00213D85" w:rsidRPr="00362048">
        <w:rPr>
          <w:rFonts w:ascii="Garamond" w:hAnsi="Garamond" w:cs="Times New Roman"/>
          <w:b/>
          <w:i/>
        </w:rPr>
        <w:t>regulloreje</w:t>
      </w:r>
    </w:p>
    <w:p w14:paraId="46472A3F" w14:textId="77777777" w:rsidR="00213D85" w:rsidRPr="00362048" w:rsidRDefault="00213D85" w:rsidP="00B21240">
      <w:pPr>
        <w:pStyle w:val="NoSpacing"/>
        <w:ind w:firstLine="284"/>
        <w:jc w:val="both"/>
        <w:rPr>
          <w:rFonts w:ascii="Garamond" w:hAnsi="Garamond" w:cs="Times New Roman"/>
          <w:b/>
          <w:i/>
        </w:rPr>
      </w:pPr>
      <w:r w:rsidRPr="00362048">
        <w:rPr>
          <w:rFonts w:ascii="Garamond" w:hAnsi="Garamond" w:cs="Times New Roman"/>
          <w:b/>
          <w:i/>
        </w:rPr>
        <w:t>Substanca të grupit A</w:t>
      </w:r>
    </w:p>
    <w:p w14:paraId="332C9917" w14:textId="6582EA9F" w:rsidR="00213D85" w:rsidRPr="00362048" w:rsidRDefault="00213D85" w:rsidP="00B21240">
      <w:pPr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362048">
        <w:rPr>
          <w:rFonts w:ascii="Garamond" w:hAnsi="Garamond" w:cs="Times New Roman"/>
        </w:rPr>
        <w:t>Kampionet e përbëra nga kombinime t</w:t>
      </w:r>
      <w:r w:rsidR="005D4E08" w:rsidRPr="00362048">
        <w:rPr>
          <w:rFonts w:ascii="Garamond" w:hAnsi="Garamond" w:cs="Times New Roman"/>
        </w:rPr>
        <w:t>ë</w:t>
      </w:r>
      <w:r w:rsidRPr="00362048">
        <w:rPr>
          <w:rFonts w:ascii="Garamond" w:hAnsi="Garamond" w:cs="Times New Roman"/>
        </w:rPr>
        <w:t xml:space="preserve"> grupeve të substancave dhe grupe të produkteve janë t</w:t>
      </w:r>
      <w:r w:rsidR="005D4E08" w:rsidRPr="00362048">
        <w:rPr>
          <w:rFonts w:ascii="Garamond" w:hAnsi="Garamond" w:cs="Times New Roman"/>
        </w:rPr>
        <w:t>ë</w:t>
      </w:r>
      <w:r w:rsidRPr="00362048">
        <w:rPr>
          <w:rFonts w:ascii="Garamond" w:hAnsi="Garamond" w:cs="Times New Roman"/>
        </w:rPr>
        <w:t xml:space="preserve"> ndryshme nga kampionet e marra në zbatim të planeve kombëtare të prodhimit të bazuara në risk.</w:t>
      </w:r>
    </w:p>
    <w:p w14:paraId="50F9D7E7" w14:textId="77777777" w:rsidR="00213D85" w:rsidRPr="00362048" w:rsidRDefault="00213D85" w:rsidP="00B21240">
      <w:pPr>
        <w:pStyle w:val="NoSpacing"/>
        <w:ind w:firstLine="284"/>
        <w:jc w:val="both"/>
        <w:rPr>
          <w:rFonts w:ascii="Garamond" w:hAnsi="Garamond" w:cs="Times New Roman"/>
          <w:b/>
          <w:i/>
        </w:rPr>
      </w:pPr>
      <w:r w:rsidRPr="00362048">
        <w:rPr>
          <w:rFonts w:ascii="Garamond" w:hAnsi="Garamond" w:cs="Times New Roman"/>
          <w:b/>
          <w:i/>
        </w:rPr>
        <w:t>Substanca të grupit B</w:t>
      </w:r>
    </w:p>
    <w:p w14:paraId="1BDC9CE0" w14:textId="77777777" w:rsidR="00213D85" w:rsidRPr="00362048" w:rsidRDefault="00213D85" w:rsidP="00B21240">
      <w:pPr>
        <w:pStyle w:val="NoSpacing"/>
        <w:ind w:firstLine="284"/>
        <w:jc w:val="both"/>
        <w:rPr>
          <w:rFonts w:ascii="Garamond" w:hAnsi="Garamond" w:cs="Times New Roman"/>
        </w:rPr>
      </w:pPr>
      <w:r w:rsidRPr="00362048">
        <w:rPr>
          <w:rFonts w:ascii="Garamond" w:hAnsi="Garamond" w:cs="Times New Roman"/>
        </w:rPr>
        <w:t>Kombinimet e grupeve të substancave dhe grupeve të produkteve:</w:t>
      </w: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708"/>
        <w:gridCol w:w="566"/>
        <w:gridCol w:w="709"/>
        <w:gridCol w:w="709"/>
        <w:gridCol w:w="1275"/>
        <w:gridCol w:w="1277"/>
        <w:gridCol w:w="992"/>
        <w:gridCol w:w="1354"/>
        <w:gridCol w:w="579"/>
      </w:tblGrid>
      <w:tr w:rsidR="00213D85" w:rsidRPr="001F334C" w14:paraId="7518DD98" w14:textId="77777777" w:rsidTr="00B21240">
        <w:trPr>
          <w:cantSplit/>
          <w:trHeight w:val="1513"/>
          <w:tblCellSpacing w:w="0" w:type="dxa"/>
          <w:jc w:val="center"/>
        </w:trPr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3CD86E" w14:textId="77777777" w:rsidR="00213D85" w:rsidRPr="001F334C" w:rsidRDefault="00213D85" w:rsidP="00B21240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Grupet e substancave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47F4C2" w14:textId="77777777" w:rsidR="00213D85" w:rsidRPr="001F334C" w:rsidRDefault="00213D85" w:rsidP="00B21240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Gjedhë, dhen dhe dhi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85BFF9" w14:textId="77777777" w:rsidR="00213D85" w:rsidRPr="001F334C" w:rsidRDefault="00213D85" w:rsidP="00B21240">
            <w:pPr>
              <w:pStyle w:val="NoSpacing"/>
              <w:jc w:val="both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Derra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2272EC" w14:textId="77777777" w:rsidR="00213D85" w:rsidRPr="001F334C" w:rsidRDefault="00213D85" w:rsidP="00B21240">
            <w:pPr>
              <w:pStyle w:val="NoSpacing"/>
              <w:jc w:val="both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Njëthundrakë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9F9BCE" w14:textId="77777777" w:rsidR="00213D85" w:rsidRPr="001F334C" w:rsidRDefault="00213D85" w:rsidP="00B21240">
            <w:pPr>
              <w:pStyle w:val="NoSpacing"/>
              <w:jc w:val="both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Pula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E290009" w14:textId="77777777" w:rsidR="00213D85" w:rsidRPr="001F334C" w:rsidRDefault="00213D85" w:rsidP="00B21240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proofErr w:type="spellStart"/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Akuakultura</w:t>
            </w:r>
            <w:proofErr w:type="spellEnd"/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 (peshk, </w:t>
            </w:r>
            <w:proofErr w:type="spellStart"/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krostace</w:t>
            </w:r>
            <w:proofErr w:type="spellEnd"/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 xml:space="preserve">, produkte të tjera të </w:t>
            </w:r>
            <w:proofErr w:type="spellStart"/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akuakulturës</w:t>
            </w:r>
            <w:proofErr w:type="spellEnd"/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F316B5" w14:textId="77777777" w:rsidR="00213D85" w:rsidRPr="001F334C" w:rsidRDefault="00213D85" w:rsidP="00B21240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Qumësht i freskët nga gjedhët, dhentë dhe dhitë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BB1BDD" w14:textId="77777777" w:rsidR="00213D85" w:rsidRPr="001F334C" w:rsidRDefault="00213D85" w:rsidP="00B21240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Vezë pule dhe vezë të tjera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28955F" w14:textId="77777777" w:rsidR="00213D85" w:rsidRPr="001F334C" w:rsidRDefault="00213D85" w:rsidP="00B21240">
            <w:pPr>
              <w:pStyle w:val="NoSpacing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Lepuri, kafshë të egra të mbarështuara, reptilë dhe insekte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F73E2C" w14:textId="77777777" w:rsidR="00213D85" w:rsidRPr="001F334C" w:rsidRDefault="00213D85" w:rsidP="00B21240">
            <w:pPr>
              <w:pStyle w:val="NoSpacing"/>
              <w:jc w:val="both"/>
              <w:rPr>
                <w:rFonts w:ascii="Garamond" w:hAnsi="Garamond" w:cs="Times New Roman"/>
                <w:b/>
                <w:bCs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b/>
                <w:bCs/>
                <w:sz w:val="18"/>
                <w:szCs w:val="18"/>
              </w:rPr>
              <w:t>Mjaltë</w:t>
            </w:r>
          </w:p>
        </w:tc>
      </w:tr>
      <w:tr w:rsidR="00213D85" w:rsidRPr="001F334C" w14:paraId="38E6CAA6" w14:textId="77777777" w:rsidTr="00B21240">
        <w:trPr>
          <w:tblCellSpacing w:w="0" w:type="dxa"/>
          <w:jc w:val="center"/>
        </w:trPr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1896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B1a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E22CF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A43C1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613F6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9DD5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C992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0D409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329A0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9620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C0989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</w:tr>
      <w:tr w:rsidR="00213D85" w:rsidRPr="001F334C" w14:paraId="698AC580" w14:textId="77777777" w:rsidTr="00B21240">
        <w:trPr>
          <w:tblCellSpacing w:w="0" w:type="dxa"/>
          <w:jc w:val="center"/>
        </w:trPr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92224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B1b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7EC4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F0E2D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FC08C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796D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17C6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E438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F149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97F86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F0C7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</w:tr>
      <w:tr w:rsidR="00213D85" w:rsidRPr="001F334C" w14:paraId="6F639C86" w14:textId="77777777" w:rsidTr="00B21240">
        <w:trPr>
          <w:tblCellSpacing w:w="0" w:type="dxa"/>
          <w:jc w:val="center"/>
        </w:trPr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7BD15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B1c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9298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7B08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A305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CABC" w14:textId="77777777" w:rsidR="00213D85" w:rsidRPr="001F334C" w:rsidRDefault="00213D85" w:rsidP="00450ABC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D78EC" w14:textId="77777777" w:rsidR="00213D85" w:rsidRPr="001F334C" w:rsidRDefault="00213D85" w:rsidP="00450ABC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eastAsia="sq-AL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4BB6B" w14:textId="77777777" w:rsidR="00213D85" w:rsidRPr="001F334C" w:rsidRDefault="00213D85" w:rsidP="00450ABC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eastAsia="sq-AL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CEDC" w14:textId="77777777" w:rsidR="00213D85" w:rsidRPr="001F334C" w:rsidRDefault="00213D85" w:rsidP="00450ABC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  <w:lang w:eastAsia="sq-AL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C9B3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DAEE" w14:textId="77777777" w:rsidR="00213D85" w:rsidRPr="001F334C" w:rsidRDefault="00213D85" w:rsidP="00450ABC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213D85" w:rsidRPr="001F334C" w14:paraId="1FD3D12F" w14:textId="77777777" w:rsidTr="00B21240">
        <w:trPr>
          <w:tblCellSpacing w:w="0" w:type="dxa"/>
          <w:jc w:val="center"/>
        </w:trPr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A622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B1d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3E18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CED18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08B68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0FEE1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EDF5F" w14:textId="77777777" w:rsidR="00213D85" w:rsidRPr="001F334C" w:rsidRDefault="00213D85" w:rsidP="00450ABC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0CFC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18B6" w14:textId="77777777" w:rsidR="00213D85" w:rsidRPr="001F334C" w:rsidRDefault="00213D85" w:rsidP="00450ABC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A6A7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38C5" w14:textId="77777777" w:rsidR="00213D85" w:rsidRPr="001F334C" w:rsidRDefault="00213D85" w:rsidP="00450ABC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213D85" w:rsidRPr="001F334C" w14:paraId="7D8733DC" w14:textId="77777777" w:rsidTr="00B21240">
        <w:trPr>
          <w:tblCellSpacing w:w="0" w:type="dxa"/>
          <w:jc w:val="center"/>
        </w:trPr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B60B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B1e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07FCA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34046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599BF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DF79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E972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6EA5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D5434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44BCC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B0CA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213D85" w:rsidRPr="001F334C" w14:paraId="0BE61236" w14:textId="77777777" w:rsidTr="00B21240">
        <w:trPr>
          <w:tblCellSpacing w:w="0" w:type="dxa"/>
          <w:jc w:val="center"/>
        </w:trPr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D7023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B2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DA3D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22BC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9788F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3063A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2B7B6" w14:textId="77777777" w:rsidR="00213D85" w:rsidRPr="001F334C" w:rsidRDefault="00213D85" w:rsidP="00450ABC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9663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2291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6DCE8" w14:textId="77777777" w:rsidR="00213D85" w:rsidRPr="001F334C" w:rsidRDefault="00213D85" w:rsidP="00450ABC">
            <w:pPr>
              <w:pStyle w:val="NoSpacing"/>
              <w:jc w:val="center"/>
              <w:rPr>
                <w:rFonts w:ascii="Garamond" w:hAnsi="Garamond" w:cs="Times New Roman"/>
                <w:sz w:val="18"/>
                <w:szCs w:val="18"/>
              </w:rPr>
            </w:pPr>
            <w:r w:rsidRPr="001F334C">
              <w:rPr>
                <w:rFonts w:ascii="Garamond" w:hAnsi="Garamond" w:cs="Times New Roman"/>
                <w:sz w:val="18"/>
                <w:szCs w:val="18"/>
              </w:rPr>
              <w:t>X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8E04" w14:textId="77777777" w:rsidR="00213D85" w:rsidRPr="001F334C" w:rsidRDefault="00213D85" w:rsidP="00450ABC">
            <w:pPr>
              <w:spacing w:after="0" w:line="240" w:lineRule="auto"/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</w:tbl>
    <w:p w14:paraId="091C32A3" w14:textId="77777777" w:rsidR="00EC673A" w:rsidRPr="00362048" w:rsidRDefault="00EC673A" w:rsidP="00490D40">
      <w:pPr>
        <w:pStyle w:val="NoSpacing"/>
        <w:rPr>
          <w:rFonts w:ascii="Times New Roman" w:hAnsi="Times New Roman" w:cs="Times New Roman"/>
        </w:rPr>
      </w:pPr>
    </w:p>
    <w:p w14:paraId="2AFE70C0" w14:textId="2F793612" w:rsidR="00213D85" w:rsidRPr="00362048" w:rsidRDefault="00213D85" w:rsidP="00B21240">
      <w:pPr>
        <w:pStyle w:val="NoSpacing"/>
        <w:ind w:firstLine="284"/>
        <w:jc w:val="both"/>
        <w:rPr>
          <w:rFonts w:ascii="Garamond" w:hAnsi="Garamond" w:cs="Times New Roman"/>
        </w:rPr>
      </w:pPr>
      <w:r w:rsidRPr="00362048">
        <w:rPr>
          <w:rFonts w:ascii="Garamond" w:hAnsi="Garamond" w:cs="Times New Roman"/>
        </w:rPr>
        <w:t>Çdo kampion për një lloj të caktuar kafshe ose produkti specifik analizohet duke përfshirë një numër sa m</w:t>
      </w:r>
      <w:r w:rsidR="00EC673A" w:rsidRPr="00362048">
        <w:rPr>
          <w:rFonts w:ascii="Garamond" w:hAnsi="Garamond" w:cs="Times New Roman"/>
        </w:rPr>
        <w:t>ë</w:t>
      </w:r>
      <w:r w:rsidRPr="00362048">
        <w:rPr>
          <w:rFonts w:ascii="Garamond" w:hAnsi="Garamond" w:cs="Times New Roman"/>
        </w:rPr>
        <w:t xml:space="preserve"> t</w:t>
      </w:r>
      <w:r w:rsidR="00EC673A" w:rsidRPr="00362048">
        <w:rPr>
          <w:rFonts w:ascii="Garamond" w:hAnsi="Garamond" w:cs="Times New Roman"/>
        </w:rPr>
        <w:t>ë</w:t>
      </w:r>
      <w:r w:rsidRPr="00362048">
        <w:rPr>
          <w:rFonts w:ascii="Garamond" w:hAnsi="Garamond" w:cs="Times New Roman"/>
        </w:rPr>
        <w:t xml:space="preserve"> madh t</w:t>
      </w:r>
      <w:r w:rsidR="00EC673A" w:rsidRPr="00362048">
        <w:rPr>
          <w:rFonts w:ascii="Garamond" w:hAnsi="Garamond" w:cs="Times New Roman"/>
        </w:rPr>
        <w:t>ë</w:t>
      </w:r>
      <w:r w:rsidRPr="00362048">
        <w:rPr>
          <w:rFonts w:ascii="Garamond" w:hAnsi="Garamond" w:cs="Times New Roman"/>
        </w:rPr>
        <w:t xml:space="preserve"> mundshëm t</w:t>
      </w:r>
      <w:r w:rsidR="00490D40" w:rsidRPr="00362048">
        <w:rPr>
          <w:rFonts w:ascii="Garamond" w:hAnsi="Garamond" w:cs="Times New Roman"/>
        </w:rPr>
        <w:t>ë</w:t>
      </w:r>
      <w:r w:rsidRPr="00362048">
        <w:rPr>
          <w:rFonts w:ascii="Garamond" w:hAnsi="Garamond" w:cs="Times New Roman"/>
        </w:rPr>
        <w:t xml:space="preserve"> substancave, n</w:t>
      </w:r>
      <w:r w:rsidR="00490D40" w:rsidRPr="00362048">
        <w:rPr>
          <w:rFonts w:ascii="Garamond" w:hAnsi="Garamond" w:cs="Times New Roman"/>
        </w:rPr>
        <w:t>ë</w:t>
      </w:r>
      <w:r w:rsidRPr="00362048">
        <w:rPr>
          <w:rFonts w:ascii="Garamond" w:hAnsi="Garamond" w:cs="Times New Roman"/>
        </w:rPr>
        <w:t xml:space="preserve"> grupet e </w:t>
      </w:r>
      <w:proofErr w:type="spellStart"/>
      <w:r w:rsidRPr="00362048">
        <w:rPr>
          <w:rFonts w:ascii="Garamond" w:hAnsi="Garamond" w:cs="Times New Roman"/>
        </w:rPr>
        <w:t>listuara</w:t>
      </w:r>
      <w:proofErr w:type="spellEnd"/>
      <w:r w:rsidRPr="00362048">
        <w:rPr>
          <w:rFonts w:ascii="Garamond" w:hAnsi="Garamond" w:cs="Times New Roman"/>
        </w:rPr>
        <w:t xml:space="preserve"> n</w:t>
      </w:r>
      <w:r w:rsidR="00490D40" w:rsidRPr="00362048">
        <w:rPr>
          <w:rFonts w:ascii="Garamond" w:hAnsi="Garamond" w:cs="Times New Roman"/>
        </w:rPr>
        <w:t>ë</w:t>
      </w:r>
      <w:r w:rsidRPr="00362048">
        <w:rPr>
          <w:rFonts w:ascii="Garamond" w:hAnsi="Garamond" w:cs="Times New Roman"/>
        </w:rPr>
        <w:t xml:space="preserve"> tabelën e përfshirë</w:t>
      </w:r>
      <w:r w:rsidR="007E67FD">
        <w:rPr>
          <w:rFonts w:ascii="Garamond" w:hAnsi="Garamond" w:cs="Times New Roman"/>
        </w:rPr>
        <w:t xml:space="preserve"> </w:t>
      </w:r>
      <w:r w:rsidRPr="00362048">
        <w:rPr>
          <w:rFonts w:ascii="Garamond" w:hAnsi="Garamond" w:cs="Times New Roman"/>
        </w:rPr>
        <w:t xml:space="preserve">në këtë aneks. </w:t>
      </w:r>
    </w:p>
    <w:p w14:paraId="0DCE4372" w14:textId="48E95B8F" w:rsidR="00213D85" w:rsidRPr="00362048" w:rsidRDefault="00213D85" w:rsidP="001F334C">
      <w:pPr>
        <w:pStyle w:val="NoSpacing"/>
        <w:ind w:firstLine="284"/>
        <w:jc w:val="both"/>
        <w:rPr>
          <w:rFonts w:ascii="Garamond" w:hAnsi="Garamond" w:cs="Times New Roman"/>
          <w:iCs/>
        </w:rPr>
      </w:pPr>
      <w:r w:rsidRPr="00362048">
        <w:rPr>
          <w:rFonts w:ascii="Garamond" w:hAnsi="Garamond" w:cs="Times New Roman"/>
        </w:rPr>
        <w:t>Duhet të sigurohet që për një lloj të caktuar kafshe ose produkt t</w:t>
      </w:r>
      <w:r w:rsidR="00490D40" w:rsidRPr="00362048">
        <w:rPr>
          <w:rFonts w:ascii="Garamond" w:hAnsi="Garamond" w:cs="Times New Roman"/>
        </w:rPr>
        <w:t>ë</w:t>
      </w:r>
      <w:r w:rsidRPr="00362048">
        <w:rPr>
          <w:rFonts w:ascii="Garamond" w:hAnsi="Garamond" w:cs="Times New Roman"/>
        </w:rPr>
        <w:t xml:space="preserve"> caktuar</w:t>
      </w:r>
      <w:r w:rsidR="001F334C">
        <w:rPr>
          <w:rFonts w:ascii="Garamond" w:hAnsi="Garamond" w:cs="Times New Roman"/>
        </w:rPr>
        <w:t>,</w:t>
      </w:r>
      <w:r w:rsidRPr="00362048">
        <w:rPr>
          <w:rFonts w:ascii="Garamond" w:hAnsi="Garamond" w:cs="Times New Roman"/>
        </w:rPr>
        <w:t xml:space="preserve"> plani i </w:t>
      </w:r>
      <w:proofErr w:type="spellStart"/>
      <w:r w:rsidRPr="00362048">
        <w:rPr>
          <w:rFonts w:ascii="Garamond" w:hAnsi="Garamond" w:cs="Times New Roman"/>
        </w:rPr>
        <w:t>survejancës</w:t>
      </w:r>
      <w:proofErr w:type="spellEnd"/>
      <w:r w:rsidRPr="00362048">
        <w:rPr>
          <w:rFonts w:ascii="Garamond" w:hAnsi="Garamond" w:cs="Times New Roman"/>
        </w:rPr>
        <w:t xml:space="preserve"> të përfshijë të gjitha grupet e substancave të </w:t>
      </w:r>
      <w:proofErr w:type="spellStart"/>
      <w:r w:rsidRPr="00362048">
        <w:rPr>
          <w:rFonts w:ascii="Garamond" w:hAnsi="Garamond" w:cs="Times New Roman"/>
        </w:rPr>
        <w:t>listuara</w:t>
      </w:r>
      <w:proofErr w:type="spellEnd"/>
      <w:r w:rsidRPr="00362048">
        <w:rPr>
          <w:rFonts w:ascii="Garamond" w:hAnsi="Garamond" w:cs="Times New Roman"/>
        </w:rPr>
        <w:t xml:space="preserve"> në tabelë. Kontrollet kryhen për sa më shumë substanca </w:t>
      </w:r>
      <w:proofErr w:type="spellStart"/>
      <w:r w:rsidRPr="00362048">
        <w:rPr>
          <w:rFonts w:ascii="Garamond" w:hAnsi="Garamond" w:cs="Times New Roman"/>
        </w:rPr>
        <w:t>farmakologjikisht</w:t>
      </w:r>
      <w:proofErr w:type="spellEnd"/>
      <w:r w:rsidRPr="00362048">
        <w:rPr>
          <w:rFonts w:ascii="Garamond" w:hAnsi="Garamond" w:cs="Times New Roman"/>
        </w:rPr>
        <w:t xml:space="preserve"> aktive që të jetë e mundur, për të cilat kufijtë maksimalë të mbetjeve janë përcaktuar n</w:t>
      </w:r>
      <w:r w:rsidR="00490D40" w:rsidRPr="00362048">
        <w:rPr>
          <w:rFonts w:ascii="Garamond" w:hAnsi="Garamond" w:cs="Times New Roman"/>
        </w:rPr>
        <w:t>ë</w:t>
      </w:r>
      <w:r w:rsidRPr="00362048">
        <w:rPr>
          <w:rFonts w:ascii="Garamond" w:hAnsi="Garamond" w:cs="Times New Roman"/>
        </w:rPr>
        <w:t xml:space="preserve"> </w:t>
      </w:r>
      <w:r w:rsidR="001F334C">
        <w:rPr>
          <w:rFonts w:ascii="Garamond" w:hAnsi="Garamond" w:cs="Times New Roman"/>
        </w:rPr>
        <w:t>s</w:t>
      </w:r>
      <w:r w:rsidRPr="00362048">
        <w:rPr>
          <w:rFonts w:ascii="Garamond" w:hAnsi="Garamond" w:cs="Times New Roman"/>
        </w:rPr>
        <w:t>htojcën I</w:t>
      </w:r>
      <w:r w:rsidR="001F334C">
        <w:rPr>
          <w:rFonts w:ascii="Garamond" w:hAnsi="Garamond" w:cs="Times New Roman"/>
        </w:rPr>
        <w:t>,</w:t>
      </w:r>
      <w:r w:rsidR="007E67FD">
        <w:rPr>
          <w:rFonts w:ascii="Garamond" w:hAnsi="Garamond" w:cs="Times New Roman"/>
        </w:rPr>
        <w:t xml:space="preserve"> </w:t>
      </w:r>
      <w:r w:rsidRPr="00362048">
        <w:rPr>
          <w:rFonts w:ascii="Garamond" w:hAnsi="Garamond" w:cs="Times New Roman"/>
        </w:rPr>
        <w:t xml:space="preserve">të urdhrit. </w:t>
      </w:r>
      <w:r w:rsidRPr="00362048">
        <w:rPr>
          <w:rFonts w:ascii="Garamond" w:eastAsia="Aptos" w:hAnsi="Garamond" w:cs="Times New Roman"/>
        </w:rPr>
        <w:t>nr. 991, datë 13.10.2025</w:t>
      </w:r>
      <w:r w:rsidR="00490D40" w:rsidRPr="00362048">
        <w:rPr>
          <w:rFonts w:ascii="Garamond" w:eastAsia="Aptos" w:hAnsi="Garamond" w:cs="Times New Roman"/>
        </w:rPr>
        <w:t>,</w:t>
      </w:r>
      <w:r w:rsidRPr="00362048">
        <w:rPr>
          <w:rFonts w:ascii="Garamond" w:eastAsia="Aptos" w:hAnsi="Garamond" w:cs="Times New Roman"/>
        </w:rPr>
        <w:t xml:space="preserve"> “Mbi substancat </w:t>
      </w:r>
      <w:proofErr w:type="spellStart"/>
      <w:r w:rsidRPr="00362048">
        <w:rPr>
          <w:rFonts w:ascii="Garamond" w:eastAsia="Aptos" w:hAnsi="Garamond" w:cs="Times New Roman"/>
        </w:rPr>
        <w:t>farmakologjikisht</w:t>
      </w:r>
      <w:proofErr w:type="spellEnd"/>
      <w:r w:rsidRPr="00362048">
        <w:rPr>
          <w:rFonts w:ascii="Garamond" w:eastAsia="Aptos" w:hAnsi="Garamond" w:cs="Times New Roman"/>
        </w:rPr>
        <w:t xml:space="preserve"> aktive dhe klasifikimin e tyre</w:t>
      </w:r>
      <w:r w:rsidR="001F334C">
        <w:rPr>
          <w:rFonts w:ascii="Garamond" w:eastAsia="Aptos" w:hAnsi="Garamond" w:cs="Times New Roman"/>
        </w:rPr>
        <w:t>,</w:t>
      </w:r>
      <w:r w:rsidRPr="00362048">
        <w:rPr>
          <w:rFonts w:ascii="Garamond" w:eastAsia="Aptos" w:hAnsi="Garamond" w:cs="Times New Roman"/>
        </w:rPr>
        <w:t xml:space="preserve"> në lidhje me kufijtë maksimalë të mbetjeve në produktet ushqimore me origjinë shtazore”</w:t>
      </w:r>
      <w:r w:rsidRPr="00362048">
        <w:rPr>
          <w:rFonts w:ascii="Garamond" w:hAnsi="Garamond" w:cs="Times New Roman"/>
          <w:iCs/>
        </w:rPr>
        <w:t xml:space="preserve"> dhe legjislacioni</w:t>
      </w:r>
      <w:bookmarkStart w:id="1" w:name="_GoBack"/>
      <w:bookmarkEnd w:id="1"/>
      <w:r w:rsidRPr="00362048">
        <w:rPr>
          <w:rFonts w:ascii="Garamond" w:hAnsi="Garamond" w:cs="Times New Roman"/>
          <w:iCs/>
        </w:rPr>
        <w:t>t mbi aditivët për përdorim në ushqimin e kafshëve.</w:t>
      </w:r>
      <w:r w:rsidR="001F334C">
        <w:rPr>
          <w:rFonts w:ascii="Garamond" w:hAnsi="Garamond" w:cs="Times New Roman"/>
          <w:iCs/>
        </w:rPr>
        <w:t>”.</w:t>
      </w:r>
    </w:p>
    <w:p w14:paraId="1E4F7E47" w14:textId="5136EE6C" w:rsidR="001F334C" w:rsidRDefault="003539BC" w:rsidP="001F334C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14:ligatures w14:val="none"/>
        </w:rPr>
      </w:pPr>
      <w:r w:rsidRPr="00362048">
        <w:rPr>
          <w:rFonts w:ascii="Garamond" w:eastAsia="Calibri" w:hAnsi="Garamond" w:cs="Times New Roman"/>
          <w:color w:val="000000"/>
          <w14:ligatures w14:val="none"/>
        </w:rPr>
        <w:t>6</w:t>
      </w:r>
      <w:r w:rsidR="00213D85" w:rsidRPr="00362048">
        <w:rPr>
          <w:rFonts w:ascii="Garamond" w:eastAsia="Calibri" w:hAnsi="Garamond" w:cs="Times New Roman"/>
          <w:color w:val="000000"/>
          <w14:ligatures w14:val="none"/>
        </w:rPr>
        <w:t xml:space="preserve">. </w:t>
      </w:r>
      <w:r w:rsidR="00E15347" w:rsidRPr="00362048">
        <w:rPr>
          <w:rFonts w:ascii="Garamond" w:eastAsia="Calibri" w:hAnsi="Garamond" w:cs="Times New Roman"/>
          <w:color w:val="000000"/>
          <w14:ligatures w14:val="none"/>
        </w:rPr>
        <w:t>P</w:t>
      </w:r>
      <w:r w:rsidR="00490D40" w:rsidRPr="00362048">
        <w:rPr>
          <w:rFonts w:ascii="Garamond" w:eastAsia="Calibri" w:hAnsi="Garamond" w:cs="Times New Roman"/>
          <w:color w:val="000000"/>
          <w14:ligatures w14:val="none"/>
        </w:rPr>
        <w:t>ë</w:t>
      </w:r>
      <w:r w:rsidR="00E15347" w:rsidRPr="00362048">
        <w:rPr>
          <w:rFonts w:ascii="Garamond" w:eastAsia="Calibri" w:hAnsi="Garamond" w:cs="Times New Roman"/>
          <w:color w:val="000000"/>
          <w14:ligatures w14:val="none"/>
        </w:rPr>
        <w:t>r</w:t>
      </w:r>
      <w:r w:rsidR="00110282" w:rsidRPr="00362048">
        <w:rPr>
          <w:rFonts w:ascii="Garamond" w:eastAsia="Calibri" w:hAnsi="Garamond" w:cs="Times New Roman"/>
          <w:color w:val="000000"/>
          <w14:ligatures w14:val="none"/>
        </w:rPr>
        <w:t xml:space="preserve"> </w:t>
      </w:r>
      <w:r w:rsidR="00E15347" w:rsidRPr="00362048">
        <w:rPr>
          <w:rFonts w:ascii="Garamond" w:eastAsia="Calibri" w:hAnsi="Garamond" w:cs="Times New Roman"/>
          <w:color w:val="000000"/>
          <w14:ligatures w14:val="none"/>
        </w:rPr>
        <w:t>zbatimin e</w:t>
      </w:r>
      <w:r w:rsidR="00110282" w:rsidRPr="00362048">
        <w:rPr>
          <w:rFonts w:ascii="Garamond" w:eastAsia="Calibri" w:hAnsi="Garamond" w:cs="Times New Roman"/>
          <w:color w:val="000000"/>
          <w14:ligatures w14:val="none"/>
        </w:rPr>
        <w:t xml:space="preserve"> këtij urdhri ngarkohen </w:t>
      </w:r>
      <w:r w:rsidR="007E3476" w:rsidRPr="00362048">
        <w:rPr>
          <w:rFonts w:ascii="Garamond" w:eastAsia="Calibri" w:hAnsi="Garamond" w:cs="Times New Roman"/>
          <w:color w:val="000000"/>
          <w14:ligatures w14:val="none"/>
        </w:rPr>
        <w:t xml:space="preserve">Drejtoria e Përgjithshme e Zhvillimit në Fushën e Sigurisë Ushqimore, Veterinarisë, Mbrojtjes së Bimëve dhe Peshkimit, Autoriteti </w:t>
      </w:r>
      <w:r w:rsidR="00E250DA" w:rsidRPr="00362048">
        <w:rPr>
          <w:rFonts w:ascii="Garamond" w:eastAsia="Calibri" w:hAnsi="Garamond" w:cs="Times New Roman"/>
          <w:color w:val="000000"/>
          <w14:ligatures w14:val="none"/>
        </w:rPr>
        <w:t>Kombëtar</w:t>
      </w:r>
      <w:r w:rsidR="007E3476" w:rsidRPr="00362048">
        <w:rPr>
          <w:rFonts w:ascii="Garamond" w:eastAsia="Calibri" w:hAnsi="Garamond" w:cs="Times New Roman"/>
          <w:color w:val="000000"/>
          <w14:ligatures w14:val="none"/>
        </w:rPr>
        <w:t xml:space="preserve"> </w:t>
      </w:r>
      <w:r w:rsidR="00537F06" w:rsidRPr="00362048">
        <w:rPr>
          <w:rFonts w:ascii="Garamond" w:eastAsia="Calibri" w:hAnsi="Garamond" w:cs="Times New Roman"/>
          <w:color w:val="000000"/>
          <w14:ligatures w14:val="none"/>
        </w:rPr>
        <w:t>i</w:t>
      </w:r>
      <w:r w:rsidR="007E3476" w:rsidRPr="00362048">
        <w:rPr>
          <w:rFonts w:ascii="Garamond" w:eastAsia="Calibri" w:hAnsi="Garamond" w:cs="Times New Roman"/>
          <w:color w:val="000000"/>
          <w14:ligatures w14:val="none"/>
        </w:rPr>
        <w:t xml:space="preserve"> Ushqimit, Autoriteti </w:t>
      </w:r>
      <w:r w:rsidR="00E250DA" w:rsidRPr="00362048">
        <w:rPr>
          <w:rFonts w:ascii="Garamond" w:eastAsia="Calibri" w:hAnsi="Garamond" w:cs="Times New Roman"/>
          <w:color w:val="000000"/>
          <w14:ligatures w14:val="none"/>
        </w:rPr>
        <w:t>Kombëtar</w:t>
      </w:r>
      <w:r w:rsidR="007E3476" w:rsidRPr="00362048">
        <w:rPr>
          <w:rFonts w:ascii="Garamond" w:eastAsia="Calibri" w:hAnsi="Garamond" w:cs="Times New Roman"/>
          <w:color w:val="000000"/>
          <w14:ligatures w14:val="none"/>
        </w:rPr>
        <w:t xml:space="preserve"> </w:t>
      </w:r>
      <w:r w:rsidR="00537F06" w:rsidRPr="00362048">
        <w:rPr>
          <w:rFonts w:ascii="Garamond" w:eastAsia="Calibri" w:hAnsi="Garamond" w:cs="Times New Roman"/>
          <w:color w:val="000000"/>
          <w14:ligatures w14:val="none"/>
        </w:rPr>
        <w:t>i</w:t>
      </w:r>
      <w:r w:rsidR="008F1FBA" w:rsidRPr="00362048">
        <w:rPr>
          <w:rFonts w:ascii="Garamond" w:eastAsia="Calibri" w:hAnsi="Garamond" w:cs="Times New Roman"/>
          <w:color w:val="000000"/>
          <w14:ligatures w14:val="none"/>
        </w:rPr>
        <w:t xml:space="preserve"> </w:t>
      </w:r>
      <w:r w:rsidR="001F334C" w:rsidRPr="00362048">
        <w:rPr>
          <w:rFonts w:ascii="Garamond" w:eastAsia="Calibri" w:hAnsi="Garamond" w:cs="Times New Roman"/>
          <w:color w:val="000000"/>
          <w14:ligatures w14:val="none"/>
        </w:rPr>
        <w:t>Veterinarisë</w:t>
      </w:r>
      <w:r w:rsidR="008F1FBA" w:rsidRPr="00362048">
        <w:rPr>
          <w:rFonts w:ascii="Garamond" w:eastAsia="Calibri" w:hAnsi="Garamond" w:cs="Times New Roman"/>
          <w:color w:val="000000"/>
          <w14:ligatures w14:val="none"/>
        </w:rPr>
        <w:t xml:space="preserve"> dhe Mbrojtjes s</w:t>
      </w:r>
      <w:r w:rsidR="001F334C">
        <w:rPr>
          <w:rFonts w:ascii="Garamond" w:eastAsia="Calibri" w:hAnsi="Garamond" w:cs="Times New Roman"/>
          <w:color w:val="000000"/>
          <w14:ligatures w14:val="none"/>
        </w:rPr>
        <w:t>ë</w:t>
      </w:r>
      <w:r w:rsidR="008F1FBA" w:rsidRPr="00362048">
        <w:rPr>
          <w:rFonts w:ascii="Garamond" w:eastAsia="Calibri" w:hAnsi="Garamond" w:cs="Times New Roman"/>
          <w:color w:val="000000"/>
          <w14:ligatures w14:val="none"/>
        </w:rPr>
        <w:t xml:space="preserve"> </w:t>
      </w:r>
      <w:r w:rsidR="001F334C" w:rsidRPr="00362048">
        <w:rPr>
          <w:rFonts w:ascii="Garamond" w:eastAsia="Calibri" w:hAnsi="Garamond" w:cs="Times New Roman"/>
          <w:color w:val="000000"/>
          <w14:ligatures w14:val="none"/>
        </w:rPr>
        <w:t>Bimëve</w:t>
      </w:r>
      <w:r w:rsidR="008F1FBA" w:rsidRPr="00362048">
        <w:rPr>
          <w:rFonts w:ascii="Garamond" w:eastAsia="Calibri" w:hAnsi="Garamond" w:cs="Times New Roman"/>
          <w:color w:val="000000"/>
          <w14:ligatures w14:val="none"/>
        </w:rPr>
        <w:t xml:space="preserve"> dhe Instituti </w:t>
      </w:r>
      <w:r w:rsidR="00537F06" w:rsidRPr="00362048">
        <w:rPr>
          <w:rFonts w:ascii="Garamond" w:eastAsia="Calibri" w:hAnsi="Garamond" w:cs="Times New Roman"/>
          <w:color w:val="000000"/>
          <w14:ligatures w14:val="none"/>
        </w:rPr>
        <w:t>i</w:t>
      </w:r>
      <w:r w:rsidR="008F1FBA" w:rsidRPr="00362048">
        <w:rPr>
          <w:rFonts w:ascii="Garamond" w:eastAsia="Calibri" w:hAnsi="Garamond" w:cs="Times New Roman"/>
          <w:color w:val="000000"/>
          <w14:ligatures w14:val="none"/>
        </w:rPr>
        <w:t xml:space="preserve"> Siguris</w:t>
      </w:r>
      <w:r w:rsidR="00490D40" w:rsidRPr="00362048">
        <w:rPr>
          <w:rFonts w:ascii="Garamond" w:eastAsia="Calibri" w:hAnsi="Garamond" w:cs="Times New Roman"/>
          <w:color w:val="000000"/>
          <w14:ligatures w14:val="none"/>
        </w:rPr>
        <w:t>ë</w:t>
      </w:r>
      <w:r w:rsidR="008F1FBA" w:rsidRPr="00362048">
        <w:rPr>
          <w:rFonts w:ascii="Garamond" w:eastAsia="Calibri" w:hAnsi="Garamond" w:cs="Times New Roman"/>
          <w:color w:val="000000"/>
          <w14:ligatures w14:val="none"/>
        </w:rPr>
        <w:t xml:space="preserve"> Ushqimore dhe Veterinaris</w:t>
      </w:r>
      <w:r w:rsidR="00490D40" w:rsidRPr="00362048">
        <w:rPr>
          <w:rFonts w:ascii="Garamond" w:eastAsia="Calibri" w:hAnsi="Garamond" w:cs="Times New Roman"/>
          <w:color w:val="000000"/>
          <w14:ligatures w14:val="none"/>
        </w:rPr>
        <w:t>ë</w:t>
      </w:r>
      <w:r w:rsidR="0067181D" w:rsidRPr="00362048">
        <w:rPr>
          <w:rFonts w:ascii="Garamond" w:eastAsia="Calibri" w:hAnsi="Garamond" w:cs="Times New Roman"/>
          <w:color w:val="000000"/>
          <w14:ligatures w14:val="none"/>
        </w:rPr>
        <w:t>.</w:t>
      </w:r>
    </w:p>
    <w:p w14:paraId="380FAAD9" w14:textId="4253A78C" w:rsidR="005662AB" w:rsidRPr="00362048" w:rsidRDefault="008F1FBA" w:rsidP="001F334C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14:ligatures w14:val="none"/>
        </w:rPr>
      </w:pPr>
      <w:r w:rsidRPr="00362048">
        <w:rPr>
          <w:rFonts w:ascii="Garamond" w:eastAsia="Calibri" w:hAnsi="Garamond" w:cs="Times New Roman"/>
          <w:color w:val="000000"/>
          <w14:ligatures w14:val="none"/>
        </w:rPr>
        <w:t>Ky urdh</w:t>
      </w:r>
      <w:r w:rsidR="00490D40" w:rsidRPr="00362048">
        <w:rPr>
          <w:rFonts w:ascii="Garamond" w:eastAsia="Calibri" w:hAnsi="Garamond" w:cs="Times New Roman"/>
          <w:color w:val="000000"/>
          <w14:ligatures w14:val="none"/>
        </w:rPr>
        <w:t>ë</w:t>
      </w:r>
      <w:r w:rsidRPr="00362048">
        <w:rPr>
          <w:rFonts w:ascii="Garamond" w:eastAsia="Calibri" w:hAnsi="Garamond" w:cs="Times New Roman"/>
          <w:color w:val="000000"/>
          <w14:ligatures w14:val="none"/>
        </w:rPr>
        <w:t>r</w:t>
      </w:r>
      <w:r w:rsidR="00705AA3" w:rsidRPr="00362048">
        <w:rPr>
          <w:rFonts w:ascii="Garamond" w:eastAsia="Calibri" w:hAnsi="Garamond" w:cs="Times New Roman"/>
          <w:color w:val="000000"/>
          <w14:ligatures w14:val="none"/>
        </w:rPr>
        <w:t xml:space="preserve"> hyn</w:t>
      </w:r>
      <w:r w:rsidRPr="00362048">
        <w:rPr>
          <w:rFonts w:ascii="Garamond" w:eastAsia="Calibri" w:hAnsi="Garamond" w:cs="Times New Roman"/>
          <w:color w:val="000000"/>
          <w14:ligatures w14:val="none"/>
        </w:rPr>
        <w:t xml:space="preserve"> n</w:t>
      </w:r>
      <w:r w:rsidR="00490D40" w:rsidRPr="00362048">
        <w:rPr>
          <w:rFonts w:ascii="Garamond" w:eastAsia="Calibri" w:hAnsi="Garamond" w:cs="Times New Roman"/>
          <w:color w:val="000000"/>
          <w14:ligatures w14:val="none"/>
        </w:rPr>
        <w:t>ë</w:t>
      </w:r>
      <w:r w:rsidRPr="00362048">
        <w:rPr>
          <w:rFonts w:ascii="Garamond" w:eastAsia="Calibri" w:hAnsi="Garamond" w:cs="Times New Roman"/>
          <w:color w:val="000000"/>
          <w14:ligatures w14:val="none"/>
        </w:rPr>
        <w:t xml:space="preserve"> fuqi </w:t>
      </w:r>
      <w:r w:rsidR="00D379B7" w:rsidRPr="00362048">
        <w:rPr>
          <w:rFonts w:ascii="Garamond" w:eastAsia="Calibri" w:hAnsi="Garamond" w:cs="Times New Roman"/>
          <w:color w:val="000000"/>
          <w14:ligatures w14:val="none"/>
        </w:rPr>
        <w:t xml:space="preserve">menjëherë </w:t>
      </w:r>
      <w:r w:rsidRPr="00362048">
        <w:rPr>
          <w:rFonts w:ascii="Garamond" w:eastAsia="Calibri" w:hAnsi="Garamond" w:cs="Times New Roman"/>
          <w:color w:val="000000"/>
          <w14:ligatures w14:val="none"/>
        </w:rPr>
        <w:t>dhe botohet n</w:t>
      </w:r>
      <w:r w:rsidR="00490D40" w:rsidRPr="00362048">
        <w:rPr>
          <w:rFonts w:ascii="Garamond" w:eastAsia="Calibri" w:hAnsi="Garamond" w:cs="Times New Roman"/>
          <w:color w:val="000000"/>
          <w14:ligatures w14:val="none"/>
        </w:rPr>
        <w:t xml:space="preserve">ë </w:t>
      </w:r>
      <w:r w:rsidR="00E250DA" w:rsidRPr="00362048">
        <w:rPr>
          <w:rFonts w:ascii="Garamond" w:eastAsia="Calibri" w:hAnsi="Garamond" w:cs="Times New Roman"/>
          <w:color w:val="000000"/>
          <w14:ligatures w14:val="none"/>
        </w:rPr>
        <w:t>F</w:t>
      </w:r>
      <w:r w:rsidRPr="00362048">
        <w:rPr>
          <w:rFonts w:ascii="Garamond" w:eastAsia="Calibri" w:hAnsi="Garamond" w:cs="Times New Roman"/>
          <w:color w:val="000000"/>
          <w14:ligatures w14:val="none"/>
        </w:rPr>
        <w:t>letoren Zyrtare.</w:t>
      </w:r>
    </w:p>
    <w:p w14:paraId="65F30720" w14:textId="77777777" w:rsidR="00D379B7" w:rsidRPr="00362048" w:rsidRDefault="00D379B7" w:rsidP="009C7D22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14:ligatures w14:val="none"/>
        </w:rPr>
      </w:pPr>
    </w:p>
    <w:p w14:paraId="47AC38A8" w14:textId="77777777" w:rsidR="00B21240" w:rsidRPr="00362048" w:rsidRDefault="00B21240" w:rsidP="00B21240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</w:rPr>
      </w:pPr>
      <w:r w:rsidRPr="00362048">
        <w:rPr>
          <w:rFonts w:ascii="Garamond" w:hAnsi="Garamond" w:cs="Garamond"/>
        </w:rPr>
        <w:lastRenderedPageBreak/>
        <w:t>MINISTËR I BUJQËSISË DHE ZHVILLIMIT RURAL</w:t>
      </w:r>
    </w:p>
    <w:p w14:paraId="350663AB" w14:textId="77777777" w:rsidR="00B21240" w:rsidRPr="00362048" w:rsidRDefault="00B21240" w:rsidP="00B21240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b/>
          <w:bCs/>
        </w:rPr>
      </w:pPr>
      <w:proofErr w:type="spellStart"/>
      <w:r w:rsidRPr="00362048">
        <w:rPr>
          <w:rFonts w:ascii="Garamond" w:hAnsi="Garamond" w:cs="Garamond"/>
          <w:b/>
          <w:bCs/>
        </w:rPr>
        <w:t>Andis</w:t>
      </w:r>
      <w:proofErr w:type="spellEnd"/>
      <w:r w:rsidRPr="00362048">
        <w:rPr>
          <w:rFonts w:ascii="Garamond" w:hAnsi="Garamond" w:cs="Garamond"/>
          <w:b/>
          <w:bCs/>
        </w:rPr>
        <w:t xml:space="preserve"> Salla</w:t>
      </w:r>
    </w:p>
    <w:sectPr w:rsidR="00B21240" w:rsidRPr="00362048" w:rsidSect="000045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DA608" w14:textId="77777777" w:rsidR="001E7636" w:rsidRDefault="001E7636" w:rsidP="0097650D">
      <w:pPr>
        <w:spacing w:after="0" w:line="240" w:lineRule="auto"/>
      </w:pPr>
      <w:r>
        <w:separator/>
      </w:r>
    </w:p>
  </w:endnote>
  <w:endnote w:type="continuationSeparator" w:id="0">
    <w:p w14:paraId="65E6D23F" w14:textId="77777777" w:rsidR="001E7636" w:rsidRDefault="001E7636" w:rsidP="0097650D">
      <w:pPr>
        <w:spacing w:after="0" w:line="240" w:lineRule="auto"/>
      </w:pPr>
      <w:r>
        <w:continuationSeparator/>
      </w:r>
    </w:p>
  </w:endnote>
  <w:endnote w:type="continuationNotice" w:id="1">
    <w:p w14:paraId="5F4292E6" w14:textId="77777777" w:rsidR="00A40525" w:rsidRDefault="00A405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A26B8" w14:textId="77777777" w:rsidR="001E7636" w:rsidRDefault="001E7636" w:rsidP="0097650D">
      <w:pPr>
        <w:spacing w:after="0" w:line="240" w:lineRule="auto"/>
      </w:pPr>
      <w:r>
        <w:separator/>
      </w:r>
    </w:p>
  </w:footnote>
  <w:footnote w:type="continuationSeparator" w:id="0">
    <w:p w14:paraId="42324089" w14:textId="77777777" w:rsidR="001E7636" w:rsidRDefault="001E7636" w:rsidP="0097650D">
      <w:pPr>
        <w:spacing w:after="0" w:line="240" w:lineRule="auto"/>
      </w:pPr>
      <w:r>
        <w:continuationSeparator/>
      </w:r>
    </w:p>
  </w:footnote>
  <w:footnote w:type="continuationNotice" w:id="1">
    <w:p w14:paraId="32377E1C" w14:textId="77777777" w:rsidR="00A40525" w:rsidRDefault="00A40525">
      <w:pPr>
        <w:spacing w:after="0" w:line="240" w:lineRule="auto"/>
      </w:pPr>
    </w:p>
  </w:footnote>
  <w:footnote w:id="2">
    <w:p w14:paraId="4E823C30" w14:textId="1054BD2B" w:rsidR="001E7636" w:rsidRPr="001F334C" w:rsidRDefault="001E7636" w:rsidP="00EC673A">
      <w:pPr>
        <w:spacing w:after="0" w:line="276" w:lineRule="auto"/>
        <w:contextualSpacing/>
        <w:jc w:val="both"/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</w:pPr>
      <w:r w:rsidRPr="001F334C">
        <w:rPr>
          <w:rStyle w:val="FootnoteReference"/>
          <w:rFonts w:ascii="Garamond" w:hAnsi="Garamond"/>
          <w:sz w:val="20"/>
          <w:szCs w:val="20"/>
        </w:rPr>
        <w:footnoteRef/>
      </w:r>
      <w:r w:rsidRPr="001F334C">
        <w:rPr>
          <w:rFonts w:ascii="Garamond" w:hAnsi="Garamond"/>
          <w:sz w:val="20"/>
          <w:szCs w:val="20"/>
        </w:rPr>
        <w:t xml:space="preserve"> </w:t>
      </w:r>
      <w:r w:rsidRP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>Ky urdhër përafron rregulloren e deleguar (BE) 2024/2562 të Komisionit, datë 3 qershor 2024 e cila ndryshon rregulloren (BE)  2022/1644</w:t>
      </w:r>
      <w:r w:rsid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>,</w:t>
      </w:r>
      <w:r w:rsidRP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 xml:space="preserve"> të Komisionit Evropian e miratuar me </w:t>
      </w:r>
      <w:r w:rsid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>u</w:t>
      </w:r>
      <w:r w:rsidRP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 xml:space="preserve">rdhrin nr. 85, datë 9.3.2023, “Për kontrollin zyrtar mbi përdorimin e substancave </w:t>
      </w:r>
      <w:proofErr w:type="spellStart"/>
      <w:r w:rsidRP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>farmakologjikisht</w:t>
      </w:r>
      <w:proofErr w:type="spellEnd"/>
      <w:r w:rsidRP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 xml:space="preserve"> aktive të autorizuara si produkte mjekësore veterinare ose si aditivë për ushqimet për kafshë dhe mbetjet e tyre</w:t>
      </w:r>
      <w:r w:rsid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>,</w:t>
      </w:r>
      <w:r w:rsidRP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 xml:space="preserve"> si dhe mbi përdorimin e substancave </w:t>
      </w:r>
      <w:proofErr w:type="spellStart"/>
      <w:r w:rsidRP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>farmakologjikisht</w:t>
      </w:r>
      <w:proofErr w:type="spellEnd"/>
      <w:r w:rsidRP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 xml:space="preserve"> aktive të ndaluara, që përdoren në kafshët që prodhojnë ushqim dhe mbetjet e tyre, për zbatimin e </w:t>
      </w:r>
      <w:proofErr w:type="spellStart"/>
      <w:r w:rsidRP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>PKMM</w:t>
      </w:r>
      <w:proofErr w:type="spellEnd"/>
      <w:r w:rsid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>-së</w:t>
      </w:r>
      <w:r w:rsidRPr="001F334C">
        <w:rPr>
          <w:rFonts w:ascii="Garamond" w:eastAsia="Calibri" w:hAnsi="Garamond" w:cs="Times New Roman"/>
          <w:color w:val="000000"/>
          <w:sz w:val="20"/>
          <w:szCs w:val="20"/>
          <w14:ligatures w14:val="none"/>
        </w:rPr>
        <w:t xml:space="preserve">”.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3CB4"/>
    <w:multiLevelType w:val="hybridMultilevel"/>
    <w:tmpl w:val="8A0C6332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B3CBA"/>
    <w:multiLevelType w:val="hybridMultilevel"/>
    <w:tmpl w:val="13F01F56"/>
    <w:lvl w:ilvl="0" w:tplc="BD30602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249345FD"/>
    <w:multiLevelType w:val="hybridMultilevel"/>
    <w:tmpl w:val="080AC398"/>
    <w:lvl w:ilvl="0" w:tplc="53762A38">
      <w:start w:val="1"/>
      <w:numFmt w:val="decimal"/>
      <w:lvlText w:val="%1."/>
      <w:lvlJc w:val="left"/>
      <w:pPr>
        <w:ind w:left="1004" w:hanging="360"/>
      </w:pPr>
      <w:rPr>
        <w:b/>
        <w:bCs w:val="0"/>
        <w:i w:val="0"/>
        <w:iCs/>
      </w:rPr>
    </w:lvl>
    <w:lvl w:ilvl="1" w:tplc="44EC83C8">
      <w:start w:val="1"/>
      <w:numFmt w:val="lowerLetter"/>
      <w:lvlText w:val="%2)"/>
      <w:lvlJc w:val="left"/>
      <w:pPr>
        <w:ind w:left="1724" w:hanging="360"/>
      </w:pPr>
      <w:rPr>
        <w:b w:val="0"/>
        <w:bCs/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C821016"/>
    <w:multiLevelType w:val="hybridMultilevel"/>
    <w:tmpl w:val="D8888DD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745CF3"/>
    <w:multiLevelType w:val="hybridMultilevel"/>
    <w:tmpl w:val="8EB2E6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7D806F49"/>
    <w:multiLevelType w:val="hybridMultilevel"/>
    <w:tmpl w:val="8F320C8A"/>
    <w:lvl w:ilvl="0" w:tplc="4F06EC0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50D"/>
    <w:rsid w:val="000045BD"/>
    <w:rsid w:val="0002506F"/>
    <w:rsid w:val="000944F2"/>
    <w:rsid w:val="000B735F"/>
    <w:rsid w:val="000C5488"/>
    <w:rsid w:val="00106332"/>
    <w:rsid w:val="00110282"/>
    <w:rsid w:val="0015300A"/>
    <w:rsid w:val="00187E93"/>
    <w:rsid w:val="001926DA"/>
    <w:rsid w:val="001A0072"/>
    <w:rsid w:val="001B3D4D"/>
    <w:rsid w:val="001D4A42"/>
    <w:rsid w:val="001E7636"/>
    <w:rsid w:val="001F334C"/>
    <w:rsid w:val="00213156"/>
    <w:rsid w:val="00213D85"/>
    <w:rsid w:val="00231ADD"/>
    <w:rsid w:val="0023397F"/>
    <w:rsid w:val="00235B03"/>
    <w:rsid w:val="00237D84"/>
    <w:rsid w:val="00262131"/>
    <w:rsid w:val="002637A2"/>
    <w:rsid w:val="00267B07"/>
    <w:rsid w:val="00275461"/>
    <w:rsid w:val="002966D9"/>
    <w:rsid w:val="002C36FF"/>
    <w:rsid w:val="00325C23"/>
    <w:rsid w:val="00331A46"/>
    <w:rsid w:val="00341818"/>
    <w:rsid w:val="003539BC"/>
    <w:rsid w:val="00356C18"/>
    <w:rsid w:val="00362048"/>
    <w:rsid w:val="00367A7D"/>
    <w:rsid w:val="003830ED"/>
    <w:rsid w:val="00387355"/>
    <w:rsid w:val="003C77CA"/>
    <w:rsid w:val="00437FD9"/>
    <w:rsid w:val="00450ABC"/>
    <w:rsid w:val="00465A8F"/>
    <w:rsid w:val="0046641A"/>
    <w:rsid w:val="0046717A"/>
    <w:rsid w:val="00473BE8"/>
    <w:rsid w:val="00490D40"/>
    <w:rsid w:val="004E3BCD"/>
    <w:rsid w:val="004F3098"/>
    <w:rsid w:val="004F53E0"/>
    <w:rsid w:val="00526AE9"/>
    <w:rsid w:val="00537F06"/>
    <w:rsid w:val="005662AB"/>
    <w:rsid w:val="00580016"/>
    <w:rsid w:val="005B1BAA"/>
    <w:rsid w:val="005D4E08"/>
    <w:rsid w:val="005E73AB"/>
    <w:rsid w:val="006254C0"/>
    <w:rsid w:val="0064213C"/>
    <w:rsid w:val="0067181D"/>
    <w:rsid w:val="00677834"/>
    <w:rsid w:val="006B10DE"/>
    <w:rsid w:val="006C6281"/>
    <w:rsid w:val="006F3573"/>
    <w:rsid w:val="00705AA3"/>
    <w:rsid w:val="00744C3D"/>
    <w:rsid w:val="007745A4"/>
    <w:rsid w:val="0078005F"/>
    <w:rsid w:val="007A547B"/>
    <w:rsid w:val="007B1209"/>
    <w:rsid w:val="007B4B3C"/>
    <w:rsid w:val="007D32AA"/>
    <w:rsid w:val="007E19FB"/>
    <w:rsid w:val="007E3476"/>
    <w:rsid w:val="007E67FD"/>
    <w:rsid w:val="007F2CF0"/>
    <w:rsid w:val="007F60EC"/>
    <w:rsid w:val="007F6E31"/>
    <w:rsid w:val="00813C47"/>
    <w:rsid w:val="00821137"/>
    <w:rsid w:val="00836253"/>
    <w:rsid w:val="00857567"/>
    <w:rsid w:val="008800EE"/>
    <w:rsid w:val="008878D8"/>
    <w:rsid w:val="008C1255"/>
    <w:rsid w:val="008C3018"/>
    <w:rsid w:val="008F1FBA"/>
    <w:rsid w:val="009428EA"/>
    <w:rsid w:val="00972EB6"/>
    <w:rsid w:val="00975B76"/>
    <w:rsid w:val="0097650D"/>
    <w:rsid w:val="009C7D22"/>
    <w:rsid w:val="009E39E9"/>
    <w:rsid w:val="009E6263"/>
    <w:rsid w:val="00A1795B"/>
    <w:rsid w:val="00A27CF6"/>
    <w:rsid w:val="00A40525"/>
    <w:rsid w:val="00A6305A"/>
    <w:rsid w:val="00A85D58"/>
    <w:rsid w:val="00AB156A"/>
    <w:rsid w:val="00AB59F9"/>
    <w:rsid w:val="00B03BBD"/>
    <w:rsid w:val="00B20E18"/>
    <w:rsid w:val="00B21240"/>
    <w:rsid w:val="00B4499D"/>
    <w:rsid w:val="00B53FCA"/>
    <w:rsid w:val="00BF1E7F"/>
    <w:rsid w:val="00C339C1"/>
    <w:rsid w:val="00C662A7"/>
    <w:rsid w:val="00C76679"/>
    <w:rsid w:val="00C86F8A"/>
    <w:rsid w:val="00CB36E0"/>
    <w:rsid w:val="00CC38A5"/>
    <w:rsid w:val="00CE6064"/>
    <w:rsid w:val="00D133F8"/>
    <w:rsid w:val="00D379B7"/>
    <w:rsid w:val="00DC0233"/>
    <w:rsid w:val="00DC49C5"/>
    <w:rsid w:val="00DC6E00"/>
    <w:rsid w:val="00DD7C84"/>
    <w:rsid w:val="00E04059"/>
    <w:rsid w:val="00E15347"/>
    <w:rsid w:val="00E250DA"/>
    <w:rsid w:val="00E36E8D"/>
    <w:rsid w:val="00E41B19"/>
    <w:rsid w:val="00E84521"/>
    <w:rsid w:val="00EC673A"/>
    <w:rsid w:val="00F07342"/>
    <w:rsid w:val="00F4780C"/>
    <w:rsid w:val="00FD6D3D"/>
    <w:rsid w:val="00FE3855"/>
    <w:rsid w:val="00FF57D4"/>
    <w:rsid w:val="00FF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45161C"/>
  <w15:chartTrackingRefBased/>
  <w15:docId w15:val="{4002259E-B3AD-4974-901D-2E70E8FE3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q-A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5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6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50D"/>
  </w:style>
  <w:style w:type="paragraph" w:styleId="Footer">
    <w:name w:val="footer"/>
    <w:basedOn w:val="Normal"/>
    <w:link w:val="FooterChar"/>
    <w:uiPriority w:val="99"/>
    <w:unhideWhenUsed/>
    <w:rsid w:val="00976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50D"/>
  </w:style>
  <w:style w:type="paragraph" w:styleId="NoSpacing">
    <w:name w:val="No Spacing"/>
    <w:uiPriority w:val="1"/>
    <w:qFormat/>
    <w:rsid w:val="007745A4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7745A4"/>
    <w:rPr>
      <w:vertAlign w:val="superscript"/>
    </w:rPr>
  </w:style>
  <w:style w:type="table" w:styleId="TableGrid">
    <w:name w:val="Table Grid"/>
    <w:basedOn w:val="TableNormal"/>
    <w:uiPriority w:val="39"/>
    <w:rsid w:val="005662AB"/>
    <w:pPr>
      <w:spacing w:after="0" w:line="240" w:lineRule="auto"/>
      <w:jc w:val="both"/>
    </w:pPr>
    <w:rPr>
      <w:sz w:val="22"/>
      <w:szCs w:val="22"/>
      <w:lang w:val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49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499D"/>
    <w:rPr>
      <w:sz w:val="20"/>
      <w:szCs w:val="20"/>
    </w:rPr>
  </w:style>
  <w:style w:type="paragraph" w:styleId="Revision">
    <w:name w:val="Revision"/>
    <w:hidden/>
    <w:uiPriority w:val="99"/>
    <w:semiHidden/>
    <w:rsid w:val="00A6305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C38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38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38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8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8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2026-04-08T10:07:58Z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2026-04-07T00:00:00Z</Date_x0020_protokolli>
    <Titulli xmlns="0e656187-b300-4fb0-8bf4-3a50f872073c">Për disa ndryshime në urdhrin nr. 85, datë 17.2.2023 "Për miratimin e rregullores "Për kontrollin zyrtar mbi përdorimin e substancave farmakologjikisht aktive të autorizuara si produkte mjekësore veterinare ose si aditivë për ushqimet për kafshë dhe mbetjet e tyre si dhe mbi përdorimin e substancave farmakologjikisht aktive të ndaluara, që përdoren në kafshët që prodhojnë ushqim dhe mbetjet e tyre, për zbatimin e PKMM""</Titulli>
    <Modifikuesi xmlns="0e656187-b300-4fb0-8bf4-3a50f872073c">elnejda.cokalli</Modifikuesi>
    <Nr_x002e__x0020_prot_x0020_QBZ xmlns="0e656187-b300-4fb0-8bf4-3a50f872073c">736/2</Nr_x002e__x0020_prot_x0020_QBZ>
    <Data_x0020_e_x0020_Modifikimit xmlns="0e656187-b300-4fb0-8bf4-3a50f872073c">2026-04-08T10:22:01Z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2481/1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A3E5CEEDE540D28DB1663973F7A8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9469A-0BFB-427F-ACBA-5DE956B9F702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A64EF3E-30C8-4660-858C-B69E7CE60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9DEB1-57DE-4911-8A61-F82835A6D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A00C83-5D6C-4658-8981-D1B768A5BD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85, datë 17.2.2023 "Për miratimin e rregullores "Për kontrollin zyrtar mbi përdorimin e substancave farmakologjikisht aktive të autorizuara si produkte mjekësore veterinare ose si aditivë për ushqimet për kafshë dhe mbetjet e tyre si dhe mbi përdorimin e substancave farmakologjikisht aktive të ndaluara, që përdoren në kafshët që prodhojnë ushqim dhe mbetjet e tyre, për zbatimin e PKMM""</dc:title>
  <dc:creator>Nikolin Ucaj</dc:creator>
  <cp:lastModifiedBy>fjora.cahani</cp:lastModifiedBy>
  <cp:revision>9</cp:revision>
  <cp:lastPrinted>2026-03-04T10:02:00Z</cp:lastPrinted>
  <dcterms:created xsi:type="dcterms:W3CDTF">2026-04-08T09:08:00Z</dcterms:created>
  <dcterms:modified xsi:type="dcterms:W3CDTF">2026-04-08T10:34:00Z</dcterms:modified>
</cp:coreProperties>
</file>