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40F88F" w14:textId="77777777" w:rsidR="000765D3" w:rsidRPr="00F84655" w:rsidRDefault="000765D3" w:rsidP="000765D3">
      <w:pPr>
        <w:pStyle w:val="Heading1"/>
        <w:spacing w:before="0"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84655">
        <w:rPr>
          <w:rFonts w:ascii="Garamond" w:hAnsi="Garamond"/>
          <w:sz w:val="24"/>
          <w:szCs w:val="24"/>
          <w:lang w:val="sq-AL"/>
        </w:rPr>
        <w:t>URDHËR</w:t>
      </w:r>
    </w:p>
    <w:p w14:paraId="508C61D0" w14:textId="23E34728" w:rsidR="000765D3" w:rsidRPr="00F84655" w:rsidRDefault="000765D3" w:rsidP="000765D3">
      <w:pPr>
        <w:tabs>
          <w:tab w:val="left" w:pos="387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84655">
        <w:rPr>
          <w:rFonts w:ascii="Garamond" w:hAnsi="Garamond"/>
          <w:b/>
          <w:sz w:val="24"/>
          <w:szCs w:val="24"/>
        </w:rPr>
        <w:t>Nr. 675, datë 25.6.2026</w:t>
      </w:r>
    </w:p>
    <w:p w14:paraId="34913690" w14:textId="77777777" w:rsidR="000765D3" w:rsidRPr="00F84655" w:rsidRDefault="000765D3" w:rsidP="000765D3">
      <w:pPr>
        <w:tabs>
          <w:tab w:val="left" w:pos="387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1E70F86" w14:textId="77777777" w:rsidR="000765D3" w:rsidRPr="00F84655" w:rsidRDefault="000765D3" w:rsidP="000765D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84655">
        <w:rPr>
          <w:rFonts w:ascii="Garamond" w:hAnsi="Garamond"/>
          <w:b/>
          <w:bCs/>
          <w:sz w:val="24"/>
          <w:szCs w:val="24"/>
        </w:rPr>
        <w:t>PËR ZGJATJEN E AFATIT TË APLIKIMEVE NË SKEMËN KOMBËTARE TË MBËSHTETJES PËR VITIN 2026</w:t>
      </w:r>
    </w:p>
    <w:p w14:paraId="584B6005" w14:textId="77777777" w:rsidR="000765D3" w:rsidRPr="00F84655" w:rsidRDefault="000765D3" w:rsidP="00076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AF7F93" w14:textId="7452E30B" w:rsidR="000765D3" w:rsidRPr="00F84655" w:rsidRDefault="000765D3" w:rsidP="00076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4655">
        <w:rPr>
          <w:rFonts w:ascii="Garamond" w:hAnsi="Garamond"/>
          <w:sz w:val="24"/>
          <w:szCs w:val="24"/>
        </w:rPr>
        <w:t>Në mbështetje të nenit 102, pika 4, të Kushtetutës së Republikës së Shqipërisë</w:t>
      </w:r>
      <w:r w:rsidR="00AC62FA">
        <w:rPr>
          <w:rFonts w:ascii="Garamond" w:hAnsi="Garamond"/>
          <w:sz w:val="24"/>
          <w:szCs w:val="24"/>
        </w:rPr>
        <w:t>;</w:t>
      </w:r>
      <w:r w:rsidRPr="00F84655">
        <w:rPr>
          <w:rFonts w:ascii="Garamond" w:hAnsi="Garamond"/>
          <w:sz w:val="24"/>
          <w:szCs w:val="24"/>
        </w:rPr>
        <w:t xml:space="preserve"> </w:t>
      </w:r>
      <w:r w:rsidRPr="00F84655">
        <w:rPr>
          <w:rFonts w:ascii="Garamond" w:hAnsi="Garamond"/>
          <w:color w:val="333333"/>
          <w:sz w:val="24"/>
          <w:szCs w:val="24"/>
        </w:rPr>
        <w:t>të pikës 3, të nenit 6</w:t>
      </w:r>
      <w:r w:rsidR="00F84655">
        <w:rPr>
          <w:rFonts w:ascii="Garamond" w:hAnsi="Garamond"/>
          <w:color w:val="333333"/>
          <w:sz w:val="24"/>
          <w:szCs w:val="24"/>
        </w:rPr>
        <w:t>,</w:t>
      </w:r>
      <w:r w:rsidRPr="00F84655">
        <w:rPr>
          <w:rFonts w:ascii="Garamond" w:hAnsi="Garamond"/>
          <w:color w:val="333333"/>
          <w:sz w:val="24"/>
          <w:szCs w:val="24"/>
        </w:rPr>
        <w:t xml:space="preserve"> të ligjit nr</w:t>
      </w:r>
      <w:r w:rsidRPr="00F84655">
        <w:rPr>
          <w:rFonts w:ascii="Garamond" w:hAnsi="Garamond"/>
          <w:sz w:val="24"/>
          <w:szCs w:val="24"/>
        </w:rPr>
        <w:t>. 9817, datë 22.10.2007, “Për bujqësinë dhe zhvillimin rural”</w:t>
      </w:r>
      <w:r w:rsidR="00AC62FA">
        <w:rPr>
          <w:rFonts w:ascii="Garamond" w:hAnsi="Garamond"/>
          <w:sz w:val="24"/>
          <w:szCs w:val="24"/>
        </w:rPr>
        <w:t>;</w:t>
      </w:r>
      <w:r w:rsidRPr="00F84655">
        <w:rPr>
          <w:rFonts w:ascii="Garamond" w:hAnsi="Garamond"/>
          <w:sz w:val="24"/>
          <w:szCs w:val="24"/>
        </w:rPr>
        <w:t xml:space="preserve"> </w:t>
      </w:r>
      <w:r w:rsidRPr="00F84655">
        <w:rPr>
          <w:rFonts w:ascii="Garamond" w:hAnsi="Garamond"/>
          <w:bCs/>
          <w:sz w:val="24"/>
          <w:szCs w:val="24"/>
        </w:rPr>
        <w:t>të shkronjës “c”, pika 2, të nenit 18, të ligjit nr. 64/2012, “Për peshkimin”, të ndryshuar</w:t>
      </w:r>
      <w:r w:rsidR="00AC62FA">
        <w:rPr>
          <w:rFonts w:ascii="Garamond" w:hAnsi="Garamond"/>
          <w:bCs/>
          <w:sz w:val="24"/>
          <w:szCs w:val="24"/>
        </w:rPr>
        <w:t>;</w:t>
      </w:r>
      <w:r w:rsidRPr="00F84655">
        <w:rPr>
          <w:rFonts w:ascii="Garamond" w:hAnsi="Garamond"/>
          <w:bCs/>
          <w:sz w:val="24"/>
          <w:szCs w:val="24"/>
        </w:rPr>
        <w:t xml:space="preserve"> të ligjit </w:t>
      </w:r>
      <w:r w:rsidR="00F84655" w:rsidRPr="00F84655">
        <w:rPr>
          <w:rFonts w:ascii="Garamond" w:hAnsi="Garamond"/>
          <w:bCs/>
          <w:sz w:val="24"/>
          <w:szCs w:val="24"/>
        </w:rPr>
        <w:t>nr</w:t>
      </w:r>
      <w:r w:rsidRPr="00F84655">
        <w:rPr>
          <w:rFonts w:ascii="Garamond" w:hAnsi="Garamond"/>
          <w:bCs/>
          <w:sz w:val="24"/>
          <w:szCs w:val="24"/>
        </w:rPr>
        <w:t>. 87/2025, “Për buxhetin e vitit 2026”</w:t>
      </w:r>
      <w:r w:rsidR="00AC62FA">
        <w:rPr>
          <w:rFonts w:ascii="Garamond" w:hAnsi="Garamond"/>
          <w:bCs/>
          <w:sz w:val="24"/>
          <w:szCs w:val="24"/>
        </w:rPr>
        <w:t>;</w:t>
      </w:r>
      <w:r w:rsidRPr="00F84655">
        <w:rPr>
          <w:rFonts w:ascii="Garamond" w:hAnsi="Garamond"/>
          <w:bCs/>
          <w:sz w:val="24"/>
          <w:szCs w:val="24"/>
        </w:rPr>
        <w:t xml:space="preserve"> </w:t>
      </w:r>
      <w:r w:rsidRPr="00F84655">
        <w:rPr>
          <w:rFonts w:ascii="Garamond" w:hAnsi="Garamond"/>
          <w:sz w:val="24"/>
          <w:szCs w:val="24"/>
        </w:rPr>
        <w:t xml:space="preserve">të </w:t>
      </w:r>
      <w:proofErr w:type="spellStart"/>
      <w:r w:rsidRPr="00F84655">
        <w:rPr>
          <w:rFonts w:ascii="Garamond" w:hAnsi="Garamond"/>
          <w:sz w:val="24"/>
          <w:szCs w:val="24"/>
        </w:rPr>
        <w:t>VKM</w:t>
      </w:r>
      <w:proofErr w:type="spellEnd"/>
      <w:r w:rsidR="00F84655">
        <w:rPr>
          <w:rFonts w:ascii="Garamond" w:hAnsi="Garamond"/>
          <w:sz w:val="24"/>
          <w:szCs w:val="24"/>
        </w:rPr>
        <w:t>-së</w:t>
      </w:r>
      <w:r w:rsidRPr="00F84655">
        <w:rPr>
          <w:rFonts w:ascii="Garamond" w:hAnsi="Garamond"/>
          <w:sz w:val="24"/>
          <w:szCs w:val="24"/>
        </w:rPr>
        <w:t xml:space="preserve"> nr. 205, datë 30.3.2026, “Për përcaktimin e kritereve bazë, të sektorëve që do </w:t>
      </w:r>
      <w:r w:rsidR="00F84655">
        <w:rPr>
          <w:rFonts w:ascii="Garamond" w:hAnsi="Garamond"/>
          <w:sz w:val="24"/>
          <w:szCs w:val="24"/>
        </w:rPr>
        <w:t xml:space="preserve">të </w:t>
      </w:r>
      <w:r w:rsidRPr="00F84655">
        <w:rPr>
          <w:rFonts w:ascii="Garamond" w:hAnsi="Garamond"/>
          <w:sz w:val="24"/>
          <w:szCs w:val="24"/>
        </w:rPr>
        <w:t>mbështeten dhe të masës së përfitimit nga fondi i programit për bujqësinë dhe zhvillimin rural për vitin 2026”</w:t>
      </w:r>
      <w:r w:rsidR="00AC62FA">
        <w:rPr>
          <w:rFonts w:ascii="Garamond" w:hAnsi="Garamond"/>
          <w:sz w:val="24"/>
          <w:szCs w:val="24"/>
        </w:rPr>
        <w:t>;</w:t>
      </w:r>
      <w:r w:rsidRPr="00F84655">
        <w:rPr>
          <w:rFonts w:ascii="Garamond" w:hAnsi="Garamond"/>
          <w:sz w:val="24"/>
          <w:szCs w:val="24"/>
        </w:rPr>
        <w:t xml:space="preserve"> si dhe të pikës </w:t>
      </w:r>
      <w:r w:rsidR="00F84655">
        <w:rPr>
          <w:rFonts w:ascii="Garamond" w:hAnsi="Garamond"/>
          <w:sz w:val="24"/>
          <w:szCs w:val="24"/>
        </w:rPr>
        <w:t>“</w:t>
      </w:r>
      <w:r w:rsidRPr="00F84655">
        <w:rPr>
          <w:rFonts w:ascii="Garamond" w:hAnsi="Garamond"/>
          <w:sz w:val="24"/>
          <w:szCs w:val="24"/>
        </w:rPr>
        <w:t>b</w:t>
      </w:r>
      <w:r w:rsidR="00F84655">
        <w:rPr>
          <w:rFonts w:ascii="Garamond" w:hAnsi="Garamond"/>
          <w:sz w:val="24"/>
          <w:szCs w:val="24"/>
        </w:rPr>
        <w:t>”</w:t>
      </w:r>
      <w:r w:rsidRPr="00F84655">
        <w:rPr>
          <w:rFonts w:ascii="Garamond" w:hAnsi="Garamond"/>
          <w:sz w:val="24"/>
          <w:szCs w:val="24"/>
        </w:rPr>
        <w:t xml:space="preserve">, të </w:t>
      </w:r>
      <w:r w:rsidR="00F84655" w:rsidRPr="00F84655">
        <w:rPr>
          <w:rFonts w:ascii="Garamond" w:hAnsi="Garamond"/>
          <w:sz w:val="24"/>
          <w:szCs w:val="24"/>
        </w:rPr>
        <w:t xml:space="preserve">kreut </w:t>
      </w:r>
      <w:proofErr w:type="spellStart"/>
      <w:r w:rsidRPr="00F84655">
        <w:rPr>
          <w:rFonts w:ascii="Garamond" w:hAnsi="Garamond"/>
          <w:sz w:val="24"/>
          <w:szCs w:val="24"/>
        </w:rPr>
        <w:t>IV</w:t>
      </w:r>
      <w:proofErr w:type="spellEnd"/>
      <w:r w:rsidRPr="00F84655">
        <w:rPr>
          <w:rFonts w:ascii="Garamond" w:hAnsi="Garamond"/>
          <w:sz w:val="24"/>
          <w:szCs w:val="24"/>
        </w:rPr>
        <w:t xml:space="preserve">, të </w:t>
      </w:r>
      <w:r w:rsidR="00F84655" w:rsidRPr="00F84655">
        <w:rPr>
          <w:rFonts w:ascii="Garamond" w:hAnsi="Garamond"/>
          <w:sz w:val="24"/>
          <w:szCs w:val="24"/>
        </w:rPr>
        <w:t xml:space="preserve">udhëzimit </w:t>
      </w:r>
      <w:r w:rsidRPr="00F84655">
        <w:rPr>
          <w:rFonts w:ascii="Garamond" w:hAnsi="Garamond"/>
          <w:sz w:val="24"/>
          <w:szCs w:val="24"/>
        </w:rPr>
        <w:t>nr</w:t>
      </w:r>
      <w:r w:rsidR="00F84655">
        <w:rPr>
          <w:rFonts w:ascii="Garamond" w:hAnsi="Garamond"/>
          <w:sz w:val="24"/>
          <w:szCs w:val="24"/>
        </w:rPr>
        <w:t>.</w:t>
      </w:r>
      <w:r w:rsidRPr="00F84655">
        <w:rPr>
          <w:rFonts w:ascii="Garamond" w:hAnsi="Garamond"/>
          <w:sz w:val="24"/>
          <w:szCs w:val="24"/>
        </w:rPr>
        <w:t xml:space="preserve"> 8, datë 14.5.2026</w:t>
      </w:r>
      <w:r w:rsidR="00F84655">
        <w:rPr>
          <w:rFonts w:ascii="Garamond" w:hAnsi="Garamond"/>
          <w:sz w:val="24"/>
          <w:szCs w:val="24"/>
        </w:rPr>
        <w:t>,</w:t>
      </w:r>
      <w:r w:rsidRPr="00F84655">
        <w:rPr>
          <w:rFonts w:ascii="Garamond" w:hAnsi="Garamond"/>
          <w:sz w:val="24"/>
          <w:szCs w:val="24"/>
        </w:rPr>
        <w:t xml:space="preserve"> “Për procedurat dhe mënyrën e administrimit të fondit të programit për bujqësinë dhe zhvillimin rural </w:t>
      </w:r>
      <w:r w:rsidRPr="00F84655">
        <w:rPr>
          <w:rFonts w:ascii="Garamond" w:hAnsi="Garamond"/>
          <w:color w:val="000000"/>
          <w:sz w:val="24"/>
          <w:szCs w:val="24"/>
        </w:rPr>
        <w:t>për masat mbështetëse për vitin 2026”,</w:t>
      </w:r>
    </w:p>
    <w:p w14:paraId="0DBE097D" w14:textId="77777777" w:rsidR="000765D3" w:rsidRPr="00F84655" w:rsidRDefault="000765D3" w:rsidP="00076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7EC724" w14:textId="77777777" w:rsidR="000765D3" w:rsidRPr="00F84655" w:rsidRDefault="000765D3" w:rsidP="000765D3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</w:rPr>
      </w:pPr>
      <w:r w:rsidRPr="00F84655">
        <w:rPr>
          <w:rFonts w:ascii="Garamond" w:hAnsi="Garamond"/>
          <w:sz w:val="24"/>
          <w:szCs w:val="24"/>
        </w:rPr>
        <w:t>URDHËROJ:</w:t>
      </w:r>
    </w:p>
    <w:p w14:paraId="70AA9BE6" w14:textId="77777777" w:rsidR="000765D3" w:rsidRPr="00F84655" w:rsidRDefault="000765D3" w:rsidP="00076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C2BAF01" w14:textId="1B46CAF1" w:rsidR="000765D3" w:rsidRPr="00F84655" w:rsidRDefault="000765D3" w:rsidP="00076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84655">
        <w:rPr>
          <w:rFonts w:ascii="Garamond" w:hAnsi="Garamond"/>
          <w:sz w:val="24"/>
          <w:szCs w:val="24"/>
        </w:rPr>
        <w:t xml:space="preserve">1. Zgjatjen e afatit të aplikimeve, për të gjitha masat mbështetëse të përcaktuara në </w:t>
      </w:r>
      <w:r w:rsidR="00F84655" w:rsidRPr="00F84655">
        <w:rPr>
          <w:rFonts w:ascii="Garamond" w:hAnsi="Garamond"/>
          <w:sz w:val="24"/>
          <w:szCs w:val="24"/>
        </w:rPr>
        <w:t xml:space="preserve">udhëzimin </w:t>
      </w:r>
      <w:r w:rsidRPr="00F84655">
        <w:rPr>
          <w:rFonts w:ascii="Garamond" w:hAnsi="Garamond"/>
          <w:sz w:val="24"/>
          <w:szCs w:val="24"/>
        </w:rPr>
        <w:t>nr</w:t>
      </w:r>
      <w:r w:rsidR="00F84655">
        <w:rPr>
          <w:rFonts w:ascii="Garamond" w:hAnsi="Garamond"/>
          <w:sz w:val="24"/>
          <w:szCs w:val="24"/>
        </w:rPr>
        <w:t>.</w:t>
      </w:r>
      <w:r w:rsidRPr="00F84655">
        <w:rPr>
          <w:rFonts w:ascii="Garamond" w:hAnsi="Garamond"/>
          <w:sz w:val="24"/>
          <w:szCs w:val="24"/>
        </w:rPr>
        <w:t xml:space="preserve"> 8, datë 14.5.2026</w:t>
      </w:r>
      <w:r w:rsidR="00F84655">
        <w:rPr>
          <w:rFonts w:ascii="Garamond" w:hAnsi="Garamond"/>
          <w:sz w:val="24"/>
          <w:szCs w:val="24"/>
        </w:rPr>
        <w:t>,</w:t>
      </w:r>
      <w:r w:rsidRPr="00F84655">
        <w:rPr>
          <w:rFonts w:ascii="Garamond" w:hAnsi="Garamond"/>
          <w:sz w:val="24"/>
          <w:szCs w:val="24"/>
        </w:rPr>
        <w:t xml:space="preserve"> “Për procedurat dhe mënyrën e administrimit të fondit të programit për bujqësinë dhe zhvillimin rural </w:t>
      </w:r>
      <w:r w:rsidRPr="00F84655">
        <w:rPr>
          <w:rFonts w:ascii="Garamond" w:hAnsi="Garamond"/>
          <w:color w:val="000000"/>
          <w:sz w:val="24"/>
          <w:szCs w:val="24"/>
        </w:rPr>
        <w:t xml:space="preserve">për masat mbështetëse për vitin 2026”, deri </w:t>
      </w:r>
      <w:r w:rsidR="00F84655">
        <w:rPr>
          <w:rFonts w:ascii="Garamond" w:hAnsi="Garamond"/>
          <w:color w:val="000000"/>
          <w:sz w:val="24"/>
          <w:szCs w:val="24"/>
        </w:rPr>
        <w:t>m</w:t>
      </w:r>
      <w:r w:rsidRPr="00F84655">
        <w:rPr>
          <w:rFonts w:ascii="Garamond" w:hAnsi="Garamond"/>
          <w:color w:val="000000"/>
          <w:sz w:val="24"/>
          <w:szCs w:val="24"/>
        </w:rPr>
        <w:t>ë datë 6.7.2026, ora 16:30.</w:t>
      </w:r>
    </w:p>
    <w:p w14:paraId="12E59B4C" w14:textId="2A1E0023" w:rsidR="000765D3" w:rsidRPr="00F84655" w:rsidRDefault="000765D3" w:rsidP="00076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F84655">
        <w:rPr>
          <w:rFonts w:ascii="Garamond" w:hAnsi="Garamond"/>
          <w:bCs/>
          <w:sz w:val="24"/>
          <w:szCs w:val="24"/>
        </w:rPr>
        <w:t>2. Ngarkohet Agjencia për Zhvillim Bujqësor dhe Rural</w:t>
      </w:r>
      <w:r w:rsidR="00F84655">
        <w:rPr>
          <w:rFonts w:ascii="Garamond" w:hAnsi="Garamond"/>
          <w:bCs/>
          <w:sz w:val="24"/>
          <w:szCs w:val="24"/>
        </w:rPr>
        <w:t xml:space="preserve"> </w:t>
      </w:r>
      <w:r w:rsidRPr="00F84655">
        <w:rPr>
          <w:rFonts w:ascii="Garamond" w:hAnsi="Garamond"/>
          <w:bCs/>
          <w:sz w:val="24"/>
          <w:szCs w:val="24"/>
        </w:rPr>
        <w:t>për zbatimin e këtij urdhri.</w:t>
      </w:r>
    </w:p>
    <w:p w14:paraId="0D837599" w14:textId="0F90BF5E" w:rsidR="000765D3" w:rsidRPr="00F84655" w:rsidRDefault="000765D3" w:rsidP="00076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F84655">
        <w:rPr>
          <w:rFonts w:ascii="Garamond" w:hAnsi="Garamond"/>
          <w:bCs/>
          <w:sz w:val="24"/>
          <w:szCs w:val="24"/>
        </w:rPr>
        <w:t xml:space="preserve">Ky urdhër hyn në fuqi menjëherë dhe botohet në Fletoren </w:t>
      </w:r>
      <w:r w:rsidR="00416513" w:rsidRPr="00F84655">
        <w:rPr>
          <w:rFonts w:ascii="Garamond" w:hAnsi="Garamond"/>
          <w:bCs/>
          <w:sz w:val="24"/>
          <w:szCs w:val="24"/>
        </w:rPr>
        <w:t>Zyrta</w:t>
      </w:r>
      <w:bookmarkStart w:id="0" w:name="_GoBack"/>
      <w:bookmarkEnd w:id="0"/>
      <w:r w:rsidR="00416513" w:rsidRPr="00F84655">
        <w:rPr>
          <w:rFonts w:ascii="Garamond" w:hAnsi="Garamond"/>
          <w:bCs/>
          <w:sz w:val="24"/>
          <w:szCs w:val="24"/>
        </w:rPr>
        <w:t>re</w:t>
      </w:r>
      <w:r w:rsidRPr="00F84655">
        <w:rPr>
          <w:rFonts w:ascii="Garamond" w:hAnsi="Garamond"/>
          <w:bCs/>
          <w:sz w:val="24"/>
          <w:szCs w:val="24"/>
        </w:rPr>
        <w:t>.</w:t>
      </w:r>
    </w:p>
    <w:p w14:paraId="074330E6" w14:textId="77777777" w:rsidR="000765D3" w:rsidRPr="00F84655" w:rsidRDefault="000765D3" w:rsidP="000765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sq-AL"/>
        </w:rPr>
      </w:pPr>
    </w:p>
    <w:p w14:paraId="37B79184" w14:textId="77777777" w:rsidR="000765D3" w:rsidRPr="00F84655" w:rsidRDefault="000765D3" w:rsidP="000765D3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/>
          <w:color w:val="000000"/>
        </w:rPr>
      </w:pPr>
      <w:r w:rsidRPr="00F84655">
        <w:rPr>
          <w:rFonts w:ascii="Garamond" w:eastAsia="Calibri" w:hAnsi="Garamond"/>
          <w:bCs/>
          <w:color w:val="000000"/>
          <w:lang w:eastAsia="sq-AL"/>
        </w:rPr>
        <w:t>MINISTËR</w:t>
      </w:r>
      <w:r w:rsidRPr="00F84655">
        <w:rPr>
          <w:rFonts w:ascii="Garamond" w:eastAsia="Calibri" w:hAnsi="Garamond"/>
          <w:b/>
          <w:bCs/>
          <w:color w:val="000000"/>
          <w:lang w:eastAsia="sq-AL"/>
        </w:rPr>
        <w:t xml:space="preserve"> </w:t>
      </w:r>
      <w:r w:rsidRPr="00F84655">
        <w:rPr>
          <w:rFonts w:ascii="Garamond" w:eastAsia="Calibri" w:hAnsi="Garamond" w:cs="Garamond"/>
          <w:bCs/>
        </w:rPr>
        <w:t>I BUJQËSISË</w:t>
      </w:r>
    </w:p>
    <w:p w14:paraId="18564401" w14:textId="77777777" w:rsidR="000765D3" w:rsidRPr="00F84655" w:rsidRDefault="000765D3" w:rsidP="000765D3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F84655">
        <w:rPr>
          <w:rFonts w:ascii="Garamond" w:hAnsi="Garamond"/>
          <w:color w:val="000000"/>
          <w:sz w:val="24"/>
          <w:szCs w:val="24"/>
          <w:lang w:val="sq-AL"/>
        </w:rPr>
        <w:t>DHE ZHVILLIMIT RURAL</w:t>
      </w:r>
    </w:p>
    <w:p w14:paraId="407BA60B" w14:textId="77777777" w:rsidR="000765D3" w:rsidRPr="00F84655" w:rsidRDefault="000765D3" w:rsidP="000765D3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proofErr w:type="spellStart"/>
      <w:r w:rsidRPr="00F8465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Andis</w:t>
      </w:r>
      <w:proofErr w:type="spellEnd"/>
      <w:r w:rsidRPr="00F84655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Salla</w:t>
      </w:r>
    </w:p>
    <w:p w14:paraId="629DB901" w14:textId="77777777" w:rsidR="000765D3" w:rsidRPr="00F84655" w:rsidRDefault="000765D3" w:rsidP="000765D3">
      <w:pPr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</w:p>
    <w:p w14:paraId="57CF405E" w14:textId="77777777" w:rsidR="000765D3" w:rsidRPr="00F84655" w:rsidRDefault="000765D3" w:rsidP="000765D3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noProof/>
          <w:sz w:val="24"/>
          <w:szCs w:val="24"/>
        </w:rPr>
      </w:pPr>
    </w:p>
    <w:p w14:paraId="44E52A4B" w14:textId="77777777" w:rsidR="00E57538" w:rsidRPr="00F84655" w:rsidRDefault="00E57538" w:rsidP="000765D3"/>
    <w:sectPr w:rsidR="00E57538" w:rsidRPr="00F84655"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6E4AA" w14:textId="77777777" w:rsidR="00F84655" w:rsidRDefault="00F84655" w:rsidP="00574BDB">
      <w:pPr>
        <w:spacing w:after="0" w:line="240" w:lineRule="auto"/>
      </w:pPr>
      <w:r>
        <w:separator/>
      </w:r>
    </w:p>
  </w:endnote>
  <w:endnote w:type="continuationSeparator" w:id="0">
    <w:p w14:paraId="3335712B" w14:textId="77777777" w:rsidR="00F84655" w:rsidRDefault="00F84655" w:rsidP="00574BDB">
      <w:pPr>
        <w:spacing w:after="0" w:line="240" w:lineRule="auto"/>
      </w:pPr>
      <w:r>
        <w:continuationSeparator/>
      </w:r>
    </w:p>
  </w:endnote>
  <w:endnote w:type="continuationNotice" w:id="1">
    <w:p w14:paraId="44DC6D1A" w14:textId="77777777" w:rsidR="00F84655" w:rsidRDefault="00F846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77EC0" w14:textId="77777777" w:rsidR="00F84655" w:rsidRDefault="00F84655" w:rsidP="000765D3">
    <w:pPr>
      <w:pStyle w:val="Footer"/>
      <w:jc w:val="center"/>
      <w:rPr>
        <w:rFonts w:ascii="Times New Roman" w:hAnsi="Times New Roman"/>
        <w:sz w:val="18"/>
        <w:szCs w:val="18"/>
        <w:lang w:val="it-IT"/>
      </w:rPr>
    </w:pPr>
    <w:r>
      <w:rPr>
        <w:rFonts w:ascii="Times New Roman" w:hAnsi="Times New Roman"/>
        <w:sz w:val="18"/>
        <w:szCs w:val="18"/>
        <w:lang w:val="it-IT"/>
      </w:rPr>
      <w:t>_________________________________________________________________________________________________</w:t>
    </w:r>
  </w:p>
  <w:p w14:paraId="45E683A3" w14:textId="77777777" w:rsidR="00F84655" w:rsidRDefault="00F84655" w:rsidP="000765D3">
    <w:pPr>
      <w:pStyle w:val="Footer"/>
      <w:jc w:val="center"/>
    </w:pPr>
    <w:r w:rsidRPr="00206CD8">
      <w:rPr>
        <w:rFonts w:ascii="Times New Roman" w:hAnsi="Times New Roman"/>
        <w:sz w:val="18"/>
        <w:szCs w:val="18"/>
        <w:lang w:val="it-IT"/>
      </w:rPr>
      <w:t xml:space="preserve">Adresa: Bulevardi “Dëshmorët e Kombit”, Nr. 2, Tiranë; Tel/Fax: 04 2226 911; </w:t>
    </w:r>
    <w:r>
      <w:rPr>
        <w:rFonts w:ascii="Times New Roman" w:hAnsi="Times New Roman"/>
        <w:sz w:val="18"/>
        <w:szCs w:val="18"/>
        <w:lang w:val="it-IT"/>
      </w:rPr>
      <w:t>W</w:t>
    </w:r>
    <w:r w:rsidRPr="00206CD8">
      <w:rPr>
        <w:rFonts w:ascii="Times New Roman" w:hAnsi="Times New Roman"/>
        <w:sz w:val="18"/>
        <w:szCs w:val="18"/>
        <w:lang w:val="it-IT"/>
      </w:rPr>
      <w:t xml:space="preserve">eb: </w:t>
    </w:r>
    <w:hyperlink r:id="rId1" w:history="1">
      <w:r w:rsidRPr="008C711C">
        <w:rPr>
          <w:rStyle w:val="Hyperlink"/>
          <w:rFonts w:ascii="Times New Roman" w:hAnsi="Times New Roman"/>
          <w:sz w:val="18"/>
          <w:szCs w:val="18"/>
          <w:lang w:val="it-IT"/>
        </w:rPr>
        <w:t>www.bujqesia.gov.al</w:t>
      </w:r>
    </w:hyperlink>
  </w:p>
  <w:p w14:paraId="3754CFAB" w14:textId="77777777" w:rsidR="00F84655" w:rsidRDefault="00F846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88DEA" w14:textId="77777777" w:rsidR="00F84655" w:rsidRDefault="00F84655" w:rsidP="00574BDB">
      <w:pPr>
        <w:spacing w:after="0" w:line="240" w:lineRule="auto"/>
      </w:pPr>
      <w:r>
        <w:separator/>
      </w:r>
    </w:p>
  </w:footnote>
  <w:footnote w:type="continuationSeparator" w:id="0">
    <w:p w14:paraId="3500DDBE" w14:textId="77777777" w:rsidR="00F84655" w:rsidRDefault="00F84655" w:rsidP="00574BDB">
      <w:pPr>
        <w:spacing w:after="0" w:line="240" w:lineRule="auto"/>
      </w:pPr>
      <w:r>
        <w:continuationSeparator/>
      </w:r>
    </w:p>
  </w:footnote>
  <w:footnote w:type="continuationNotice" w:id="1">
    <w:p w14:paraId="3F869B35" w14:textId="77777777" w:rsidR="00F84655" w:rsidRDefault="00F8465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294"/>
    <w:rsid w:val="000765D3"/>
    <w:rsid w:val="00083723"/>
    <w:rsid w:val="001F4F4F"/>
    <w:rsid w:val="00416513"/>
    <w:rsid w:val="00565A95"/>
    <w:rsid w:val="00574BDB"/>
    <w:rsid w:val="005B0597"/>
    <w:rsid w:val="005D3294"/>
    <w:rsid w:val="00AC62FA"/>
    <w:rsid w:val="00B01E06"/>
    <w:rsid w:val="00D65199"/>
    <w:rsid w:val="00E57538"/>
    <w:rsid w:val="00E737E8"/>
    <w:rsid w:val="00F8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88D9A"/>
  <w15:chartTrackingRefBased/>
  <w15:docId w15:val="{20D936B2-2268-45AF-8A3E-9D7DD4DA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65D3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65D3"/>
    <w:pPr>
      <w:keepNext/>
      <w:spacing w:before="240" w:after="60" w:line="276" w:lineRule="auto"/>
      <w:outlineLvl w:val="0"/>
    </w:pPr>
    <w:rPr>
      <w:rFonts w:ascii="Calibri Light" w:eastAsia="Times New Roman" w:hAnsi="Calibri Light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65D3"/>
    <w:rPr>
      <w:rFonts w:ascii="Calibri Light" w:eastAsia="Times New Roman" w:hAnsi="Calibri Light" w:cs="Times New Roman"/>
      <w:b/>
      <w:bCs/>
      <w:kern w:val="32"/>
      <w:sz w:val="32"/>
      <w:szCs w:val="32"/>
      <w:lang w:val="en-US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0765D3"/>
    <w:pPr>
      <w:ind w:left="720"/>
      <w:contextualSpacing/>
    </w:pPr>
    <w:rPr>
      <w:lang w:val="x-none"/>
    </w:rPr>
  </w:style>
  <w:style w:type="character" w:styleId="Hyperlink">
    <w:name w:val="Hyperlink"/>
    <w:uiPriority w:val="99"/>
    <w:unhideWhenUsed/>
    <w:rsid w:val="000765D3"/>
    <w:rPr>
      <w:color w:val="0563C1"/>
      <w:u w:val="single"/>
    </w:rPr>
  </w:style>
  <w:style w:type="paragraph" w:styleId="Footer">
    <w:name w:val="footer"/>
    <w:basedOn w:val="Normal"/>
    <w:link w:val="FooterChar"/>
    <w:uiPriority w:val="99"/>
    <w:unhideWhenUsed/>
    <w:rsid w:val="000765D3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0765D3"/>
    <w:rPr>
      <w:rFonts w:ascii="Calibri" w:eastAsia="Calibri" w:hAnsi="Calibri" w:cs="Times New Roman"/>
      <w:lang w:val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765D3"/>
    <w:rPr>
      <w:rFonts w:ascii="Calibri" w:eastAsia="Calibri" w:hAnsi="Calibri" w:cs="Times New Roman"/>
      <w:lang w:val="x-none"/>
    </w:rPr>
  </w:style>
  <w:style w:type="paragraph" w:styleId="NormalWeb">
    <w:name w:val="Normal (Web)"/>
    <w:basedOn w:val="Normal"/>
    <w:uiPriority w:val="99"/>
    <w:unhideWhenUsed/>
    <w:rsid w:val="000765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574B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4BD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ujq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675</Nr_x002e__x0020_akti>
    <Data_x0020_e_x0020_Krijimit xmlns="0e656187-b300-4fb0-8bf4-3a50f872073c">2026-06-29T11:02:23Z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zgjatjen e afatit të aplikimeve në skemën kombëtare të mbështetjes për vitin 2026</Titulli>
    <Modifikuesi xmlns="0e656187-b300-4fb0-8bf4-3a50f872073c">elnejda.cokalli</Modifikuesi>
    <Nr_x002e__x0020_prot_x0020_QBZ xmlns="0e656187-b300-4fb0-8bf4-3a50f872073c">1423/2</Nr_x002e__x0020_prot_x0020_QBZ>
    <Data_x0020_e_x0020_Modifikimit xmlns="0e656187-b300-4fb0-8bf4-3a50f872073c">2026-06-29T11:47:07Z</Data_x0020_e_x0020_Modifikimit>
    <Dekretuar xmlns="0e656187-b300-4fb0-8bf4-3a50f872073c">false</Dekretuar>
    <Data xmlns="0e656187-b300-4fb0-8bf4-3a50f872073c">2026-06-25T00:00:00Z</Data>
    <Nr_x002e__x0020_protokolli_x0020_i_x0020_aktit xmlns="0e656187-b300-4fb0-8bf4-3a50f872073c">5044/1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0AAEEA1FD4C778D12FDE7A24DC5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0AAEEA1FD4C778D12FDE7A24DC5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00F3BA0-E04E-43A1-9929-4ECAAABC7279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414FD2B-C930-4A70-9958-366266A34B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EC429F-B016-4D12-A082-8BCD74144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1C83648-6019-4FEF-93F8-C799069499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F3B222-7C02-4E3D-85DB-16EB74D9E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zgjatjen e afatit të aplikimeve në skemën kombëtare të mbështetjes për vitin 2026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zgjatjen e afatit të aplikimeve në skemën kombëtare të mbështetjes për vitin 2026</dc:title>
  <dc:creator>Entela Suli</dc:creator>
  <cp:lastModifiedBy>Alma Lisaku</cp:lastModifiedBy>
  <cp:revision>7</cp:revision>
  <dcterms:created xsi:type="dcterms:W3CDTF">2026-06-29T11:13:00Z</dcterms:created>
  <dcterms:modified xsi:type="dcterms:W3CDTF">2026-06-29T13:09:00Z</dcterms:modified>
</cp:coreProperties>
</file>