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2681E3" w14:textId="4D1E3443" w:rsidR="00C0184A" w:rsidRPr="00030068" w:rsidRDefault="00C0184A" w:rsidP="00030068">
      <w:pPr>
        <w:spacing w:after="0" w:line="240" w:lineRule="auto"/>
        <w:ind w:firstLine="288"/>
        <w:jc w:val="center"/>
        <w:rPr>
          <w:rFonts w:ascii="Garamond" w:hAnsi="Garamond"/>
          <w:b/>
          <w:sz w:val="24"/>
          <w:szCs w:val="24"/>
        </w:rPr>
      </w:pPr>
      <w:r w:rsidRPr="00030068">
        <w:rPr>
          <w:rFonts w:ascii="Garamond" w:hAnsi="Garamond"/>
          <w:b/>
          <w:sz w:val="24"/>
          <w:szCs w:val="24"/>
        </w:rPr>
        <w:t>URDHËR</w:t>
      </w:r>
    </w:p>
    <w:p w14:paraId="6051A37A" w14:textId="66EB1F06" w:rsidR="00421FC8" w:rsidRPr="00030068" w:rsidRDefault="00C0184A" w:rsidP="00030068">
      <w:pPr>
        <w:spacing w:after="0" w:line="240" w:lineRule="auto"/>
        <w:ind w:firstLine="288"/>
        <w:jc w:val="center"/>
        <w:rPr>
          <w:rFonts w:ascii="Garamond" w:hAnsi="Garamond"/>
          <w:b/>
          <w:sz w:val="24"/>
          <w:szCs w:val="24"/>
        </w:rPr>
      </w:pPr>
      <w:r w:rsidRPr="00030068">
        <w:rPr>
          <w:rFonts w:ascii="Garamond" w:hAnsi="Garamond"/>
          <w:b/>
          <w:sz w:val="24"/>
          <w:szCs w:val="24"/>
        </w:rPr>
        <w:t xml:space="preserve">Nr. </w:t>
      </w:r>
      <w:r w:rsidR="00D05446" w:rsidRPr="00030068">
        <w:rPr>
          <w:rFonts w:ascii="Garamond" w:hAnsi="Garamond"/>
          <w:b/>
          <w:sz w:val="24"/>
          <w:szCs w:val="24"/>
        </w:rPr>
        <w:t>874</w:t>
      </w:r>
      <w:r w:rsidRPr="00030068">
        <w:rPr>
          <w:rFonts w:ascii="Garamond" w:hAnsi="Garamond"/>
          <w:b/>
          <w:sz w:val="24"/>
          <w:szCs w:val="24"/>
        </w:rPr>
        <w:t xml:space="preserve">, datë </w:t>
      </w:r>
      <w:r w:rsidR="00D05446" w:rsidRPr="00030068">
        <w:rPr>
          <w:rFonts w:ascii="Garamond" w:hAnsi="Garamond"/>
          <w:b/>
          <w:sz w:val="24"/>
          <w:szCs w:val="24"/>
        </w:rPr>
        <w:t>31</w:t>
      </w:r>
      <w:r w:rsidR="00664ED4" w:rsidRPr="00030068">
        <w:rPr>
          <w:rFonts w:ascii="Garamond" w:hAnsi="Garamond"/>
          <w:b/>
          <w:sz w:val="24"/>
          <w:szCs w:val="24"/>
        </w:rPr>
        <w:t>.</w:t>
      </w:r>
      <w:r w:rsidR="00D05446" w:rsidRPr="00030068">
        <w:rPr>
          <w:rFonts w:ascii="Garamond" w:hAnsi="Garamond"/>
          <w:b/>
          <w:sz w:val="24"/>
          <w:szCs w:val="24"/>
        </w:rPr>
        <w:t>8</w:t>
      </w:r>
      <w:r w:rsidRPr="00030068">
        <w:rPr>
          <w:rFonts w:ascii="Garamond" w:hAnsi="Garamond"/>
          <w:b/>
          <w:sz w:val="24"/>
          <w:szCs w:val="24"/>
        </w:rPr>
        <w:t>.202</w:t>
      </w:r>
      <w:r w:rsidR="00E22F37" w:rsidRPr="00030068">
        <w:rPr>
          <w:rFonts w:ascii="Garamond" w:hAnsi="Garamond"/>
          <w:b/>
          <w:sz w:val="24"/>
          <w:szCs w:val="24"/>
        </w:rPr>
        <w:t>6</w:t>
      </w:r>
    </w:p>
    <w:p w14:paraId="59DB8ABF" w14:textId="77777777" w:rsidR="000528D6" w:rsidRPr="00030068" w:rsidRDefault="000528D6" w:rsidP="00030068">
      <w:pPr>
        <w:spacing w:after="0" w:line="240" w:lineRule="auto"/>
        <w:ind w:firstLine="288"/>
        <w:jc w:val="center"/>
        <w:rPr>
          <w:rFonts w:ascii="Garamond" w:hAnsi="Garamond"/>
          <w:b/>
          <w:sz w:val="24"/>
          <w:szCs w:val="24"/>
        </w:rPr>
      </w:pPr>
    </w:p>
    <w:p w14:paraId="1703B846" w14:textId="7EFA24E0" w:rsidR="00C0184A" w:rsidRPr="00030068" w:rsidRDefault="000528D6" w:rsidP="00030068">
      <w:pPr>
        <w:spacing w:after="0" w:line="240" w:lineRule="auto"/>
        <w:ind w:firstLine="288"/>
        <w:jc w:val="center"/>
        <w:rPr>
          <w:rFonts w:ascii="Garamond" w:hAnsi="Garamond"/>
          <w:b/>
          <w:sz w:val="24"/>
          <w:szCs w:val="24"/>
        </w:rPr>
      </w:pPr>
      <w:r w:rsidRPr="00030068">
        <w:rPr>
          <w:rFonts w:ascii="Garamond" w:hAnsi="Garamond"/>
          <w:b/>
          <w:sz w:val="24"/>
          <w:szCs w:val="24"/>
        </w:rPr>
        <w:t>PËR SHFUQIZIMIN E URDHRAVE TË MINISTRIT TË BUJQËSISË DHE ZHVILLIMIT RURAL</w:t>
      </w:r>
      <w:r w:rsidR="00374F3F" w:rsidRPr="00030068">
        <w:rPr>
          <w:rFonts w:ascii="Garamond" w:hAnsi="Garamond"/>
          <w:b/>
          <w:sz w:val="24"/>
          <w:szCs w:val="24"/>
        </w:rPr>
        <w:t xml:space="preserve"> </w:t>
      </w:r>
      <w:r w:rsidRPr="00030068">
        <w:rPr>
          <w:rFonts w:ascii="Garamond" w:hAnsi="Garamond"/>
          <w:b/>
          <w:sz w:val="24"/>
          <w:szCs w:val="24"/>
        </w:rPr>
        <w:t xml:space="preserve">NR. </w:t>
      </w:r>
      <w:r w:rsidR="00954E14" w:rsidRPr="00030068">
        <w:rPr>
          <w:rFonts w:ascii="Garamond" w:hAnsi="Garamond"/>
          <w:b/>
          <w:sz w:val="24"/>
          <w:szCs w:val="24"/>
        </w:rPr>
        <w:t>481</w:t>
      </w:r>
      <w:r w:rsidRPr="00030068">
        <w:rPr>
          <w:rFonts w:ascii="Garamond" w:hAnsi="Garamond"/>
          <w:b/>
          <w:sz w:val="24"/>
          <w:szCs w:val="24"/>
        </w:rPr>
        <w:t>, DATË 4.</w:t>
      </w:r>
      <w:r w:rsidR="00954E14" w:rsidRPr="00030068">
        <w:rPr>
          <w:rFonts w:ascii="Garamond" w:hAnsi="Garamond"/>
          <w:b/>
          <w:sz w:val="24"/>
          <w:szCs w:val="24"/>
        </w:rPr>
        <w:t>5</w:t>
      </w:r>
      <w:r w:rsidRPr="00030068">
        <w:rPr>
          <w:rFonts w:ascii="Garamond" w:hAnsi="Garamond"/>
          <w:b/>
          <w:sz w:val="24"/>
          <w:szCs w:val="24"/>
        </w:rPr>
        <w:t>.202</w:t>
      </w:r>
      <w:r w:rsidR="009C49AE" w:rsidRPr="00030068">
        <w:rPr>
          <w:rFonts w:ascii="Garamond" w:hAnsi="Garamond"/>
          <w:b/>
          <w:sz w:val="24"/>
          <w:szCs w:val="24"/>
        </w:rPr>
        <w:t>6</w:t>
      </w:r>
      <w:r w:rsidRPr="00030068">
        <w:rPr>
          <w:rFonts w:ascii="Garamond" w:hAnsi="Garamond"/>
          <w:b/>
          <w:sz w:val="24"/>
          <w:szCs w:val="24"/>
        </w:rPr>
        <w:t xml:space="preserve">, </w:t>
      </w:r>
      <w:r w:rsidR="004E383F" w:rsidRPr="00030068">
        <w:rPr>
          <w:rFonts w:ascii="Garamond" w:hAnsi="Garamond"/>
          <w:b/>
          <w:sz w:val="24"/>
          <w:szCs w:val="24"/>
        </w:rPr>
        <w:t>NR. 530, DATË 15.5.2026</w:t>
      </w:r>
      <w:r w:rsidR="00374F3F" w:rsidRPr="00030068">
        <w:rPr>
          <w:rFonts w:ascii="Garamond" w:hAnsi="Garamond"/>
          <w:b/>
          <w:sz w:val="24"/>
          <w:szCs w:val="24"/>
        </w:rPr>
        <w:t xml:space="preserve"> </w:t>
      </w:r>
      <w:r w:rsidR="00712FA9" w:rsidRPr="00030068">
        <w:rPr>
          <w:rFonts w:ascii="Garamond" w:hAnsi="Garamond"/>
          <w:b/>
          <w:sz w:val="24"/>
          <w:szCs w:val="24"/>
        </w:rPr>
        <w:t>DHE</w:t>
      </w:r>
      <w:r w:rsidR="00374F3F" w:rsidRPr="00030068">
        <w:rPr>
          <w:rFonts w:ascii="Garamond" w:hAnsi="Garamond"/>
          <w:b/>
          <w:sz w:val="24"/>
          <w:szCs w:val="24"/>
        </w:rPr>
        <w:t xml:space="preserve"> </w:t>
      </w:r>
      <w:r w:rsidRPr="00030068">
        <w:rPr>
          <w:rFonts w:ascii="Garamond" w:hAnsi="Garamond"/>
          <w:b/>
          <w:sz w:val="24"/>
          <w:szCs w:val="24"/>
        </w:rPr>
        <w:t xml:space="preserve">NR. </w:t>
      </w:r>
      <w:r w:rsidR="004030E6" w:rsidRPr="00030068">
        <w:rPr>
          <w:rFonts w:ascii="Garamond" w:hAnsi="Garamond"/>
          <w:b/>
          <w:sz w:val="24"/>
          <w:szCs w:val="24"/>
        </w:rPr>
        <w:t>707</w:t>
      </w:r>
      <w:r w:rsidRPr="00030068">
        <w:rPr>
          <w:rFonts w:ascii="Garamond" w:hAnsi="Garamond"/>
          <w:b/>
          <w:sz w:val="24"/>
          <w:szCs w:val="24"/>
        </w:rPr>
        <w:t xml:space="preserve">, DATË </w:t>
      </w:r>
      <w:r w:rsidR="004030E6" w:rsidRPr="00030068">
        <w:rPr>
          <w:rFonts w:ascii="Garamond" w:hAnsi="Garamond"/>
          <w:b/>
          <w:sz w:val="24"/>
          <w:szCs w:val="24"/>
        </w:rPr>
        <w:t>6</w:t>
      </w:r>
      <w:r w:rsidRPr="00030068">
        <w:rPr>
          <w:rFonts w:ascii="Garamond" w:hAnsi="Garamond"/>
          <w:b/>
          <w:sz w:val="24"/>
          <w:szCs w:val="24"/>
        </w:rPr>
        <w:t>.</w:t>
      </w:r>
      <w:r w:rsidR="004030E6" w:rsidRPr="00030068">
        <w:rPr>
          <w:rFonts w:ascii="Garamond" w:hAnsi="Garamond"/>
          <w:b/>
          <w:sz w:val="24"/>
          <w:szCs w:val="24"/>
        </w:rPr>
        <w:t>7</w:t>
      </w:r>
      <w:r w:rsidRPr="00030068">
        <w:rPr>
          <w:rFonts w:ascii="Garamond" w:hAnsi="Garamond"/>
          <w:b/>
          <w:sz w:val="24"/>
          <w:szCs w:val="24"/>
        </w:rPr>
        <w:t>.202</w:t>
      </w:r>
      <w:r w:rsidR="004030E6" w:rsidRPr="00030068">
        <w:rPr>
          <w:rFonts w:ascii="Garamond" w:hAnsi="Garamond"/>
          <w:b/>
          <w:sz w:val="24"/>
          <w:szCs w:val="24"/>
        </w:rPr>
        <w:t>6</w:t>
      </w:r>
      <w:r w:rsidR="00D47048" w:rsidRPr="00030068">
        <w:rPr>
          <w:rFonts w:ascii="Garamond" w:hAnsi="Garamond"/>
          <w:b/>
          <w:sz w:val="24"/>
          <w:szCs w:val="24"/>
        </w:rPr>
        <w:t xml:space="preserve"> “PËR MARRJEN E MASAVE KUFIZUESE PËR PARANDALIMIN DHE KONTROLLIN E SËMUNDJES SË MURTAJËS SË RUMINANTËVE TË VEGJËL</w:t>
      </w:r>
      <w:r w:rsidR="00030068" w:rsidRPr="00030068">
        <w:rPr>
          <w:rFonts w:ascii="Garamond" w:hAnsi="Garamond"/>
          <w:b/>
          <w:sz w:val="24"/>
          <w:szCs w:val="24"/>
        </w:rPr>
        <w:t>”</w:t>
      </w:r>
    </w:p>
    <w:p w14:paraId="7B70D870" w14:textId="77777777" w:rsidR="008478FA" w:rsidRPr="00030068" w:rsidRDefault="008478FA" w:rsidP="00030068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</w:p>
    <w:p w14:paraId="7D1ADF4F" w14:textId="01B07A1F" w:rsidR="00544620" w:rsidRPr="00030068" w:rsidRDefault="00D3282C" w:rsidP="00030068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030068">
        <w:rPr>
          <w:rFonts w:ascii="Garamond" w:hAnsi="Garamond"/>
          <w:sz w:val="24"/>
          <w:szCs w:val="24"/>
        </w:rPr>
        <w:t>Në mbështetje të pikës 4, të nenit 102 të Kushtetutës</w:t>
      </w:r>
      <w:r w:rsidR="008317D0" w:rsidRPr="00030068">
        <w:rPr>
          <w:rFonts w:ascii="Garamond" w:hAnsi="Garamond"/>
          <w:sz w:val="24"/>
          <w:szCs w:val="24"/>
        </w:rPr>
        <w:t>, nenit 113 t</w:t>
      </w:r>
      <w:r w:rsidR="00544620" w:rsidRPr="00030068">
        <w:rPr>
          <w:rFonts w:ascii="Garamond" w:hAnsi="Garamond"/>
          <w:sz w:val="24"/>
          <w:szCs w:val="24"/>
        </w:rPr>
        <w:t>ë</w:t>
      </w:r>
      <w:r w:rsidR="008317D0" w:rsidRPr="00030068">
        <w:rPr>
          <w:rFonts w:ascii="Garamond" w:hAnsi="Garamond"/>
          <w:sz w:val="24"/>
          <w:szCs w:val="24"/>
        </w:rPr>
        <w:t xml:space="preserve"> Kodit t</w:t>
      </w:r>
      <w:r w:rsidR="00544620" w:rsidRPr="00030068">
        <w:rPr>
          <w:rFonts w:ascii="Garamond" w:hAnsi="Garamond"/>
          <w:sz w:val="24"/>
          <w:szCs w:val="24"/>
        </w:rPr>
        <w:t>ë</w:t>
      </w:r>
      <w:r w:rsidR="008317D0" w:rsidRPr="00030068">
        <w:rPr>
          <w:rFonts w:ascii="Garamond" w:hAnsi="Garamond"/>
          <w:sz w:val="24"/>
          <w:szCs w:val="24"/>
        </w:rPr>
        <w:t xml:space="preserve"> Procedurave Administrative dhe</w:t>
      </w:r>
      <w:r w:rsidR="00030068" w:rsidRPr="00030068">
        <w:rPr>
          <w:rFonts w:ascii="Garamond" w:hAnsi="Garamond"/>
          <w:sz w:val="24"/>
          <w:szCs w:val="24"/>
        </w:rPr>
        <w:t xml:space="preserve"> </w:t>
      </w:r>
      <w:r w:rsidR="008317D0" w:rsidRPr="00030068">
        <w:rPr>
          <w:rFonts w:ascii="Garamond" w:hAnsi="Garamond"/>
          <w:sz w:val="24"/>
          <w:szCs w:val="24"/>
        </w:rPr>
        <w:t xml:space="preserve">shkronjës </w:t>
      </w:r>
      <w:r w:rsidR="00030068" w:rsidRPr="00030068">
        <w:rPr>
          <w:rFonts w:ascii="Garamond" w:hAnsi="Garamond"/>
          <w:sz w:val="24"/>
          <w:szCs w:val="24"/>
        </w:rPr>
        <w:t>“</w:t>
      </w:r>
      <w:r w:rsidR="008317D0" w:rsidRPr="00030068">
        <w:rPr>
          <w:rFonts w:ascii="Garamond" w:hAnsi="Garamond"/>
          <w:sz w:val="24"/>
          <w:szCs w:val="24"/>
        </w:rPr>
        <w:t>d</w:t>
      </w:r>
      <w:r w:rsidR="00030068" w:rsidRPr="00030068">
        <w:rPr>
          <w:rFonts w:ascii="Garamond" w:hAnsi="Garamond"/>
          <w:sz w:val="24"/>
          <w:szCs w:val="24"/>
        </w:rPr>
        <w:t>”,</w:t>
      </w:r>
      <w:r w:rsidR="008317D0" w:rsidRPr="00030068">
        <w:rPr>
          <w:rFonts w:ascii="Garamond" w:hAnsi="Garamond"/>
          <w:sz w:val="24"/>
          <w:szCs w:val="24"/>
        </w:rPr>
        <w:t xml:space="preserve"> të nenit 28</w:t>
      </w:r>
      <w:r w:rsidR="00624942" w:rsidRPr="00030068">
        <w:rPr>
          <w:rFonts w:ascii="Garamond" w:hAnsi="Garamond"/>
          <w:sz w:val="24"/>
          <w:szCs w:val="24"/>
        </w:rPr>
        <w:t>,</w:t>
      </w:r>
      <w:r w:rsidR="008317D0" w:rsidRPr="00030068">
        <w:rPr>
          <w:rFonts w:ascii="Garamond" w:hAnsi="Garamond"/>
          <w:sz w:val="24"/>
          <w:szCs w:val="24"/>
        </w:rPr>
        <w:t xml:space="preserve"> të ligjit nr. 9000 dat</w:t>
      </w:r>
      <w:r w:rsidR="00544620" w:rsidRPr="00030068">
        <w:rPr>
          <w:rFonts w:ascii="Garamond" w:hAnsi="Garamond"/>
          <w:sz w:val="24"/>
          <w:szCs w:val="24"/>
        </w:rPr>
        <w:t>ë</w:t>
      </w:r>
      <w:r w:rsidR="008317D0" w:rsidRPr="00030068">
        <w:rPr>
          <w:rFonts w:ascii="Garamond" w:hAnsi="Garamond"/>
          <w:sz w:val="24"/>
          <w:szCs w:val="24"/>
        </w:rPr>
        <w:t xml:space="preserve"> 30.1.2003</w:t>
      </w:r>
      <w:r w:rsidR="00030068" w:rsidRPr="00030068">
        <w:rPr>
          <w:rFonts w:ascii="Garamond" w:hAnsi="Garamond"/>
          <w:sz w:val="24"/>
          <w:szCs w:val="24"/>
        </w:rPr>
        <w:t>,</w:t>
      </w:r>
      <w:r w:rsidR="008317D0" w:rsidRPr="00030068">
        <w:rPr>
          <w:rFonts w:ascii="Garamond" w:hAnsi="Garamond"/>
          <w:sz w:val="24"/>
          <w:szCs w:val="24"/>
        </w:rPr>
        <w:t xml:space="preserve"> “</w:t>
      </w:r>
      <w:r w:rsidR="005A3CB6" w:rsidRPr="00030068">
        <w:rPr>
          <w:rFonts w:ascii="Garamond" w:hAnsi="Garamond"/>
          <w:sz w:val="24"/>
          <w:szCs w:val="24"/>
        </w:rPr>
        <w:t>Për</w:t>
      </w:r>
      <w:r w:rsidR="008317D0" w:rsidRPr="00030068">
        <w:rPr>
          <w:rFonts w:ascii="Garamond" w:hAnsi="Garamond"/>
          <w:sz w:val="24"/>
          <w:szCs w:val="24"/>
        </w:rPr>
        <w:t xml:space="preserve"> organizimin dhe funksionimin e K</w:t>
      </w:r>
      <w:r w:rsidR="00544620" w:rsidRPr="00030068">
        <w:rPr>
          <w:rFonts w:ascii="Garamond" w:hAnsi="Garamond"/>
          <w:sz w:val="24"/>
          <w:szCs w:val="24"/>
        </w:rPr>
        <w:t>ë</w:t>
      </w:r>
      <w:r w:rsidR="008317D0" w:rsidRPr="00030068">
        <w:rPr>
          <w:rFonts w:ascii="Garamond" w:hAnsi="Garamond"/>
          <w:sz w:val="24"/>
          <w:szCs w:val="24"/>
        </w:rPr>
        <w:t>shillit t</w:t>
      </w:r>
      <w:r w:rsidR="00544620" w:rsidRPr="00030068">
        <w:rPr>
          <w:rFonts w:ascii="Garamond" w:hAnsi="Garamond"/>
          <w:sz w:val="24"/>
          <w:szCs w:val="24"/>
        </w:rPr>
        <w:t>ë</w:t>
      </w:r>
      <w:r w:rsidR="008317D0" w:rsidRPr="00030068">
        <w:rPr>
          <w:rFonts w:ascii="Garamond" w:hAnsi="Garamond"/>
          <w:sz w:val="24"/>
          <w:szCs w:val="24"/>
        </w:rPr>
        <w:t xml:space="preserve"> Ministrave”</w:t>
      </w:r>
      <w:r w:rsidR="005A3CB6" w:rsidRPr="00030068">
        <w:rPr>
          <w:rFonts w:ascii="Garamond" w:hAnsi="Garamond"/>
          <w:sz w:val="24"/>
          <w:szCs w:val="24"/>
        </w:rPr>
        <w:t>,</w:t>
      </w:r>
    </w:p>
    <w:p w14:paraId="244AF862" w14:textId="77777777" w:rsidR="00D646F3" w:rsidRPr="00030068" w:rsidRDefault="00D646F3" w:rsidP="00030068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</w:p>
    <w:p w14:paraId="13C40A6E" w14:textId="340BC739" w:rsidR="00374968" w:rsidRPr="00030068" w:rsidRDefault="00C0184A" w:rsidP="00030068">
      <w:pPr>
        <w:spacing w:after="0" w:line="240" w:lineRule="auto"/>
        <w:ind w:firstLine="288"/>
        <w:jc w:val="center"/>
        <w:rPr>
          <w:rFonts w:ascii="Garamond" w:hAnsi="Garamond"/>
          <w:sz w:val="24"/>
          <w:szCs w:val="24"/>
        </w:rPr>
      </w:pPr>
      <w:r w:rsidRPr="00030068">
        <w:rPr>
          <w:rFonts w:ascii="Garamond" w:hAnsi="Garamond"/>
          <w:sz w:val="24"/>
          <w:szCs w:val="24"/>
        </w:rPr>
        <w:t>URDHËR</w:t>
      </w:r>
      <w:bookmarkStart w:id="0" w:name="_GoBack"/>
      <w:bookmarkEnd w:id="0"/>
      <w:r w:rsidRPr="00030068">
        <w:rPr>
          <w:rFonts w:ascii="Garamond" w:hAnsi="Garamond"/>
          <w:sz w:val="24"/>
          <w:szCs w:val="24"/>
        </w:rPr>
        <w:t>OJ:</w:t>
      </w:r>
    </w:p>
    <w:p w14:paraId="066EC9A4" w14:textId="77777777" w:rsidR="00473B43" w:rsidRPr="00030068" w:rsidRDefault="00473B43" w:rsidP="00030068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</w:p>
    <w:p w14:paraId="5C4DF38D" w14:textId="58C60F1B" w:rsidR="00AE4D3C" w:rsidRPr="00030068" w:rsidRDefault="00AE4D3C" w:rsidP="00030068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030068">
        <w:rPr>
          <w:rFonts w:ascii="Garamond" w:hAnsi="Garamond"/>
          <w:sz w:val="24"/>
          <w:szCs w:val="24"/>
        </w:rPr>
        <w:t xml:space="preserve">1. Shfuqizimin e urdhrave të </w:t>
      </w:r>
      <w:r w:rsidR="00030068" w:rsidRPr="00030068">
        <w:rPr>
          <w:rFonts w:ascii="Garamond" w:hAnsi="Garamond"/>
          <w:sz w:val="24"/>
          <w:szCs w:val="24"/>
        </w:rPr>
        <w:t>Ministrit</w:t>
      </w:r>
      <w:r w:rsidRPr="00030068">
        <w:rPr>
          <w:rFonts w:ascii="Garamond" w:hAnsi="Garamond"/>
          <w:sz w:val="24"/>
          <w:szCs w:val="24"/>
        </w:rPr>
        <w:t xml:space="preserve"> të Bujqësisë</w:t>
      </w:r>
      <w:r w:rsidR="00030068" w:rsidRPr="00030068">
        <w:rPr>
          <w:rFonts w:ascii="Garamond" w:hAnsi="Garamond"/>
          <w:sz w:val="24"/>
          <w:szCs w:val="24"/>
        </w:rPr>
        <w:t>,</w:t>
      </w:r>
      <w:r w:rsidRPr="00030068">
        <w:rPr>
          <w:rFonts w:ascii="Garamond" w:hAnsi="Garamond"/>
          <w:sz w:val="24"/>
          <w:szCs w:val="24"/>
        </w:rPr>
        <w:t xml:space="preserve">  si më poshtë:</w:t>
      </w:r>
    </w:p>
    <w:p w14:paraId="5594825A" w14:textId="423D5A17" w:rsidR="00AE4D3C" w:rsidRPr="00030068" w:rsidRDefault="00030068" w:rsidP="00030068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030068">
        <w:rPr>
          <w:rFonts w:ascii="Garamond" w:hAnsi="Garamond"/>
          <w:sz w:val="24"/>
          <w:szCs w:val="24"/>
        </w:rPr>
        <w:t>a) urdhri n</w:t>
      </w:r>
      <w:r w:rsidR="00AE4D3C" w:rsidRPr="00030068">
        <w:rPr>
          <w:rFonts w:ascii="Garamond" w:hAnsi="Garamond"/>
          <w:sz w:val="24"/>
          <w:szCs w:val="24"/>
        </w:rPr>
        <w:t>r. 481, datë 4.5.2026</w:t>
      </w:r>
      <w:r w:rsidRPr="00030068">
        <w:rPr>
          <w:rFonts w:ascii="Garamond" w:hAnsi="Garamond"/>
          <w:sz w:val="24"/>
          <w:szCs w:val="24"/>
        </w:rPr>
        <w:t>,</w:t>
      </w:r>
      <w:r w:rsidR="00AE4D3C" w:rsidRPr="00030068">
        <w:rPr>
          <w:rFonts w:ascii="Garamond" w:hAnsi="Garamond"/>
          <w:sz w:val="24"/>
          <w:szCs w:val="24"/>
        </w:rPr>
        <w:t xml:space="preserve"> “Për marrjen e masave kufizuese për parandalimin dhe kontrollin e sëmundjes së murtajës së ruminant</w:t>
      </w:r>
      <w:r w:rsidRPr="00030068">
        <w:rPr>
          <w:rFonts w:ascii="Garamond" w:hAnsi="Garamond"/>
          <w:sz w:val="24"/>
          <w:szCs w:val="24"/>
        </w:rPr>
        <w:t>ë</w:t>
      </w:r>
      <w:r w:rsidR="00AE4D3C" w:rsidRPr="00030068">
        <w:rPr>
          <w:rFonts w:ascii="Garamond" w:hAnsi="Garamond"/>
          <w:sz w:val="24"/>
          <w:szCs w:val="24"/>
        </w:rPr>
        <w:t>ve të vegjël”;</w:t>
      </w:r>
    </w:p>
    <w:p w14:paraId="3274ADA3" w14:textId="49EEBCF0" w:rsidR="00AE4D3C" w:rsidRPr="00030068" w:rsidRDefault="00030068" w:rsidP="00030068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030068">
        <w:rPr>
          <w:rFonts w:ascii="Garamond" w:hAnsi="Garamond"/>
          <w:sz w:val="24"/>
          <w:szCs w:val="24"/>
        </w:rPr>
        <w:t>b) urdhri n</w:t>
      </w:r>
      <w:r w:rsidR="00AE4D3C" w:rsidRPr="00030068">
        <w:rPr>
          <w:rFonts w:ascii="Garamond" w:hAnsi="Garamond"/>
          <w:sz w:val="24"/>
          <w:szCs w:val="24"/>
        </w:rPr>
        <w:t>r. 530, datë 15.5.2026</w:t>
      </w:r>
      <w:r w:rsidRPr="00030068">
        <w:rPr>
          <w:rFonts w:ascii="Garamond" w:hAnsi="Garamond"/>
          <w:sz w:val="24"/>
          <w:szCs w:val="24"/>
        </w:rPr>
        <w:t>,</w:t>
      </w:r>
      <w:r w:rsidR="00AE4D3C" w:rsidRPr="00030068">
        <w:rPr>
          <w:rFonts w:ascii="Garamond" w:hAnsi="Garamond"/>
          <w:sz w:val="24"/>
          <w:szCs w:val="24"/>
        </w:rPr>
        <w:t xml:space="preserve"> “Për marrjen e masave kufizuese për parandalimin dhe kontrollin e sëmundjes së murtajës së ruminant</w:t>
      </w:r>
      <w:r w:rsidRPr="00030068">
        <w:rPr>
          <w:rFonts w:ascii="Garamond" w:hAnsi="Garamond"/>
          <w:sz w:val="24"/>
          <w:szCs w:val="24"/>
        </w:rPr>
        <w:t>ë</w:t>
      </w:r>
      <w:r w:rsidR="00AE4D3C" w:rsidRPr="00030068">
        <w:rPr>
          <w:rFonts w:ascii="Garamond" w:hAnsi="Garamond"/>
          <w:sz w:val="24"/>
          <w:szCs w:val="24"/>
        </w:rPr>
        <w:t>ve të vegjël”;</w:t>
      </w:r>
    </w:p>
    <w:p w14:paraId="53DA71DF" w14:textId="044572A4" w:rsidR="00AE4D3C" w:rsidRPr="00030068" w:rsidRDefault="00030068" w:rsidP="00030068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030068">
        <w:rPr>
          <w:rFonts w:ascii="Garamond" w:hAnsi="Garamond"/>
          <w:sz w:val="24"/>
          <w:szCs w:val="24"/>
        </w:rPr>
        <w:t>c) urdhri n</w:t>
      </w:r>
      <w:r w:rsidR="00AE4D3C" w:rsidRPr="00030068">
        <w:rPr>
          <w:rFonts w:ascii="Garamond" w:hAnsi="Garamond"/>
          <w:sz w:val="24"/>
          <w:szCs w:val="24"/>
        </w:rPr>
        <w:t>r. 707, datë 6.7.2026</w:t>
      </w:r>
      <w:r w:rsidRPr="00030068">
        <w:rPr>
          <w:rFonts w:ascii="Garamond" w:hAnsi="Garamond"/>
          <w:sz w:val="24"/>
          <w:szCs w:val="24"/>
        </w:rPr>
        <w:t>,</w:t>
      </w:r>
      <w:r w:rsidR="00AE4D3C" w:rsidRPr="00030068">
        <w:rPr>
          <w:rFonts w:ascii="Garamond" w:hAnsi="Garamond"/>
          <w:sz w:val="24"/>
          <w:szCs w:val="24"/>
        </w:rPr>
        <w:t xml:space="preserve"> “Për marrjen e masave kufizuese për parandalimin dhe kontrollin e sëmundjes së murtajës së ruminant</w:t>
      </w:r>
      <w:r w:rsidRPr="00030068">
        <w:rPr>
          <w:rFonts w:ascii="Garamond" w:hAnsi="Garamond"/>
          <w:sz w:val="24"/>
          <w:szCs w:val="24"/>
        </w:rPr>
        <w:t>ë</w:t>
      </w:r>
      <w:r w:rsidR="00AE4D3C" w:rsidRPr="00030068">
        <w:rPr>
          <w:rFonts w:ascii="Garamond" w:hAnsi="Garamond"/>
          <w:sz w:val="24"/>
          <w:szCs w:val="24"/>
        </w:rPr>
        <w:t>ve të vegjël”.</w:t>
      </w:r>
    </w:p>
    <w:p w14:paraId="109BD6E9" w14:textId="2D054112" w:rsidR="00AE4D3C" w:rsidRPr="00030068" w:rsidRDefault="00AE4D3C" w:rsidP="00030068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030068">
        <w:rPr>
          <w:rFonts w:ascii="Garamond" w:hAnsi="Garamond"/>
          <w:sz w:val="24"/>
          <w:szCs w:val="24"/>
        </w:rPr>
        <w:t>2. Për zb</w:t>
      </w:r>
      <w:r w:rsidR="00030068" w:rsidRPr="00030068">
        <w:rPr>
          <w:rFonts w:ascii="Garamond" w:hAnsi="Garamond"/>
          <w:sz w:val="24"/>
          <w:szCs w:val="24"/>
        </w:rPr>
        <w:t>atimin e këtij urdhri ngarkohen</w:t>
      </w:r>
      <w:r w:rsidRPr="00030068">
        <w:rPr>
          <w:rFonts w:ascii="Garamond" w:hAnsi="Garamond"/>
          <w:sz w:val="24"/>
          <w:szCs w:val="24"/>
        </w:rPr>
        <w:t xml:space="preserve"> Drejtoria e Përgjithshme e Zhvillimit në Fushën e Sigurisë Ushqimore, Veterinarisë, Mbrojtjes së Bimëve dhe Peshkimit, Autoriteti Kombëtar i Veterinarisë dhe Mbrojtjes së Bimëve, Autoriteti Kombëtar i Ushqimit dhe Instituti i Sigurisë Ushqimore dhe Veterinarisë. </w:t>
      </w:r>
    </w:p>
    <w:p w14:paraId="1CE5985B" w14:textId="689EAB8A" w:rsidR="00AE4D3C" w:rsidRPr="00030068" w:rsidRDefault="00AE4D3C" w:rsidP="00030068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030068">
        <w:rPr>
          <w:rFonts w:ascii="Garamond" w:hAnsi="Garamond"/>
          <w:sz w:val="24"/>
          <w:szCs w:val="24"/>
        </w:rPr>
        <w:t>Ky urdhër hyn në fuqi menjëherë dhe botohet në Fletoren Zyrtare.</w:t>
      </w:r>
    </w:p>
    <w:p w14:paraId="786F806C" w14:textId="77777777" w:rsidR="00C25A13" w:rsidRPr="00030068" w:rsidRDefault="00C25A13" w:rsidP="00030068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</w:p>
    <w:p w14:paraId="21868E3D" w14:textId="7550D45C" w:rsidR="00AE4D3C" w:rsidRPr="00030068" w:rsidRDefault="00AE4D3C" w:rsidP="00030068">
      <w:pPr>
        <w:spacing w:after="0" w:line="240" w:lineRule="auto"/>
        <w:ind w:firstLine="288"/>
        <w:jc w:val="right"/>
        <w:rPr>
          <w:rFonts w:ascii="Garamond" w:hAnsi="Garamond"/>
          <w:sz w:val="24"/>
          <w:szCs w:val="24"/>
        </w:rPr>
      </w:pPr>
      <w:r w:rsidRPr="00030068">
        <w:rPr>
          <w:rFonts w:ascii="Garamond" w:hAnsi="Garamond"/>
          <w:sz w:val="24"/>
          <w:szCs w:val="24"/>
        </w:rPr>
        <w:t>MINISTËR I BUJQËSISË</w:t>
      </w:r>
    </w:p>
    <w:p w14:paraId="420B7D5F" w14:textId="77777777" w:rsidR="00AE4D3C" w:rsidRPr="00030068" w:rsidRDefault="00AE4D3C" w:rsidP="00030068">
      <w:pPr>
        <w:spacing w:after="0" w:line="240" w:lineRule="auto"/>
        <w:ind w:firstLine="288"/>
        <w:jc w:val="right"/>
        <w:rPr>
          <w:rFonts w:ascii="Garamond" w:hAnsi="Garamond"/>
          <w:sz w:val="24"/>
          <w:szCs w:val="24"/>
        </w:rPr>
      </w:pPr>
      <w:r w:rsidRPr="00030068">
        <w:rPr>
          <w:rFonts w:ascii="Garamond" w:hAnsi="Garamond"/>
          <w:sz w:val="24"/>
          <w:szCs w:val="24"/>
        </w:rPr>
        <w:t>DHE ZHVILLIMIT RURAL</w:t>
      </w:r>
    </w:p>
    <w:p w14:paraId="42EB5846" w14:textId="77777777" w:rsidR="000528D6" w:rsidRPr="00030068" w:rsidRDefault="000528D6" w:rsidP="00030068">
      <w:pPr>
        <w:spacing w:after="0" w:line="240" w:lineRule="auto"/>
        <w:ind w:firstLine="288"/>
        <w:jc w:val="right"/>
        <w:rPr>
          <w:rFonts w:ascii="Garamond" w:hAnsi="Garamond"/>
          <w:b/>
          <w:sz w:val="24"/>
          <w:szCs w:val="24"/>
        </w:rPr>
      </w:pPr>
      <w:r w:rsidRPr="00030068">
        <w:rPr>
          <w:rFonts w:ascii="Garamond" w:hAnsi="Garamond"/>
          <w:b/>
          <w:sz w:val="24"/>
          <w:szCs w:val="24"/>
        </w:rPr>
        <w:t>Andis Salla</w:t>
      </w:r>
    </w:p>
    <w:p w14:paraId="16EB7ED4" w14:textId="77777777" w:rsidR="00544620" w:rsidRPr="00030068" w:rsidRDefault="00544620" w:rsidP="00AE4D3C">
      <w:pPr>
        <w:spacing w:after="0" w:line="240" w:lineRule="auto"/>
        <w:ind w:firstLine="284"/>
        <w:jc w:val="right"/>
        <w:rPr>
          <w:rFonts w:ascii="Garamond" w:hAnsi="Garamond"/>
          <w:bCs/>
          <w:color w:val="000000"/>
          <w:sz w:val="20"/>
          <w:szCs w:val="20"/>
          <w:lang w:val="sq-AL"/>
        </w:rPr>
      </w:pPr>
    </w:p>
    <w:p w14:paraId="733C1BF3" w14:textId="77777777" w:rsidR="00544620" w:rsidRPr="00030068" w:rsidRDefault="00544620" w:rsidP="00AE4D3C">
      <w:pPr>
        <w:spacing w:after="0" w:line="240" w:lineRule="auto"/>
        <w:ind w:firstLine="284"/>
        <w:jc w:val="right"/>
        <w:rPr>
          <w:rFonts w:ascii="Garamond" w:hAnsi="Garamond"/>
          <w:bCs/>
          <w:color w:val="000000"/>
          <w:sz w:val="20"/>
          <w:szCs w:val="20"/>
          <w:lang w:val="sq-AL"/>
        </w:rPr>
      </w:pPr>
    </w:p>
    <w:p w14:paraId="1D75D4B8" w14:textId="77777777" w:rsidR="00544620" w:rsidRPr="00030068" w:rsidRDefault="00544620" w:rsidP="00AE4D3C">
      <w:pPr>
        <w:spacing w:after="0" w:line="240" w:lineRule="auto"/>
        <w:ind w:firstLine="284"/>
        <w:rPr>
          <w:rFonts w:ascii="Garamond" w:hAnsi="Garamond"/>
          <w:bCs/>
          <w:color w:val="000000"/>
          <w:sz w:val="20"/>
          <w:szCs w:val="20"/>
          <w:lang w:val="sq-AL"/>
        </w:rPr>
      </w:pPr>
    </w:p>
    <w:p w14:paraId="6F94427F" w14:textId="77777777" w:rsidR="00D646F3" w:rsidRPr="00030068" w:rsidRDefault="00D646F3" w:rsidP="00AE4D3C">
      <w:pPr>
        <w:spacing w:after="0" w:line="240" w:lineRule="auto"/>
        <w:ind w:firstLine="284"/>
        <w:jc w:val="both"/>
        <w:rPr>
          <w:rFonts w:ascii="Garamond" w:hAnsi="Garamond"/>
          <w:color w:val="000000"/>
          <w:sz w:val="20"/>
          <w:szCs w:val="20"/>
          <w:lang w:val="sq-AL" w:eastAsia="x-none"/>
        </w:rPr>
      </w:pPr>
    </w:p>
    <w:sectPr w:rsidR="00D646F3" w:rsidRPr="00030068" w:rsidSect="00030068">
      <w:pgSz w:w="12240" w:h="15840"/>
      <w:pgMar w:top="810" w:right="1701" w:bottom="720" w:left="180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964D3D8" w14:textId="77777777" w:rsidR="00AE4D3C" w:rsidRDefault="00AE4D3C" w:rsidP="00543BA4">
      <w:pPr>
        <w:spacing w:after="0" w:line="240" w:lineRule="auto"/>
      </w:pPr>
      <w:r>
        <w:separator/>
      </w:r>
    </w:p>
  </w:endnote>
  <w:endnote w:type="continuationSeparator" w:id="0">
    <w:p w14:paraId="2BB2E34C" w14:textId="77777777" w:rsidR="00AE4D3C" w:rsidRDefault="00AE4D3C" w:rsidP="00543BA4">
      <w:pPr>
        <w:spacing w:after="0" w:line="240" w:lineRule="auto"/>
      </w:pPr>
      <w:r>
        <w:continuationSeparator/>
      </w:r>
    </w:p>
  </w:endnote>
  <w:endnote w:type="continuationNotice" w:id="1">
    <w:p w14:paraId="4979CED6" w14:textId="77777777" w:rsidR="00A6766B" w:rsidRDefault="00A6766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EDCEF50" w14:textId="77777777" w:rsidR="00AE4D3C" w:rsidRDefault="00AE4D3C" w:rsidP="00543BA4">
      <w:pPr>
        <w:spacing w:after="0" w:line="240" w:lineRule="auto"/>
      </w:pPr>
      <w:r>
        <w:separator/>
      </w:r>
    </w:p>
  </w:footnote>
  <w:footnote w:type="continuationSeparator" w:id="0">
    <w:p w14:paraId="7BCFB57E" w14:textId="77777777" w:rsidR="00AE4D3C" w:rsidRDefault="00AE4D3C" w:rsidP="00543BA4">
      <w:pPr>
        <w:spacing w:after="0" w:line="240" w:lineRule="auto"/>
      </w:pPr>
      <w:r>
        <w:continuationSeparator/>
      </w:r>
    </w:p>
  </w:footnote>
  <w:footnote w:type="continuationNotice" w:id="1">
    <w:p w14:paraId="5DE67A18" w14:textId="77777777" w:rsidR="00A6766B" w:rsidRDefault="00A6766B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997765"/>
    <w:multiLevelType w:val="hybridMultilevel"/>
    <w:tmpl w:val="187A85EA"/>
    <w:lvl w:ilvl="0" w:tplc="6BF2BA96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E97532"/>
    <w:multiLevelType w:val="hybridMultilevel"/>
    <w:tmpl w:val="ADA4E446"/>
    <w:lvl w:ilvl="0" w:tplc="6BF2BA96">
      <w:start w:val="4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0562888"/>
    <w:multiLevelType w:val="hybridMultilevel"/>
    <w:tmpl w:val="19CAA7CC"/>
    <w:lvl w:ilvl="0" w:tplc="6BF2BA9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4D3291"/>
    <w:multiLevelType w:val="hybridMultilevel"/>
    <w:tmpl w:val="9174A9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32714E"/>
    <w:multiLevelType w:val="hybridMultilevel"/>
    <w:tmpl w:val="63FE81C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5214EC"/>
    <w:multiLevelType w:val="hybridMultilevel"/>
    <w:tmpl w:val="F8B4A70E"/>
    <w:lvl w:ilvl="0" w:tplc="2D98AB60">
      <w:start w:val="1"/>
      <w:numFmt w:val="upperLetter"/>
      <w:lvlText w:val="%1."/>
      <w:lvlJc w:val="left"/>
      <w:pPr>
        <w:ind w:left="14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30" w:hanging="360"/>
      </w:pPr>
    </w:lvl>
    <w:lvl w:ilvl="2" w:tplc="0409001B" w:tentative="1">
      <w:start w:val="1"/>
      <w:numFmt w:val="lowerRoman"/>
      <w:lvlText w:val="%3."/>
      <w:lvlJc w:val="right"/>
      <w:pPr>
        <w:ind w:left="2850" w:hanging="180"/>
      </w:pPr>
    </w:lvl>
    <w:lvl w:ilvl="3" w:tplc="0409000F" w:tentative="1">
      <w:start w:val="1"/>
      <w:numFmt w:val="decimal"/>
      <w:lvlText w:val="%4."/>
      <w:lvlJc w:val="left"/>
      <w:pPr>
        <w:ind w:left="3570" w:hanging="360"/>
      </w:pPr>
    </w:lvl>
    <w:lvl w:ilvl="4" w:tplc="04090019" w:tentative="1">
      <w:start w:val="1"/>
      <w:numFmt w:val="lowerLetter"/>
      <w:lvlText w:val="%5."/>
      <w:lvlJc w:val="left"/>
      <w:pPr>
        <w:ind w:left="4290" w:hanging="360"/>
      </w:pPr>
    </w:lvl>
    <w:lvl w:ilvl="5" w:tplc="0409001B" w:tentative="1">
      <w:start w:val="1"/>
      <w:numFmt w:val="lowerRoman"/>
      <w:lvlText w:val="%6."/>
      <w:lvlJc w:val="right"/>
      <w:pPr>
        <w:ind w:left="5010" w:hanging="180"/>
      </w:pPr>
    </w:lvl>
    <w:lvl w:ilvl="6" w:tplc="0409000F" w:tentative="1">
      <w:start w:val="1"/>
      <w:numFmt w:val="decimal"/>
      <w:lvlText w:val="%7."/>
      <w:lvlJc w:val="left"/>
      <w:pPr>
        <w:ind w:left="5730" w:hanging="360"/>
      </w:pPr>
    </w:lvl>
    <w:lvl w:ilvl="7" w:tplc="04090019" w:tentative="1">
      <w:start w:val="1"/>
      <w:numFmt w:val="lowerLetter"/>
      <w:lvlText w:val="%8."/>
      <w:lvlJc w:val="left"/>
      <w:pPr>
        <w:ind w:left="6450" w:hanging="360"/>
      </w:pPr>
    </w:lvl>
    <w:lvl w:ilvl="8" w:tplc="0409001B" w:tentative="1">
      <w:start w:val="1"/>
      <w:numFmt w:val="lowerRoman"/>
      <w:lvlText w:val="%9."/>
      <w:lvlJc w:val="right"/>
      <w:pPr>
        <w:ind w:left="7170" w:hanging="180"/>
      </w:pPr>
    </w:lvl>
  </w:abstractNum>
  <w:abstractNum w:abstractNumId="6" w15:restartNumberingAfterBreak="0">
    <w:nsid w:val="2C8F2041"/>
    <w:multiLevelType w:val="hybridMultilevel"/>
    <w:tmpl w:val="0DB65820"/>
    <w:lvl w:ilvl="0" w:tplc="6BF2BA96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D05138"/>
    <w:multiLevelType w:val="multilevel"/>
    <w:tmpl w:val="0CF2010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33E8145A"/>
    <w:multiLevelType w:val="multilevel"/>
    <w:tmpl w:val="C876DC00"/>
    <w:lvl w:ilvl="0">
      <w:start w:val="1"/>
      <w:numFmt w:val="decimal"/>
      <w:lvlText w:val="%1."/>
      <w:lvlJc w:val="left"/>
      <w:pPr>
        <w:ind w:left="1050" w:hanging="10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00" w:hanging="10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50" w:hanging="105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00" w:hanging="10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59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00" w:hanging="1800"/>
      </w:pPr>
      <w:rPr>
        <w:rFonts w:hint="default"/>
      </w:rPr>
    </w:lvl>
  </w:abstractNum>
  <w:abstractNum w:abstractNumId="9" w15:restartNumberingAfterBreak="0">
    <w:nsid w:val="38BE1258"/>
    <w:multiLevelType w:val="hybridMultilevel"/>
    <w:tmpl w:val="D14875B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CE451B"/>
    <w:multiLevelType w:val="hybridMultilevel"/>
    <w:tmpl w:val="3BDA87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2E32ED"/>
    <w:multiLevelType w:val="hybridMultilevel"/>
    <w:tmpl w:val="B316D90E"/>
    <w:lvl w:ilvl="0" w:tplc="6BF2BA96">
      <w:start w:val="4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0136631"/>
    <w:multiLevelType w:val="hybridMultilevel"/>
    <w:tmpl w:val="89B67346"/>
    <w:lvl w:ilvl="0" w:tplc="6BF2BA9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1853E65"/>
    <w:multiLevelType w:val="hybridMultilevel"/>
    <w:tmpl w:val="9454BFDE"/>
    <w:lvl w:ilvl="0" w:tplc="2D30F488">
      <w:start w:val="1"/>
      <w:numFmt w:val="upperLetter"/>
      <w:lvlText w:val="%1."/>
      <w:lvlJc w:val="left"/>
      <w:pPr>
        <w:ind w:left="14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30" w:hanging="360"/>
      </w:pPr>
    </w:lvl>
    <w:lvl w:ilvl="2" w:tplc="0409001B" w:tentative="1">
      <w:start w:val="1"/>
      <w:numFmt w:val="lowerRoman"/>
      <w:lvlText w:val="%3."/>
      <w:lvlJc w:val="right"/>
      <w:pPr>
        <w:ind w:left="2850" w:hanging="180"/>
      </w:pPr>
    </w:lvl>
    <w:lvl w:ilvl="3" w:tplc="0409000F" w:tentative="1">
      <w:start w:val="1"/>
      <w:numFmt w:val="decimal"/>
      <w:lvlText w:val="%4."/>
      <w:lvlJc w:val="left"/>
      <w:pPr>
        <w:ind w:left="3570" w:hanging="360"/>
      </w:pPr>
    </w:lvl>
    <w:lvl w:ilvl="4" w:tplc="04090019" w:tentative="1">
      <w:start w:val="1"/>
      <w:numFmt w:val="lowerLetter"/>
      <w:lvlText w:val="%5."/>
      <w:lvlJc w:val="left"/>
      <w:pPr>
        <w:ind w:left="4290" w:hanging="360"/>
      </w:pPr>
    </w:lvl>
    <w:lvl w:ilvl="5" w:tplc="0409001B" w:tentative="1">
      <w:start w:val="1"/>
      <w:numFmt w:val="lowerRoman"/>
      <w:lvlText w:val="%6."/>
      <w:lvlJc w:val="right"/>
      <w:pPr>
        <w:ind w:left="5010" w:hanging="180"/>
      </w:pPr>
    </w:lvl>
    <w:lvl w:ilvl="6" w:tplc="0409000F" w:tentative="1">
      <w:start w:val="1"/>
      <w:numFmt w:val="decimal"/>
      <w:lvlText w:val="%7."/>
      <w:lvlJc w:val="left"/>
      <w:pPr>
        <w:ind w:left="5730" w:hanging="360"/>
      </w:pPr>
    </w:lvl>
    <w:lvl w:ilvl="7" w:tplc="04090019" w:tentative="1">
      <w:start w:val="1"/>
      <w:numFmt w:val="lowerLetter"/>
      <w:lvlText w:val="%8."/>
      <w:lvlJc w:val="left"/>
      <w:pPr>
        <w:ind w:left="6450" w:hanging="360"/>
      </w:pPr>
    </w:lvl>
    <w:lvl w:ilvl="8" w:tplc="0409001B" w:tentative="1">
      <w:start w:val="1"/>
      <w:numFmt w:val="lowerRoman"/>
      <w:lvlText w:val="%9."/>
      <w:lvlJc w:val="right"/>
      <w:pPr>
        <w:ind w:left="7170" w:hanging="180"/>
      </w:pPr>
    </w:lvl>
  </w:abstractNum>
  <w:abstractNum w:abstractNumId="14" w15:restartNumberingAfterBreak="0">
    <w:nsid w:val="4A3F0A95"/>
    <w:multiLevelType w:val="multilevel"/>
    <w:tmpl w:val="81F27E36"/>
    <w:lvl w:ilvl="0">
      <w:start w:val="2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b w:val="0"/>
      </w:rPr>
    </w:lvl>
  </w:abstractNum>
  <w:abstractNum w:abstractNumId="15" w15:restartNumberingAfterBreak="0">
    <w:nsid w:val="4CA33CB7"/>
    <w:multiLevelType w:val="hybridMultilevel"/>
    <w:tmpl w:val="93CEB5E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F9A1880"/>
    <w:multiLevelType w:val="hybridMultilevel"/>
    <w:tmpl w:val="A6BC036E"/>
    <w:lvl w:ilvl="0" w:tplc="B082DBD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02565D1"/>
    <w:multiLevelType w:val="hybridMultilevel"/>
    <w:tmpl w:val="06DA240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B662484"/>
    <w:multiLevelType w:val="multilevel"/>
    <w:tmpl w:val="140A47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7D6E303F"/>
    <w:multiLevelType w:val="hybridMultilevel"/>
    <w:tmpl w:val="1B64129E"/>
    <w:lvl w:ilvl="0" w:tplc="6BF2BA96">
      <w:start w:val="4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7FC04FAA"/>
    <w:multiLevelType w:val="hybridMultilevel"/>
    <w:tmpl w:val="A7304B3E"/>
    <w:lvl w:ilvl="0" w:tplc="91D62130">
      <w:start w:val="1"/>
      <w:numFmt w:val="upperLetter"/>
      <w:lvlText w:val="%1."/>
      <w:lvlJc w:val="left"/>
      <w:pPr>
        <w:ind w:left="13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25" w:hanging="360"/>
      </w:pPr>
    </w:lvl>
    <w:lvl w:ilvl="2" w:tplc="0409001B" w:tentative="1">
      <w:start w:val="1"/>
      <w:numFmt w:val="lowerRoman"/>
      <w:lvlText w:val="%3."/>
      <w:lvlJc w:val="right"/>
      <w:pPr>
        <w:ind w:left="2745" w:hanging="180"/>
      </w:pPr>
    </w:lvl>
    <w:lvl w:ilvl="3" w:tplc="0409000F" w:tentative="1">
      <w:start w:val="1"/>
      <w:numFmt w:val="decimal"/>
      <w:lvlText w:val="%4."/>
      <w:lvlJc w:val="left"/>
      <w:pPr>
        <w:ind w:left="3465" w:hanging="360"/>
      </w:pPr>
    </w:lvl>
    <w:lvl w:ilvl="4" w:tplc="04090019" w:tentative="1">
      <w:start w:val="1"/>
      <w:numFmt w:val="lowerLetter"/>
      <w:lvlText w:val="%5."/>
      <w:lvlJc w:val="left"/>
      <w:pPr>
        <w:ind w:left="4185" w:hanging="360"/>
      </w:pPr>
    </w:lvl>
    <w:lvl w:ilvl="5" w:tplc="0409001B" w:tentative="1">
      <w:start w:val="1"/>
      <w:numFmt w:val="lowerRoman"/>
      <w:lvlText w:val="%6."/>
      <w:lvlJc w:val="right"/>
      <w:pPr>
        <w:ind w:left="4905" w:hanging="180"/>
      </w:pPr>
    </w:lvl>
    <w:lvl w:ilvl="6" w:tplc="0409000F" w:tentative="1">
      <w:start w:val="1"/>
      <w:numFmt w:val="decimal"/>
      <w:lvlText w:val="%7."/>
      <w:lvlJc w:val="left"/>
      <w:pPr>
        <w:ind w:left="5625" w:hanging="360"/>
      </w:pPr>
    </w:lvl>
    <w:lvl w:ilvl="7" w:tplc="04090019" w:tentative="1">
      <w:start w:val="1"/>
      <w:numFmt w:val="lowerLetter"/>
      <w:lvlText w:val="%8."/>
      <w:lvlJc w:val="left"/>
      <w:pPr>
        <w:ind w:left="6345" w:hanging="360"/>
      </w:pPr>
    </w:lvl>
    <w:lvl w:ilvl="8" w:tplc="0409001B" w:tentative="1">
      <w:start w:val="1"/>
      <w:numFmt w:val="lowerRoman"/>
      <w:lvlText w:val="%9."/>
      <w:lvlJc w:val="right"/>
      <w:pPr>
        <w:ind w:left="7065" w:hanging="180"/>
      </w:pPr>
    </w:lvl>
  </w:abstractNum>
  <w:num w:numId="1">
    <w:abstractNumId w:val="10"/>
  </w:num>
  <w:num w:numId="2">
    <w:abstractNumId w:val="14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4"/>
  </w:num>
  <w:num w:numId="5">
    <w:abstractNumId w:val="2"/>
  </w:num>
  <w:num w:numId="6">
    <w:abstractNumId w:val="12"/>
  </w:num>
  <w:num w:numId="7">
    <w:abstractNumId w:val="0"/>
  </w:num>
  <w:num w:numId="8">
    <w:abstractNumId w:val="11"/>
  </w:num>
  <w:num w:numId="9">
    <w:abstractNumId w:val="6"/>
  </w:num>
  <w:num w:numId="10">
    <w:abstractNumId w:val="19"/>
  </w:num>
  <w:num w:numId="11">
    <w:abstractNumId w:val="1"/>
  </w:num>
  <w:num w:numId="12">
    <w:abstractNumId w:val="5"/>
  </w:num>
  <w:num w:numId="13">
    <w:abstractNumId w:val="17"/>
  </w:num>
  <w:num w:numId="14">
    <w:abstractNumId w:val="13"/>
  </w:num>
  <w:num w:numId="15">
    <w:abstractNumId w:val="15"/>
  </w:num>
  <w:num w:numId="16">
    <w:abstractNumId w:val="18"/>
  </w:num>
  <w:num w:numId="17">
    <w:abstractNumId w:val="16"/>
  </w:num>
  <w:num w:numId="18">
    <w:abstractNumId w:val="7"/>
  </w:num>
  <w:num w:numId="19">
    <w:abstractNumId w:val="8"/>
  </w:num>
  <w:num w:numId="20">
    <w:abstractNumId w:val="20"/>
  </w:num>
  <w:num w:numId="2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712"/>
    <w:rsid w:val="00005C6A"/>
    <w:rsid w:val="00030068"/>
    <w:rsid w:val="000528D6"/>
    <w:rsid w:val="0009708B"/>
    <w:rsid w:val="000A7659"/>
    <w:rsid w:val="000C03AF"/>
    <w:rsid w:val="000C1637"/>
    <w:rsid w:val="000C2F79"/>
    <w:rsid w:val="000C4BF1"/>
    <w:rsid w:val="000D196F"/>
    <w:rsid w:val="00100A7D"/>
    <w:rsid w:val="0016242E"/>
    <w:rsid w:val="00165B34"/>
    <w:rsid w:val="001D3780"/>
    <w:rsid w:val="001E66B3"/>
    <w:rsid w:val="00202B04"/>
    <w:rsid w:val="00206D0D"/>
    <w:rsid w:val="0020748B"/>
    <w:rsid w:val="00211343"/>
    <w:rsid w:val="002279E9"/>
    <w:rsid w:val="00245861"/>
    <w:rsid w:val="00250501"/>
    <w:rsid w:val="00275817"/>
    <w:rsid w:val="002A65CC"/>
    <w:rsid w:val="002B42A4"/>
    <w:rsid w:val="002D5305"/>
    <w:rsid w:val="002E4BF7"/>
    <w:rsid w:val="00306EDC"/>
    <w:rsid w:val="00322A7D"/>
    <w:rsid w:val="0033649C"/>
    <w:rsid w:val="00341095"/>
    <w:rsid w:val="00351237"/>
    <w:rsid w:val="003567AB"/>
    <w:rsid w:val="003652D8"/>
    <w:rsid w:val="00371943"/>
    <w:rsid w:val="00374968"/>
    <w:rsid w:val="00374F3F"/>
    <w:rsid w:val="00386188"/>
    <w:rsid w:val="003A6FE5"/>
    <w:rsid w:val="003B14DD"/>
    <w:rsid w:val="003C672E"/>
    <w:rsid w:val="003D2780"/>
    <w:rsid w:val="003E2782"/>
    <w:rsid w:val="003F1BC1"/>
    <w:rsid w:val="003F477D"/>
    <w:rsid w:val="004030E6"/>
    <w:rsid w:val="00404278"/>
    <w:rsid w:val="00407712"/>
    <w:rsid w:val="0040772C"/>
    <w:rsid w:val="00411BF0"/>
    <w:rsid w:val="00421FC8"/>
    <w:rsid w:val="00423A4B"/>
    <w:rsid w:val="004310B4"/>
    <w:rsid w:val="00435705"/>
    <w:rsid w:val="004447E8"/>
    <w:rsid w:val="00445CFB"/>
    <w:rsid w:val="00473263"/>
    <w:rsid w:val="00473B43"/>
    <w:rsid w:val="004806E8"/>
    <w:rsid w:val="004855AB"/>
    <w:rsid w:val="0049610C"/>
    <w:rsid w:val="004961B1"/>
    <w:rsid w:val="0049646D"/>
    <w:rsid w:val="00496EEE"/>
    <w:rsid w:val="004C0A79"/>
    <w:rsid w:val="004D2ABE"/>
    <w:rsid w:val="004E0E00"/>
    <w:rsid w:val="004E2BE4"/>
    <w:rsid w:val="004E383F"/>
    <w:rsid w:val="00532861"/>
    <w:rsid w:val="00543BA4"/>
    <w:rsid w:val="00544620"/>
    <w:rsid w:val="00552F9C"/>
    <w:rsid w:val="005857ED"/>
    <w:rsid w:val="00591493"/>
    <w:rsid w:val="00596601"/>
    <w:rsid w:val="005A1036"/>
    <w:rsid w:val="005A3CB6"/>
    <w:rsid w:val="005D1F05"/>
    <w:rsid w:val="005E3272"/>
    <w:rsid w:val="006069B9"/>
    <w:rsid w:val="00612AE2"/>
    <w:rsid w:val="006143A7"/>
    <w:rsid w:val="006179F4"/>
    <w:rsid w:val="00624942"/>
    <w:rsid w:val="00643BAA"/>
    <w:rsid w:val="00643C28"/>
    <w:rsid w:val="00643E30"/>
    <w:rsid w:val="0065043A"/>
    <w:rsid w:val="00664ED4"/>
    <w:rsid w:val="00665CD0"/>
    <w:rsid w:val="00672C4C"/>
    <w:rsid w:val="00690A12"/>
    <w:rsid w:val="006A4850"/>
    <w:rsid w:val="006A62B2"/>
    <w:rsid w:val="006C223E"/>
    <w:rsid w:val="006C5EC6"/>
    <w:rsid w:val="006C6372"/>
    <w:rsid w:val="006D0B44"/>
    <w:rsid w:val="006D4E40"/>
    <w:rsid w:val="006F02CE"/>
    <w:rsid w:val="00702757"/>
    <w:rsid w:val="00712FA9"/>
    <w:rsid w:val="007247B9"/>
    <w:rsid w:val="00764A7B"/>
    <w:rsid w:val="007855BC"/>
    <w:rsid w:val="00792FA2"/>
    <w:rsid w:val="007E14C0"/>
    <w:rsid w:val="007F64F6"/>
    <w:rsid w:val="0080098A"/>
    <w:rsid w:val="00801337"/>
    <w:rsid w:val="00801E61"/>
    <w:rsid w:val="00813AF9"/>
    <w:rsid w:val="008317D0"/>
    <w:rsid w:val="008318C0"/>
    <w:rsid w:val="00841269"/>
    <w:rsid w:val="00842E76"/>
    <w:rsid w:val="00844C25"/>
    <w:rsid w:val="00844EE3"/>
    <w:rsid w:val="008478FA"/>
    <w:rsid w:val="008530CC"/>
    <w:rsid w:val="0088619A"/>
    <w:rsid w:val="00893CFC"/>
    <w:rsid w:val="008B6023"/>
    <w:rsid w:val="008C0938"/>
    <w:rsid w:val="008C1364"/>
    <w:rsid w:val="008C50A5"/>
    <w:rsid w:val="008C5318"/>
    <w:rsid w:val="008D5175"/>
    <w:rsid w:val="00903DFD"/>
    <w:rsid w:val="00913B01"/>
    <w:rsid w:val="00940654"/>
    <w:rsid w:val="00945AA1"/>
    <w:rsid w:val="00954E14"/>
    <w:rsid w:val="009662D9"/>
    <w:rsid w:val="00967C08"/>
    <w:rsid w:val="009909C0"/>
    <w:rsid w:val="009A2825"/>
    <w:rsid w:val="009C49AE"/>
    <w:rsid w:val="009D7965"/>
    <w:rsid w:val="009D7E8A"/>
    <w:rsid w:val="009E45DF"/>
    <w:rsid w:val="009E6557"/>
    <w:rsid w:val="009E6866"/>
    <w:rsid w:val="00A064CC"/>
    <w:rsid w:val="00A07BAB"/>
    <w:rsid w:val="00A11DBD"/>
    <w:rsid w:val="00A30639"/>
    <w:rsid w:val="00A6766B"/>
    <w:rsid w:val="00A905A7"/>
    <w:rsid w:val="00A92723"/>
    <w:rsid w:val="00A95AD8"/>
    <w:rsid w:val="00AD69A2"/>
    <w:rsid w:val="00AE262B"/>
    <w:rsid w:val="00AE37C1"/>
    <w:rsid w:val="00AE4D3C"/>
    <w:rsid w:val="00B05D85"/>
    <w:rsid w:val="00B25D3F"/>
    <w:rsid w:val="00B3193D"/>
    <w:rsid w:val="00B447C4"/>
    <w:rsid w:val="00B4517C"/>
    <w:rsid w:val="00B50967"/>
    <w:rsid w:val="00BD24F5"/>
    <w:rsid w:val="00C0184A"/>
    <w:rsid w:val="00C21331"/>
    <w:rsid w:val="00C25A13"/>
    <w:rsid w:val="00C27A9B"/>
    <w:rsid w:val="00C4239C"/>
    <w:rsid w:val="00C43262"/>
    <w:rsid w:val="00C57C4D"/>
    <w:rsid w:val="00C64A46"/>
    <w:rsid w:val="00C8279C"/>
    <w:rsid w:val="00C943E2"/>
    <w:rsid w:val="00CA35AC"/>
    <w:rsid w:val="00CA5B05"/>
    <w:rsid w:val="00CB24F8"/>
    <w:rsid w:val="00CC597C"/>
    <w:rsid w:val="00CD3839"/>
    <w:rsid w:val="00D030F5"/>
    <w:rsid w:val="00D05446"/>
    <w:rsid w:val="00D3282C"/>
    <w:rsid w:val="00D47048"/>
    <w:rsid w:val="00D646F3"/>
    <w:rsid w:val="00D802CB"/>
    <w:rsid w:val="00D8796B"/>
    <w:rsid w:val="00DC360E"/>
    <w:rsid w:val="00DF6AAA"/>
    <w:rsid w:val="00DF7C9B"/>
    <w:rsid w:val="00E11A07"/>
    <w:rsid w:val="00E15377"/>
    <w:rsid w:val="00E22F37"/>
    <w:rsid w:val="00E245F9"/>
    <w:rsid w:val="00E3381E"/>
    <w:rsid w:val="00E51D56"/>
    <w:rsid w:val="00E62C6D"/>
    <w:rsid w:val="00E63FA5"/>
    <w:rsid w:val="00E74784"/>
    <w:rsid w:val="00E82842"/>
    <w:rsid w:val="00E82C02"/>
    <w:rsid w:val="00E904AB"/>
    <w:rsid w:val="00E978F6"/>
    <w:rsid w:val="00EA78A0"/>
    <w:rsid w:val="00EB4DC9"/>
    <w:rsid w:val="00EC32F4"/>
    <w:rsid w:val="00EF209D"/>
    <w:rsid w:val="00EF3DEA"/>
    <w:rsid w:val="00F06864"/>
    <w:rsid w:val="00F221E0"/>
    <w:rsid w:val="00F30BEC"/>
    <w:rsid w:val="00F36519"/>
    <w:rsid w:val="00F535BC"/>
    <w:rsid w:val="00F53A73"/>
    <w:rsid w:val="00F602E3"/>
    <w:rsid w:val="00F62DF8"/>
    <w:rsid w:val="00F6587C"/>
    <w:rsid w:val="00FC1C24"/>
    <w:rsid w:val="00FC3DE4"/>
    <w:rsid w:val="00FD408A"/>
    <w:rsid w:val="00FE26FC"/>
    <w:rsid w:val="00FE3790"/>
    <w:rsid w:val="00FF4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75743A50"/>
  <w15:docId w15:val="{E3D138B6-E234-4A28-8C5D-58204122B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30068"/>
  </w:style>
  <w:style w:type="paragraph" w:styleId="Heading1">
    <w:name w:val="heading 1"/>
    <w:basedOn w:val="Normal"/>
    <w:next w:val="Normal"/>
    <w:link w:val="Heading1Char"/>
    <w:uiPriority w:val="9"/>
    <w:qFormat/>
    <w:rsid w:val="0003006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62626" w:themeColor="text1" w:themeTint="D9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3006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62626" w:themeColor="text1" w:themeTint="D9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3006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D0D0D" w:themeColor="text1" w:themeTint="F2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3006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30068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30068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30068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30068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30068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407712"/>
    <w:pPr>
      <w:tabs>
        <w:tab w:val="center" w:pos="4680"/>
        <w:tab w:val="right" w:pos="9360"/>
      </w:tabs>
      <w:spacing w:after="0" w:line="240" w:lineRule="auto"/>
    </w:pPr>
    <w:rPr>
      <w:rFonts w:eastAsia="Calibri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407712"/>
    <w:rPr>
      <w:rFonts w:ascii="Calibri" w:eastAsia="Calibri" w:hAnsi="Calibri" w:cs="Times New Roman"/>
      <w:sz w:val="20"/>
      <w:szCs w:val="20"/>
    </w:rPr>
  </w:style>
  <w:style w:type="character" w:styleId="Hyperlink">
    <w:name w:val="Hyperlink"/>
    <w:unhideWhenUsed/>
    <w:rsid w:val="00407712"/>
    <w:rPr>
      <w:color w:val="0000FF"/>
      <w:u w:val="single"/>
    </w:rPr>
  </w:style>
  <w:style w:type="paragraph" w:styleId="ListParagraph">
    <w:name w:val="List Paragraph"/>
    <w:aliases w:val="List Paragraph 1,Akapit z listą BS,Bullets,List Paragraph (numbered (a)),Normal 1,PDP DOCUMENT SUBTITLE,List Paragraph1,Bullet Points,Liste Paragraf,Bullet1,NumberedParas,Dot pt,F5 List Paragraph,List Paragraph Char Char Char,References"/>
    <w:basedOn w:val="Normal"/>
    <w:link w:val="ListParagraphChar"/>
    <w:uiPriority w:val="34"/>
    <w:qFormat/>
    <w:rsid w:val="00407712"/>
    <w:pPr>
      <w:ind w:left="720"/>
      <w:contextualSpacing/>
    </w:pPr>
  </w:style>
  <w:style w:type="paragraph" w:styleId="BodyText">
    <w:name w:val="Body Text"/>
    <w:basedOn w:val="Normal"/>
    <w:link w:val="BodyTextChar"/>
    <w:rsid w:val="00407712"/>
    <w:pPr>
      <w:spacing w:after="0" w:line="240" w:lineRule="auto"/>
      <w:jc w:val="both"/>
    </w:pPr>
    <w:rPr>
      <w:rFonts w:ascii="Times New Roman" w:hAnsi="Times New Roman"/>
      <w:sz w:val="24"/>
      <w:szCs w:val="24"/>
      <w:lang w:val="en-GB"/>
    </w:rPr>
  </w:style>
  <w:style w:type="character" w:customStyle="1" w:styleId="BodyTextChar">
    <w:name w:val="Body Text Char"/>
    <w:basedOn w:val="DefaultParagraphFont"/>
    <w:link w:val="BodyText"/>
    <w:rsid w:val="00407712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077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7712"/>
    <w:rPr>
      <w:rFonts w:ascii="Tahoma" w:eastAsia="Times New Roman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E904A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904A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904AB"/>
    <w:rPr>
      <w:rFonts w:ascii="Calibri" w:eastAsia="Times New Roman" w:hAnsi="Calibri" w:cs="Times New Roman"/>
      <w:sz w:val="20"/>
      <w:szCs w:val="20"/>
    </w:rPr>
  </w:style>
  <w:style w:type="character" w:customStyle="1" w:styleId="ListParagraphChar">
    <w:name w:val="List Paragraph Char"/>
    <w:aliases w:val="List Paragraph 1 Char,Akapit z listą BS Char,Bullets Char,List Paragraph (numbered (a)) Char,Normal 1 Char,PDP DOCUMENT SUBTITLE Char,List Paragraph1 Char,Bullet Points Char,Liste Paragraf Char,Bullet1 Char,NumberedParas Char"/>
    <w:link w:val="ListParagraph"/>
    <w:uiPriority w:val="34"/>
    <w:locked/>
    <w:rsid w:val="006C223E"/>
  </w:style>
  <w:style w:type="paragraph" w:styleId="Header">
    <w:name w:val="header"/>
    <w:basedOn w:val="Normal"/>
    <w:link w:val="HeaderChar"/>
    <w:uiPriority w:val="99"/>
    <w:unhideWhenUsed/>
    <w:rsid w:val="006C22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223E"/>
    <w:rPr>
      <w:rFonts w:ascii="Calibri" w:eastAsia="Times New Roman" w:hAnsi="Calibri" w:cs="Times New Roman"/>
    </w:rPr>
  </w:style>
  <w:style w:type="table" w:styleId="TableGrid">
    <w:name w:val="Table Grid"/>
    <w:basedOn w:val="TableNormal"/>
    <w:uiPriority w:val="59"/>
    <w:rsid w:val="008318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4961B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Heading1Char">
    <w:name w:val="Heading 1 Char"/>
    <w:basedOn w:val="DefaultParagraphFont"/>
    <w:link w:val="Heading1"/>
    <w:uiPriority w:val="9"/>
    <w:rsid w:val="00030068"/>
    <w:rPr>
      <w:rFonts w:asciiTheme="majorHAnsi" w:eastAsiaTheme="majorEastAsia" w:hAnsiTheme="majorHAnsi" w:cstheme="majorBidi"/>
      <w:color w:val="262626" w:themeColor="text1" w:themeTint="D9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30068"/>
    <w:rPr>
      <w:rFonts w:asciiTheme="majorHAnsi" w:eastAsiaTheme="majorEastAsia" w:hAnsiTheme="majorHAnsi" w:cstheme="majorBidi"/>
      <w:color w:val="262626" w:themeColor="text1" w:themeTint="D9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30068"/>
    <w:rPr>
      <w:rFonts w:asciiTheme="majorHAnsi" w:eastAsiaTheme="majorEastAsia" w:hAnsiTheme="majorHAnsi" w:cstheme="majorBidi"/>
      <w:color w:val="0D0D0D" w:themeColor="text1" w:themeTint="F2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30068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30068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30068"/>
    <w:rPr>
      <w:rFonts w:asciiTheme="majorHAnsi" w:eastAsiaTheme="majorEastAsia" w:hAnsiTheme="majorHAnsi" w:cstheme="majorBidi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30068"/>
    <w:rPr>
      <w:rFonts w:asciiTheme="majorHAnsi" w:eastAsiaTheme="majorEastAsia" w:hAnsiTheme="majorHAnsi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30068"/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30068"/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30068"/>
    <w:pPr>
      <w:spacing w:after="200" w:line="240" w:lineRule="auto"/>
    </w:pPr>
    <w:rPr>
      <w:i/>
      <w:iCs/>
      <w:color w:val="1F497D" w:themeColor="text2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030068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30068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30068"/>
    <w:pPr>
      <w:numPr>
        <w:ilvl w:val="1"/>
      </w:numPr>
    </w:pPr>
    <w:rPr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030068"/>
    <w:rPr>
      <w:color w:val="5A5A5A" w:themeColor="text1" w:themeTint="A5"/>
      <w:spacing w:val="15"/>
    </w:rPr>
  </w:style>
  <w:style w:type="character" w:styleId="Strong">
    <w:name w:val="Strong"/>
    <w:basedOn w:val="DefaultParagraphFont"/>
    <w:uiPriority w:val="22"/>
    <w:qFormat/>
    <w:rsid w:val="00030068"/>
    <w:rPr>
      <w:b/>
      <w:bCs/>
      <w:color w:val="auto"/>
    </w:rPr>
  </w:style>
  <w:style w:type="character" w:styleId="Emphasis">
    <w:name w:val="Emphasis"/>
    <w:basedOn w:val="DefaultParagraphFont"/>
    <w:uiPriority w:val="20"/>
    <w:qFormat/>
    <w:rsid w:val="00030068"/>
    <w:rPr>
      <w:i/>
      <w:iCs/>
      <w:color w:val="auto"/>
    </w:rPr>
  </w:style>
  <w:style w:type="paragraph" w:styleId="NoSpacing">
    <w:name w:val="No Spacing"/>
    <w:uiPriority w:val="1"/>
    <w:qFormat/>
    <w:rsid w:val="00030068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030068"/>
    <w:pPr>
      <w:spacing w:before="200"/>
      <w:ind w:left="864" w:right="864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30068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0068"/>
    <w:pPr>
      <w:pBdr>
        <w:top w:val="single" w:sz="4" w:space="10" w:color="404040" w:themeColor="text1" w:themeTint="BF"/>
        <w:bottom w:val="single" w:sz="4" w:space="10" w:color="404040" w:themeColor="text1" w:themeTint="BF"/>
      </w:pBdr>
      <w:spacing w:before="360" w:after="3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0068"/>
    <w:rPr>
      <w:i/>
      <w:iCs/>
      <w:color w:val="404040" w:themeColor="text1" w:themeTint="BF"/>
    </w:rPr>
  </w:style>
  <w:style w:type="character" w:styleId="SubtleEmphasis">
    <w:name w:val="Subtle Emphasis"/>
    <w:basedOn w:val="DefaultParagraphFont"/>
    <w:uiPriority w:val="19"/>
    <w:qFormat/>
    <w:rsid w:val="00030068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030068"/>
    <w:rPr>
      <w:b/>
      <w:bCs/>
      <w:i/>
      <w:iCs/>
      <w:color w:val="auto"/>
    </w:rPr>
  </w:style>
  <w:style w:type="character" w:styleId="SubtleReference">
    <w:name w:val="Subtle Reference"/>
    <w:basedOn w:val="DefaultParagraphFont"/>
    <w:uiPriority w:val="31"/>
    <w:qFormat/>
    <w:rsid w:val="00030068"/>
    <w:rPr>
      <w:smallCaps/>
      <w:color w:val="404040" w:themeColor="text1" w:themeTint="BF"/>
    </w:rPr>
  </w:style>
  <w:style w:type="character" w:styleId="IntenseReference">
    <w:name w:val="Intense Reference"/>
    <w:basedOn w:val="DefaultParagraphFont"/>
    <w:uiPriority w:val="32"/>
    <w:qFormat/>
    <w:rsid w:val="00030068"/>
    <w:rPr>
      <w:b/>
      <w:bCs/>
      <w:smallCaps/>
      <w:color w:val="404040" w:themeColor="text1" w:themeTint="BF"/>
      <w:spacing w:val="5"/>
    </w:rPr>
  </w:style>
  <w:style w:type="character" w:styleId="BookTitle">
    <w:name w:val="Book Title"/>
    <w:basedOn w:val="DefaultParagraphFont"/>
    <w:uiPriority w:val="33"/>
    <w:qFormat/>
    <w:rsid w:val="00030068"/>
    <w:rPr>
      <w:b/>
      <w:bCs/>
      <w:i/>
      <w:iC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30068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506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0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7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97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8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8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26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7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874</Nr_x002e__x0020_akti>
    <Data_x0020_e_x0020_Krijimit xmlns="0e656187-b300-4fb0-8bf4-3a50f872073c">2026-09-03T07:52:48Z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shfuqizues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2026-09-02T00:00:00Z</Date_x0020_protokolli>
    <Titulli xmlns="0e656187-b300-4fb0-8bf4-3a50f872073c">Për shfuqizmin e urdhrave të ministrit të Bujqësisë dhe Zhvillimit Rural nr.481, datë 4.5.2026, nr.530, datë 15.5.2026 dhe nr.707, datë 6.7.2026 "Për marrjen e masave kufizuese për parandalimin dhe kontrollin e sëmundjes së murtajës së ruminantëve të vegjël"</Titulli>
    <Modifikuesi xmlns="0e656187-b300-4fb0-8bf4-3a50f872073c">elnejda.cokalli</Modifikuesi>
    <Nr_x002e__x0020_prot_x0020_QBZ xmlns="0e656187-b300-4fb0-8bf4-3a50f872073c">1912/1</Nr_x002e__x0020_prot_x0020_QBZ>
    <Data_x0020_e_x0020_Modifikimit xmlns="0e656187-b300-4fb0-8bf4-3a50f872073c">2026-09-03T09:00:40Z</Data_x0020_e_x0020_Modifikimit>
    <Dekretuar xmlns="0e656187-b300-4fb0-8bf4-3a50f872073c">false</Dekretuar>
    <Data xmlns="0e656187-b300-4fb0-8bf4-3a50f872073c">2026-08-31T00:00:00Z</Data>
    <Nr_x002e__x0020_protokolli_x0020_i_x0020_aktit xmlns="0e656187-b300-4fb0-8bf4-3a50f872073c">3760/6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2741C07FFE940A6992041BC0E4D549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BAED4A-F675-445D-909D-53F11C755432}">
  <ds:schemaRefs>
    <ds:schemaRef ds:uri="http://purl.org/dc/dcmitype/"/>
    <ds:schemaRef ds:uri="http://purl.org/dc/elements/1.1/"/>
    <ds:schemaRef ds:uri="0e656187-b300-4fb0-8bf4-3a50f872073c"/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http://purl.org/dc/terms/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32F197C9-8FAD-4888-804D-646A469AA88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C773F80-4955-4565-8236-835991FC1B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A9411A2-9B4D-4821-90A4-EA45A930F5A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221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shfuqizmin e urdhrave të ministrit të Bujqësisë dhe Zhvillimit Rural nr.481, datë 4.5.2026, nr.530, datë 15.5.2026 dhe nr.707, datë 6.7.2026 "Për marrjen e masave kufizuese për parandalimin dhe kontrollin e sëmundjes së murtajës së ruminantëve të vegjël"</dc:title>
  <dc:creator>jetnor</dc:creator>
  <cp:lastModifiedBy>fjora.cahani</cp:lastModifiedBy>
  <cp:revision>4</cp:revision>
  <cp:lastPrinted>2025-11-26T09:55:00Z</cp:lastPrinted>
  <dcterms:created xsi:type="dcterms:W3CDTF">2026-09-03T08:02:00Z</dcterms:created>
  <dcterms:modified xsi:type="dcterms:W3CDTF">2026-09-03T11:36:00Z</dcterms:modified>
</cp:coreProperties>
</file>