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2EC" w:rsidRPr="00921F44" w:rsidRDefault="00E352EC" w:rsidP="00E352EC">
      <w:pPr>
        <w:pStyle w:val="Akti"/>
        <w:rPr>
          <w:sz w:val="21"/>
          <w:szCs w:val="21"/>
        </w:rPr>
      </w:pPr>
      <w:bookmarkStart w:id="0" w:name="_GoBack"/>
      <w:bookmarkEnd w:id="0"/>
      <w:r w:rsidRPr="00921F44">
        <w:rPr>
          <w:sz w:val="21"/>
          <w:szCs w:val="21"/>
        </w:rPr>
        <w:t>Urdhër</w:t>
      </w:r>
    </w:p>
    <w:p w:rsidR="00E352EC" w:rsidRPr="00921F44" w:rsidRDefault="00E352EC" w:rsidP="00E352EC">
      <w:pPr>
        <w:pStyle w:val="NumriData"/>
        <w:rPr>
          <w:sz w:val="21"/>
          <w:szCs w:val="21"/>
        </w:rPr>
      </w:pPr>
      <w:r w:rsidRPr="00921F44">
        <w:rPr>
          <w:sz w:val="21"/>
          <w:szCs w:val="21"/>
        </w:rPr>
        <w:t>Nr.3847, datë 8.5.2009</w:t>
      </w:r>
    </w:p>
    <w:p w:rsidR="00E352EC" w:rsidRPr="000A71D7" w:rsidRDefault="00E352EC" w:rsidP="00E352EC">
      <w:pPr>
        <w:pStyle w:val="Paragrafi0"/>
        <w:rPr>
          <w:sz w:val="12"/>
          <w:szCs w:val="21"/>
        </w:rPr>
      </w:pPr>
    </w:p>
    <w:p w:rsidR="00E352EC" w:rsidRPr="00921F44" w:rsidRDefault="00E352EC" w:rsidP="00E352EC">
      <w:pPr>
        <w:pStyle w:val="Titulli0"/>
        <w:rPr>
          <w:sz w:val="21"/>
          <w:szCs w:val="21"/>
        </w:rPr>
      </w:pPr>
      <w:r w:rsidRPr="00921F44">
        <w:rPr>
          <w:sz w:val="21"/>
          <w:szCs w:val="21"/>
        </w:rPr>
        <w:t>Për Delegimin e kompetencave drejtorit të përgjithshëm të shërbimit të përmbarimit gjyqësor</w:t>
      </w:r>
    </w:p>
    <w:p w:rsidR="00E352EC" w:rsidRPr="000A71D7" w:rsidRDefault="00E352EC" w:rsidP="00E352EC">
      <w:pPr>
        <w:pStyle w:val="Paragrafi0"/>
        <w:rPr>
          <w:sz w:val="14"/>
          <w:szCs w:val="21"/>
        </w:rPr>
      </w:pPr>
    </w:p>
    <w:p w:rsidR="00E352EC" w:rsidRPr="00921F44" w:rsidRDefault="00E352EC" w:rsidP="00E352EC">
      <w:pPr>
        <w:pStyle w:val="BazLigjPropozues"/>
        <w:rPr>
          <w:sz w:val="21"/>
          <w:szCs w:val="21"/>
        </w:rPr>
      </w:pPr>
      <w:r w:rsidRPr="00921F44">
        <w:rPr>
          <w:sz w:val="21"/>
          <w:szCs w:val="21"/>
        </w:rPr>
        <w:t>Në mbështetje të pikës 4 të nenit 102 të Kushtetutës së Shqipërisë, të pikës 2 të nenit 7 të ligjit “Për organizimin dhe funksionimin e Ministrisë së Drejtësisë”</w:t>
      </w:r>
      <w:r>
        <w:rPr>
          <w:sz w:val="21"/>
          <w:szCs w:val="21"/>
        </w:rPr>
        <w:t>,</w:t>
      </w:r>
      <w:r w:rsidRPr="00921F44">
        <w:rPr>
          <w:sz w:val="21"/>
          <w:szCs w:val="21"/>
        </w:rPr>
        <w:t xml:space="preserve"> të ndryshuar, </w:t>
      </w:r>
      <w:r>
        <w:rPr>
          <w:sz w:val="21"/>
          <w:szCs w:val="21"/>
        </w:rPr>
        <w:t xml:space="preserve">të </w:t>
      </w:r>
      <w:r w:rsidRPr="00921F44">
        <w:rPr>
          <w:sz w:val="21"/>
          <w:szCs w:val="21"/>
        </w:rPr>
        <w:t xml:space="preserve">ligjit nr.8730, datë 18.1.2001 “Për organizimin dhe funksionimin e Shërbimit të Përmbarimit Gjyqësor”, të neneve 27, 29, 30, 31, 32 dhe nenit </w:t>
      </w:r>
      <w:r>
        <w:rPr>
          <w:sz w:val="21"/>
          <w:szCs w:val="21"/>
        </w:rPr>
        <w:t xml:space="preserve">të </w:t>
      </w:r>
      <w:r w:rsidRPr="00921F44">
        <w:rPr>
          <w:sz w:val="21"/>
          <w:szCs w:val="21"/>
        </w:rPr>
        <w:t>124 të Kodit të Procedurave Administrative, dhe propozimit nr.591, datë 27.4.2009 të Drejtorit të Përgjithshëm të Përmbarimit,</w:t>
      </w:r>
    </w:p>
    <w:p w:rsidR="00E352EC" w:rsidRPr="000A71D7" w:rsidRDefault="00E352EC" w:rsidP="00E352EC">
      <w:pPr>
        <w:pStyle w:val="Paragrafi0"/>
        <w:rPr>
          <w:sz w:val="14"/>
          <w:szCs w:val="21"/>
        </w:rPr>
      </w:pPr>
    </w:p>
    <w:p w:rsidR="00E352EC" w:rsidRPr="00921F44" w:rsidRDefault="00E352EC" w:rsidP="00E352EC">
      <w:pPr>
        <w:pStyle w:val="VENDOSI0"/>
        <w:rPr>
          <w:sz w:val="21"/>
          <w:szCs w:val="21"/>
        </w:rPr>
      </w:pPr>
      <w:r w:rsidRPr="00921F44">
        <w:rPr>
          <w:sz w:val="21"/>
          <w:szCs w:val="21"/>
        </w:rPr>
        <w:t>Urdhëroj:</w:t>
      </w:r>
    </w:p>
    <w:p w:rsidR="00E352EC" w:rsidRPr="000A71D7" w:rsidRDefault="00E352EC" w:rsidP="00E352EC">
      <w:pPr>
        <w:pStyle w:val="Paragrafi0"/>
        <w:rPr>
          <w:sz w:val="10"/>
          <w:szCs w:val="21"/>
        </w:rPr>
      </w:pPr>
    </w:p>
    <w:p w:rsidR="00E352EC" w:rsidRPr="00921F44" w:rsidRDefault="00E352EC" w:rsidP="00E352EC">
      <w:pPr>
        <w:pStyle w:val="Paragrafi0"/>
        <w:rPr>
          <w:sz w:val="21"/>
          <w:szCs w:val="21"/>
        </w:rPr>
      </w:pPr>
      <w:r w:rsidRPr="00921F44">
        <w:rPr>
          <w:sz w:val="21"/>
          <w:szCs w:val="21"/>
        </w:rPr>
        <w:t>1. Delegimin e kompetencës për emërimin, largimin dhe shkarkimin e personelit tekniko-administrativ të Shërbimit të Përmbarimit Gjyqësor në nivel qendror dhe vendor, Drejtorit të Përgjithshëm të Shërbimit të Përmbarimit Gjyqësor.</w:t>
      </w:r>
    </w:p>
    <w:p w:rsidR="00E352EC" w:rsidRPr="00921F44" w:rsidRDefault="00E352EC" w:rsidP="00E352EC">
      <w:pPr>
        <w:pStyle w:val="Paragrafi0"/>
        <w:rPr>
          <w:sz w:val="21"/>
          <w:szCs w:val="21"/>
        </w:rPr>
      </w:pPr>
      <w:r w:rsidRPr="00921F44">
        <w:rPr>
          <w:sz w:val="21"/>
          <w:szCs w:val="21"/>
        </w:rPr>
        <w:t>2. Çdo urdhër i mëparshëm, i nxjerrë me të njëjtin objekt, revokohet.</w:t>
      </w:r>
    </w:p>
    <w:p w:rsidR="00E352EC" w:rsidRPr="00921F44" w:rsidRDefault="00E352EC" w:rsidP="00E352EC">
      <w:pPr>
        <w:pStyle w:val="Paragrafi0"/>
        <w:rPr>
          <w:sz w:val="21"/>
          <w:szCs w:val="21"/>
        </w:rPr>
      </w:pPr>
      <w:r w:rsidRPr="00921F44">
        <w:rPr>
          <w:sz w:val="21"/>
          <w:szCs w:val="21"/>
        </w:rPr>
        <w:t>3. Për zbatimin e këtij urdhri ngarkohet Drejtoria e Përgjithshme e Shërbimit të Përmbarimit Gjyqësor.</w:t>
      </w:r>
    </w:p>
    <w:p w:rsidR="00E352EC" w:rsidRPr="00921F44" w:rsidRDefault="00E352EC" w:rsidP="00E352EC">
      <w:pPr>
        <w:pStyle w:val="Paragrafi0"/>
        <w:rPr>
          <w:sz w:val="21"/>
          <w:szCs w:val="21"/>
        </w:rPr>
      </w:pPr>
      <w:r w:rsidRPr="00921F44">
        <w:rPr>
          <w:sz w:val="21"/>
          <w:szCs w:val="21"/>
        </w:rPr>
        <w:t>Ky urdhër hyn në fuqi menjëherë dhe një kopje e tij dërgohet për botim në Fletoren Zyrtare.</w:t>
      </w:r>
    </w:p>
    <w:p w:rsidR="00E352EC" w:rsidRPr="000A71D7" w:rsidRDefault="00E352EC" w:rsidP="00E352EC">
      <w:pPr>
        <w:pStyle w:val="Paragrafi0"/>
        <w:rPr>
          <w:sz w:val="10"/>
          <w:szCs w:val="21"/>
        </w:rPr>
      </w:pPr>
    </w:p>
    <w:p w:rsidR="00E352EC" w:rsidRPr="00921F44" w:rsidRDefault="00E352EC" w:rsidP="00E352EC">
      <w:pPr>
        <w:pStyle w:val="Autoriteti"/>
        <w:rPr>
          <w:sz w:val="21"/>
          <w:szCs w:val="21"/>
        </w:rPr>
      </w:pPr>
      <w:r w:rsidRPr="00921F44">
        <w:rPr>
          <w:sz w:val="21"/>
          <w:szCs w:val="21"/>
        </w:rPr>
        <w:t>Ministri i Drejtësisë</w:t>
      </w:r>
    </w:p>
    <w:p w:rsidR="00E352EC" w:rsidRPr="00921F44" w:rsidRDefault="00E352EC" w:rsidP="00E352EC">
      <w:pPr>
        <w:pStyle w:val="AutoritetiEmer"/>
        <w:rPr>
          <w:sz w:val="21"/>
          <w:szCs w:val="21"/>
        </w:rPr>
      </w:pPr>
      <w:r w:rsidRPr="00921F44">
        <w:rPr>
          <w:sz w:val="21"/>
          <w:szCs w:val="21"/>
        </w:rPr>
        <w:t>Enkelejd Alibeaj</w:t>
      </w:r>
    </w:p>
    <w:sectPr w:rsidR="00E352EC" w:rsidRPr="00921F44" w:rsidSect="00E352EC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E0831">
      <w:r>
        <w:separator/>
      </w:r>
    </w:p>
  </w:endnote>
  <w:endnote w:type="continuationSeparator" w:id="0">
    <w:p w:rsidR="00000000" w:rsidRDefault="00CE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2EC" w:rsidRDefault="00E352EC" w:rsidP="00E352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E352EC" w:rsidRDefault="00E352EC" w:rsidP="00E352E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2EC" w:rsidRDefault="00E352EC" w:rsidP="00E352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352EC" w:rsidRDefault="00E352EC" w:rsidP="00E352E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E0831">
      <w:r>
        <w:separator/>
      </w:r>
    </w:p>
  </w:footnote>
  <w:footnote w:type="continuationSeparator" w:id="0">
    <w:p w:rsidR="00000000" w:rsidRDefault="00CE0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52E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4C31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0831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2EC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B8F5B3-11E2-4E57-8A05-F9230D78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2EC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E352EC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E352E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5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