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9DB" w:rsidRDefault="006229DB" w:rsidP="006229DB">
      <w:pPr>
        <w:pStyle w:val="Akti"/>
      </w:pPr>
      <w:r>
        <w:t>URDHËR</w:t>
      </w:r>
    </w:p>
    <w:p w:rsidR="006229DB" w:rsidRDefault="006229DB" w:rsidP="006229DB">
      <w:pPr>
        <w:pStyle w:val="NumriData"/>
      </w:pPr>
      <w:r>
        <w:t xml:space="preserve">Nr.4846/18, </w:t>
      </w:r>
      <w:proofErr w:type="spellStart"/>
      <w:r>
        <w:t>datë</w:t>
      </w:r>
      <w:proofErr w:type="spellEnd"/>
      <w:r>
        <w:t xml:space="preserve"> 20.9.2010</w:t>
      </w:r>
    </w:p>
    <w:p w:rsidR="006229DB" w:rsidRDefault="006229DB" w:rsidP="006229DB">
      <w:pPr>
        <w:pStyle w:val="Paragrafi"/>
        <w:rPr>
          <w:lang w:val="sq-AL"/>
        </w:rPr>
      </w:pPr>
    </w:p>
    <w:p w:rsidR="006229DB" w:rsidRDefault="006229DB" w:rsidP="006229DB">
      <w:pPr>
        <w:pStyle w:val="Titulli"/>
      </w:pPr>
      <w:r>
        <w:t>PËR FORMËN, PËRMBAJTJEN DHE RREGULLAT E PAJISJES E ADMINISTRIMIT TË VULAVE TË PËRMBARUESVE GJYQËSORË PRIVATË</w:t>
      </w:r>
    </w:p>
    <w:p w:rsidR="006229DB" w:rsidRDefault="006229DB" w:rsidP="006229DB">
      <w:pPr>
        <w:pStyle w:val="Paragrafi"/>
        <w:rPr>
          <w:lang w:val="sq-AL"/>
        </w:rPr>
      </w:pPr>
    </w:p>
    <w:p w:rsidR="006229DB" w:rsidRDefault="006229DB" w:rsidP="006229DB">
      <w:pPr>
        <w:pStyle w:val="Paragrafi"/>
        <w:rPr>
          <w:lang w:val="sq-AL"/>
        </w:rPr>
      </w:pPr>
      <w:r>
        <w:rPr>
          <w:lang w:val="sq-AL"/>
        </w:rPr>
        <w:t>Në mbështetje të nenit 102 pika 4 të Kushtetutës, të nenit 7 pika 2 të ligjit nr.8678, datë 14.5.2001 “Për organizimin dhe funksionimin e Ministrisë së Drejtësisë”, të ndryshuar, të nenit 15 dhe 39 të ligjit nr.10 031, datë 11.12.2008 “Për shërbimin përmbarimor gjyqësor privat”, i ndryshuar, ligjit nr.10 081, datë 23.2.2009 “Për licencat, autorizimet dhe lejet në Republikën e Shqipërisë”, si dhe vendimit nr.390, datë 6.8.1993 të Këshillit të Ministrave “Për rregullat e prodhimit, administrimit, kontrollit dhe ruajtjen e vulave zyrtare”,</w:t>
      </w:r>
    </w:p>
    <w:p w:rsidR="006229DB" w:rsidRDefault="006229DB" w:rsidP="006229DB">
      <w:pPr>
        <w:pStyle w:val="Paragrafi"/>
        <w:rPr>
          <w:lang w:val="sq-AL"/>
        </w:rPr>
      </w:pPr>
    </w:p>
    <w:p w:rsidR="006229DB" w:rsidRDefault="006229DB" w:rsidP="006229DB">
      <w:pPr>
        <w:pStyle w:val="VENDOSI"/>
      </w:pPr>
      <w:r>
        <w:t>URDHËROJ:</w:t>
      </w:r>
    </w:p>
    <w:p w:rsidR="006229DB" w:rsidRDefault="006229DB" w:rsidP="006229DB">
      <w:pPr>
        <w:pStyle w:val="Paragrafi"/>
        <w:rPr>
          <w:lang w:val="sq-AL"/>
        </w:rPr>
      </w:pPr>
    </w:p>
    <w:p w:rsidR="006229DB" w:rsidRDefault="006229DB" w:rsidP="006229DB">
      <w:pPr>
        <w:pStyle w:val="Paragrafi"/>
        <w:rPr>
          <w:lang w:val="sq-AL"/>
        </w:rPr>
      </w:pPr>
      <w:r>
        <w:rPr>
          <w:lang w:val="sq-AL"/>
        </w:rPr>
        <w:t>1. Pas certifikimit nga Ministri i Drejtësisë dhe marrjes së aktit administrativ përkatës nga Qendra Kombëtare e Licencimit për ushtrimin e veprimtarisë, përmbaruesi gjyqësor privat paraqet kërkesë pranë strukturës përgjegjëse në Ministrinë e Drejtësisë, për pajisjen me vulën e njomë.</w:t>
      </w:r>
    </w:p>
    <w:p w:rsidR="006229DB" w:rsidRDefault="006229DB" w:rsidP="006229DB">
      <w:pPr>
        <w:pStyle w:val="Paragrafi"/>
        <w:rPr>
          <w:lang w:val="sq-AL"/>
        </w:rPr>
      </w:pPr>
      <w:r>
        <w:rPr>
          <w:lang w:val="sq-AL"/>
        </w:rPr>
        <w:t>2. Vula e njomë ka formë rrethore me diametër 35 mm. Brenda saj shkruhen në formë harkore me shkronja kapitale fjalët “REPUBLIKA E SHQIPËRISË”  dhe poshtë tyre me shkronja kapitale më të vogla shkruhet në një rresht të dytë emri, shkronja e parë e emrit të babait dhe mbiemri i përmbaruesit gjyqësor privat ose emri i shoqërisë përmbaruese private. Në mes konturohet shqiponja dykrenare dhe poshtë saj në formë harkore në të kundërt të emrit dhe mbiemrit të përmbaruesit janë shkruar me shkronja kapitale, por të të njëjtës madhësi me ato të emrit, fjalët “PËRMBARUES GJYQËSOR PRIVAT”.</w:t>
      </w:r>
    </w:p>
    <w:p w:rsidR="006229DB" w:rsidRDefault="006229DB" w:rsidP="006229DB">
      <w:pPr>
        <w:pStyle w:val="Paragrafi"/>
        <w:rPr>
          <w:lang w:val="sq-AL"/>
        </w:rPr>
      </w:pPr>
      <w:r>
        <w:rPr>
          <w:lang w:val="sq-AL"/>
        </w:rPr>
        <w:t>3. Struktura përgjegjëse në Ministrinë e Drejtësisë i paraqet kërkesën për përgatitjen e vulave subjekteve shtetërore të specializuara dhe kur kjo nuk është e mundur subjekteve private shqiptare ose të huaja, të cilat ushtrojnë veprimtarinë e përgatitjes së vulave me leje të nxjerrë nga organet kompetente. Emrat e tyre miratohen paraprakisht nga Ministri i Drejtësisë. Përmbaruesi gjyqësor privat paguan paraprakisht tarifën te subjekti që përgatit vulën.</w:t>
      </w:r>
    </w:p>
    <w:p w:rsidR="006229DB" w:rsidRDefault="006229DB" w:rsidP="006229DB">
      <w:pPr>
        <w:pStyle w:val="Paragrafi"/>
        <w:rPr>
          <w:lang w:val="sq-AL"/>
        </w:rPr>
      </w:pPr>
      <w:r>
        <w:rPr>
          <w:lang w:val="sq-AL"/>
        </w:rPr>
        <w:t>4. Vulat i dorëzohen strukturës përgjegjëse në Ministrinë e Drejtësisë nga subjekti përgatitës i tyre. Vulat merren në dorëzim me procesverbal, të nënshkruara nga përfaqësuesi/t e përmendur sa më sipër dhe depozitohen për ruajtje pranë Ministrisë së Drejtësisë. Struktura e Ministrisë së Drejtësisë njofton përmbaruesin që të paraqitet për marrjen në dorëzim të vulës. Për pajisjen me vulë mbahet një procesverbal, i cili nënshkruhet nga personi i autorizuar nga Ministri i Drejtësisë dhe nga përmbaruesi gjyqësor privat. Në procesverbal shënohet koha, vendi, emrat e pjesëmarrësve, si dhe fakti i marrjes së vulës në dorëzim nga përmbaruesi privat. Procesverbali hartohet në dy kopje dhe nënshkruhet nga personat e lartpërmendur, ku secili mban një kopje të tij.</w:t>
      </w:r>
    </w:p>
    <w:p w:rsidR="006229DB" w:rsidRDefault="006229DB" w:rsidP="006229DB">
      <w:pPr>
        <w:pStyle w:val="Paragrafi"/>
        <w:rPr>
          <w:lang w:val="sq-AL"/>
        </w:rPr>
      </w:pPr>
      <w:r>
        <w:rPr>
          <w:lang w:val="sq-AL"/>
        </w:rPr>
        <w:t>5. Pajisja e përmbaruesve gjyqësorë privatë me vula bëhet nga struktura përgjegjëse në Ministrinë e Drejtësisë brenda 30 ditëve nga dita e paraqitjes së kërkesës së tij për t’u pajisur me vulë.</w:t>
      </w:r>
    </w:p>
    <w:p w:rsidR="006229DB" w:rsidRDefault="006229DB" w:rsidP="006229DB">
      <w:pPr>
        <w:pStyle w:val="Paragrafi"/>
        <w:rPr>
          <w:lang w:val="sq-AL"/>
        </w:rPr>
      </w:pPr>
      <w:r>
        <w:rPr>
          <w:lang w:val="sq-AL"/>
        </w:rPr>
        <w:t>6. Institucioneve qendrore më të rëndësishme, si dhe subjekteve të tjera që vlerësohen nga Ministri i Drejtësisë se kanë lidhje të ngushtë me veprimtarinë e përmbaruesve gjyqësorë privatë u dërgohet zyrtarisht, për çdo përmbarues gjyqësor privat, një fletë e bardhë e nënshkruar dhe e vulosur me vulën e tij.</w:t>
      </w:r>
    </w:p>
    <w:p w:rsidR="006229DB" w:rsidRDefault="006229DB" w:rsidP="006229DB">
      <w:pPr>
        <w:pStyle w:val="Paragrafi"/>
        <w:rPr>
          <w:lang w:val="sq-AL"/>
        </w:rPr>
      </w:pPr>
      <w:r>
        <w:rPr>
          <w:lang w:val="sq-AL"/>
        </w:rPr>
        <w:t>7. Në çdo rast, modeli i vulave, emri dhe firma e çdo përmbaruesi gjyqësor privat i dërgohet për depozitim e model Zyrës Qendrore të Regjistrimit të Pasurive të Paluajtshme, Drejtorisë Rajonale të Shërbimeve të Transportit Rrugor, Bankës së Shqipërisë, si dhe bankave të nivelit të dytë, Qendrës Kombëtare të Regjistrimit, Drejtorisë së Përgjithshme të Tatimeve, prokurorive dhe gjykatave.</w:t>
      </w:r>
    </w:p>
    <w:p w:rsidR="006229DB" w:rsidRDefault="006229DB" w:rsidP="006229DB">
      <w:pPr>
        <w:pStyle w:val="Paragrafi"/>
        <w:rPr>
          <w:lang w:val="sq-AL"/>
        </w:rPr>
      </w:pPr>
      <w:r>
        <w:rPr>
          <w:lang w:val="sq-AL"/>
        </w:rPr>
        <w:t xml:space="preserve">8. Vula është personale dhe përdoret vetëm nga përmbaruesi gjyqësor privat. E drejta për të përdorur vulën nuk mund t’u jepet në asnjë rrethanë të tretëve. Në rast se gjatë kontrolleve, konstatohet se vula e përmbaruesve gjyqësorë privatë përdoret nga persona të tretë, atëherë përfaqësuesit e Ministrisë së Drejtësisë, të ngarkuar me kontrollin, pasqyrojnë faktin në procesverbalin përkatës dhe i raportojnë </w:t>
      </w:r>
      <w:r>
        <w:rPr>
          <w:lang w:val="sq-AL"/>
        </w:rPr>
        <w:lastRenderedPageBreak/>
        <w:t>Ministrit të Drejtësisë.</w:t>
      </w:r>
    </w:p>
    <w:p w:rsidR="006229DB" w:rsidRDefault="006229DB" w:rsidP="006229DB">
      <w:pPr>
        <w:pStyle w:val="Paragrafi"/>
        <w:rPr>
          <w:lang w:val="sq-AL"/>
        </w:rPr>
      </w:pPr>
      <w:r>
        <w:rPr>
          <w:lang w:val="sq-AL"/>
        </w:rPr>
        <w:t>9. Vulat e përmbaruesve gjyqësorë privatë, që nuk e ushtrojnë më detyrën, në përputhje me nenin 21 të ligjit nr.10 031, datë 11.12.2008 “Për shërbimin përmbarimor gjyqësor privat”, kërkohen e merren nga Ministria e Drejtësisë.</w:t>
      </w:r>
    </w:p>
    <w:p w:rsidR="006229DB" w:rsidRDefault="006229DB" w:rsidP="006229DB">
      <w:pPr>
        <w:pStyle w:val="Paragrafi"/>
        <w:rPr>
          <w:lang w:val="sq-AL"/>
        </w:rPr>
      </w:pPr>
      <w:r>
        <w:rPr>
          <w:lang w:val="sq-AL"/>
        </w:rPr>
        <w:t>10. Përmbaruesi, i cili kërkon të pezullojë veprimtarinë e tij dhe që është pajisur me vulë, duhet të dorëzojë për asgjësim në strukturën përgjegjëse të Ministrisë së Drejtësisë vulën e tij. Procesverbali dokumenton dorëzimin dhe asgjësimin, si dhe hartohet në dy kopje dhe nënshkruhet nga përfaqësuesit e strukturës përgjegjëse të Ministrisë së Drejtësisë dhe nga përmbaruesi gjyqësor privat, ku secili mban një kopje të tij.</w:t>
      </w:r>
    </w:p>
    <w:p w:rsidR="006229DB" w:rsidRDefault="006229DB" w:rsidP="006229DB">
      <w:pPr>
        <w:pStyle w:val="Paragrafi"/>
        <w:rPr>
          <w:lang w:val="sq-AL"/>
        </w:rPr>
      </w:pPr>
      <w:r>
        <w:rPr>
          <w:lang w:val="sq-AL"/>
        </w:rPr>
        <w:t>11. Përmbaruesi, i cili kërkon të rifillojë veprimtarinë përmbarimore, duhet të paraqesë kërkesë, për pajisjen me vulë të re, pranë strukturës përgjegjëse të Ministrisë së Drejtësisë. Në këtë rast, zbatohen rregullat e parashikuara në pikat 3 dhe 4 të këtij urdhri për marrjen në dorëzim të vulës.</w:t>
      </w:r>
    </w:p>
    <w:p w:rsidR="006229DB" w:rsidRDefault="006229DB" w:rsidP="006229DB">
      <w:pPr>
        <w:pStyle w:val="Paragrafi"/>
        <w:rPr>
          <w:lang w:val="sq-AL"/>
        </w:rPr>
      </w:pPr>
      <w:r>
        <w:rPr>
          <w:lang w:val="sq-AL"/>
        </w:rPr>
        <w:t>12. Në rastet e tjera, për asgjësimin e vulës, zbatohen rregullat e parashikuara në pikën 10 të këtij urdhri.</w:t>
      </w:r>
      <w:bookmarkStart w:id="0" w:name="_GoBack"/>
      <w:bookmarkEnd w:id="0"/>
    </w:p>
    <w:p w:rsidR="006229DB" w:rsidRDefault="006229DB" w:rsidP="006229DB">
      <w:pPr>
        <w:pStyle w:val="Paragrafi"/>
        <w:rPr>
          <w:lang w:val="sq-AL"/>
        </w:rPr>
      </w:pPr>
      <w:r>
        <w:rPr>
          <w:lang w:val="sq-AL"/>
        </w:rPr>
        <w:t>13. Pas asgjësimit të vulave si më sipër, Ministria e Drejtësisë vë në dijeni institucionet, të cilave u është dërguar më parë modeli i vulës dhe firmës së përmbaruesit, se personi nuk e ushtron më veprimtarinë, se ato vula nuk janë më në përdorim dhe se dokumentacioni i paraqitur me vula sipas modelit të treguar, pas datës kur janë asgjësuar vulat duhet konsideruar i pavërtetë.</w:t>
      </w:r>
    </w:p>
    <w:p w:rsidR="006229DB" w:rsidRDefault="006229DB" w:rsidP="006229DB">
      <w:pPr>
        <w:pStyle w:val="Paragrafi"/>
        <w:rPr>
          <w:lang w:val="sq-AL"/>
        </w:rPr>
      </w:pPr>
      <w:r>
        <w:rPr>
          <w:lang w:val="sq-AL"/>
        </w:rPr>
        <w:t>14. Kur përmbaruesi, i cili është çregjistruar nga regjistri në Ministrinë e Drejtësisë, nuk dorëzon vulën, Ministria e Drejtësisë vë në dijeni institucionet, të cilave u është dërguar modeli i vulës së përmbaruesit dhe firma e tij, se personi nuk e ushtron më veprimtarinë, se ato vula nuk janë më në përdorim dhe dokumentacioni i paraqitur me vula sipas modelit të treguar, pas datës kur janë asgjësuar vulat, duhet konsideruar i pavërtetë.</w:t>
      </w:r>
    </w:p>
    <w:p w:rsidR="006229DB" w:rsidRDefault="006229DB" w:rsidP="006229DB">
      <w:pPr>
        <w:pStyle w:val="Paragrafi"/>
        <w:rPr>
          <w:lang w:val="sq-AL"/>
        </w:rPr>
      </w:pPr>
      <w:r>
        <w:rPr>
          <w:lang w:val="sq-AL"/>
        </w:rPr>
        <w:t>15. Për zbatimin e këtij urdhri ngarkohen strukturat përgjegjëse në Ministrinë e Drejtësisë, Dhoma Kombëtare e Përmbaruesve Gjyqësorë Privatë dhe përmbaruesit gjyqësorë privatë.</w:t>
      </w:r>
    </w:p>
    <w:p w:rsidR="006229DB" w:rsidRDefault="006229DB" w:rsidP="006229DB">
      <w:pPr>
        <w:pStyle w:val="Paragrafi"/>
        <w:rPr>
          <w:lang w:val="sq-AL"/>
        </w:rPr>
      </w:pPr>
      <w:r>
        <w:rPr>
          <w:lang w:val="sq-AL"/>
        </w:rPr>
        <w:t>Ky urdhër hyn në fuqi pas botimit në Fletoren Zyrtare.</w:t>
      </w:r>
    </w:p>
    <w:p w:rsidR="006229DB" w:rsidRDefault="006229DB" w:rsidP="006229DB">
      <w:pPr>
        <w:pStyle w:val="Paragrafi"/>
        <w:rPr>
          <w:lang w:val="sq-AL"/>
        </w:rPr>
      </w:pPr>
    </w:p>
    <w:p w:rsidR="006229DB" w:rsidRDefault="006229DB" w:rsidP="006229DB">
      <w:pPr>
        <w:pStyle w:val="Autoriteti"/>
      </w:pPr>
      <w:r>
        <w:t>MINISTRI i DREJTËSISË</w:t>
      </w:r>
    </w:p>
    <w:p w:rsidR="006229DB" w:rsidRDefault="006229DB" w:rsidP="006229DB">
      <w:pPr>
        <w:pStyle w:val="AutoritetiEmer"/>
      </w:pPr>
      <w:proofErr w:type="spellStart"/>
      <w:r>
        <w:t>Bujar</w:t>
      </w:r>
      <w:proofErr w:type="spellEnd"/>
      <w:r>
        <w:t xml:space="preserve"> </w:t>
      </w:r>
      <w:proofErr w:type="spellStart"/>
      <w:r>
        <w:t>Nishani</w:t>
      </w:r>
      <w:proofErr w:type="spellEnd"/>
      <w:r>
        <w:t xml:space="preserve"> </w:t>
      </w:r>
    </w:p>
    <w:p w:rsidR="006229DB" w:rsidRDefault="006229DB" w:rsidP="006229DB"/>
    <w:p w:rsidR="006229DB" w:rsidRDefault="006229DB" w:rsidP="006229DB">
      <w:pPr>
        <w:pStyle w:val="Paragrafi"/>
        <w:rPr>
          <w:lang w:val="sq-AL"/>
        </w:rPr>
      </w:pPr>
    </w:p>
    <w:p w:rsidR="001C2483" w:rsidRDefault="001C2483"/>
    <w:sectPr w:rsidR="001C2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1BE"/>
    <w:rsid w:val="001C2483"/>
    <w:rsid w:val="003521BE"/>
    <w:rsid w:val="006229DB"/>
    <w:rsid w:val="00ED4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9DB"/>
    <w:pPr>
      <w:keepLines/>
      <w:tabs>
        <w:tab w:val="left" w:pos="2268"/>
      </w:tabs>
      <w:overflowPunct w:val="0"/>
      <w:autoSpaceDE w:val="0"/>
      <w:autoSpaceDN w:val="0"/>
      <w:adjustRightInd w:val="0"/>
      <w:spacing w:after="120" w:line="240" w:lineRule="auto"/>
      <w:ind w:left="994"/>
      <w:jc w:val="both"/>
    </w:pPr>
    <w:rPr>
      <w:rFonts w:ascii="Arial" w:eastAsia="Times New Roman" w:hAnsi="Arial"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6229DB"/>
    <w:pPr>
      <w:keepNext/>
      <w:widowControl w:val="0"/>
      <w:spacing w:after="0" w:line="240" w:lineRule="auto"/>
      <w:jc w:val="center"/>
      <w:outlineLvl w:val="0"/>
    </w:pPr>
    <w:rPr>
      <w:rFonts w:ascii="CG Times" w:eastAsia="Times New Roman" w:hAnsi="CG Times" w:cs="Times New Roman"/>
      <w:b/>
      <w:caps/>
      <w:color w:val="000000"/>
      <w:lang w:val="en-GB" w:bidi="en-US"/>
    </w:rPr>
  </w:style>
  <w:style w:type="character" w:customStyle="1" w:styleId="AutoritetiChar">
    <w:name w:val="Autoriteti Char"/>
    <w:basedOn w:val="DefaultParagraphFont"/>
    <w:link w:val="Autoriteti"/>
    <w:locked/>
    <w:rsid w:val="006229DB"/>
    <w:rPr>
      <w:rFonts w:ascii="CG Times" w:eastAsia="Times New Roman" w:hAnsi="CG Times"/>
      <w:caps/>
      <w:lang w:val="en-GB" w:bidi="en-US"/>
    </w:rPr>
  </w:style>
  <w:style w:type="paragraph" w:customStyle="1" w:styleId="Autoriteti">
    <w:name w:val="Autoriteti"/>
    <w:next w:val="Normal"/>
    <w:link w:val="AutoritetiChar"/>
    <w:rsid w:val="006229DB"/>
    <w:pPr>
      <w:keepNext/>
      <w:widowControl w:val="0"/>
      <w:spacing w:after="0" w:line="240" w:lineRule="auto"/>
      <w:jc w:val="right"/>
    </w:pPr>
    <w:rPr>
      <w:rFonts w:ascii="CG Times" w:eastAsia="Times New Roman" w:hAnsi="CG Times"/>
      <w:caps/>
      <w:lang w:val="en-GB" w:bidi="en-US"/>
    </w:rPr>
  </w:style>
  <w:style w:type="character" w:customStyle="1" w:styleId="AutoritetiEmerChar">
    <w:name w:val="Autoriteti_Emer Char"/>
    <w:basedOn w:val="DefaultParagraphFont"/>
    <w:link w:val="AutoritetiEmer"/>
    <w:locked/>
    <w:rsid w:val="006229DB"/>
    <w:rPr>
      <w:rFonts w:ascii="CG Times" w:eastAsia="Times New Roman" w:hAnsi="CG Times"/>
      <w:b/>
      <w:lang w:val="en-GB" w:bidi="en-US"/>
    </w:rPr>
  </w:style>
  <w:style w:type="paragraph" w:customStyle="1" w:styleId="AutoritetiEmer">
    <w:name w:val="Autoriteti_Emer"/>
    <w:next w:val="Normal"/>
    <w:link w:val="AutoritetiEmerChar"/>
    <w:rsid w:val="006229DB"/>
    <w:pPr>
      <w:widowControl w:val="0"/>
      <w:spacing w:after="0" w:line="240" w:lineRule="auto"/>
      <w:jc w:val="right"/>
    </w:pPr>
    <w:rPr>
      <w:rFonts w:ascii="CG Times" w:eastAsia="Times New Roman" w:hAnsi="CG Times"/>
      <w:b/>
      <w:lang w:val="en-GB" w:bidi="en-US"/>
    </w:rPr>
  </w:style>
  <w:style w:type="paragraph" w:customStyle="1" w:styleId="NumriData">
    <w:name w:val="Numri_Data"/>
    <w:next w:val="Normal"/>
    <w:rsid w:val="006229DB"/>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rsid w:val="006229DB"/>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rsid w:val="006229DB"/>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VENDOSI">
    <w:name w:val="VENDOSI"/>
    <w:next w:val="Normal"/>
    <w:rsid w:val="006229DB"/>
    <w:pPr>
      <w:keepNext/>
      <w:widowControl w:val="0"/>
      <w:spacing w:after="0" w:line="240" w:lineRule="auto"/>
      <w:jc w:val="center"/>
    </w:pPr>
    <w:rPr>
      <w:rFonts w:ascii="CG Times" w:eastAsia="Times New Roman" w:hAnsi="CG Times" w:cs="Times New Roman"/>
      <w:caps/>
      <w:lang w:val="en-GB"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9DB"/>
    <w:pPr>
      <w:keepLines/>
      <w:tabs>
        <w:tab w:val="left" w:pos="2268"/>
      </w:tabs>
      <w:overflowPunct w:val="0"/>
      <w:autoSpaceDE w:val="0"/>
      <w:autoSpaceDN w:val="0"/>
      <w:adjustRightInd w:val="0"/>
      <w:spacing w:after="120" w:line="240" w:lineRule="auto"/>
      <w:ind w:left="994"/>
      <w:jc w:val="both"/>
    </w:pPr>
    <w:rPr>
      <w:rFonts w:ascii="Arial" w:eastAsia="Times New Roman" w:hAnsi="Arial"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6229DB"/>
    <w:pPr>
      <w:keepNext/>
      <w:widowControl w:val="0"/>
      <w:spacing w:after="0" w:line="240" w:lineRule="auto"/>
      <w:jc w:val="center"/>
      <w:outlineLvl w:val="0"/>
    </w:pPr>
    <w:rPr>
      <w:rFonts w:ascii="CG Times" w:eastAsia="Times New Roman" w:hAnsi="CG Times" w:cs="Times New Roman"/>
      <w:b/>
      <w:caps/>
      <w:color w:val="000000"/>
      <w:lang w:val="en-GB" w:bidi="en-US"/>
    </w:rPr>
  </w:style>
  <w:style w:type="character" w:customStyle="1" w:styleId="AutoritetiChar">
    <w:name w:val="Autoriteti Char"/>
    <w:basedOn w:val="DefaultParagraphFont"/>
    <w:link w:val="Autoriteti"/>
    <w:locked/>
    <w:rsid w:val="006229DB"/>
    <w:rPr>
      <w:rFonts w:ascii="CG Times" w:eastAsia="Times New Roman" w:hAnsi="CG Times"/>
      <w:caps/>
      <w:lang w:val="en-GB" w:bidi="en-US"/>
    </w:rPr>
  </w:style>
  <w:style w:type="paragraph" w:customStyle="1" w:styleId="Autoriteti">
    <w:name w:val="Autoriteti"/>
    <w:next w:val="Normal"/>
    <w:link w:val="AutoritetiChar"/>
    <w:rsid w:val="006229DB"/>
    <w:pPr>
      <w:keepNext/>
      <w:widowControl w:val="0"/>
      <w:spacing w:after="0" w:line="240" w:lineRule="auto"/>
      <w:jc w:val="right"/>
    </w:pPr>
    <w:rPr>
      <w:rFonts w:ascii="CG Times" w:eastAsia="Times New Roman" w:hAnsi="CG Times"/>
      <w:caps/>
      <w:lang w:val="en-GB" w:bidi="en-US"/>
    </w:rPr>
  </w:style>
  <w:style w:type="character" w:customStyle="1" w:styleId="AutoritetiEmerChar">
    <w:name w:val="Autoriteti_Emer Char"/>
    <w:basedOn w:val="DefaultParagraphFont"/>
    <w:link w:val="AutoritetiEmer"/>
    <w:locked/>
    <w:rsid w:val="006229DB"/>
    <w:rPr>
      <w:rFonts w:ascii="CG Times" w:eastAsia="Times New Roman" w:hAnsi="CG Times"/>
      <w:b/>
      <w:lang w:val="en-GB" w:bidi="en-US"/>
    </w:rPr>
  </w:style>
  <w:style w:type="paragraph" w:customStyle="1" w:styleId="AutoritetiEmer">
    <w:name w:val="Autoriteti_Emer"/>
    <w:next w:val="Normal"/>
    <w:link w:val="AutoritetiEmerChar"/>
    <w:rsid w:val="006229DB"/>
    <w:pPr>
      <w:widowControl w:val="0"/>
      <w:spacing w:after="0" w:line="240" w:lineRule="auto"/>
      <w:jc w:val="right"/>
    </w:pPr>
    <w:rPr>
      <w:rFonts w:ascii="CG Times" w:eastAsia="Times New Roman" w:hAnsi="CG Times"/>
      <w:b/>
      <w:lang w:val="en-GB" w:bidi="en-US"/>
    </w:rPr>
  </w:style>
  <w:style w:type="paragraph" w:customStyle="1" w:styleId="NumriData">
    <w:name w:val="Numri_Data"/>
    <w:next w:val="Normal"/>
    <w:rsid w:val="006229DB"/>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rsid w:val="006229DB"/>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rsid w:val="006229DB"/>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VENDOSI">
    <w:name w:val="VENDOSI"/>
    <w:next w:val="Normal"/>
    <w:rsid w:val="006229DB"/>
    <w:pPr>
      <w:keepNext/>
      <w:widowControl w:val="0"/>
      <w:spacing w:after="0" w:line="240" w:lineRule="auto"/>
      <w:jc w:val="center"/>
    </w:pPr>
    <w:rPr>
      <w:rFonts w:ascii="CG Times" w:eastAsia="Times New Roman" w:hAnsi="CG Times" w:cs="Times New Roman"/>
      <w:caps/>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504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937</Words>
  <Characters>5345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Fjora Korita</dc:creator>
  <cp:keywords/>
  <dc:description/>
  <cp:lastModifiedBy>Fjora Korita</cp:lastModifiedBy>
  <cp:revision>2</cp:revision>
  <dcterms:created xsi:type="dcterms:W3CDTF">2018-12-07T11:32:00Z</dcterms:created>
  <dcterms:modified xsi:type="dcterms:W3CDTF">2018-12-07T11:32:00Z</dcterms:modified>
</cp:coreProperties>
</file>