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F6" w:rsidRPr="00CE4E82" w:rsidRDefault="006E2CF6" w:rsidP="006E2CF6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Urdhër</w:t>
      </w:r>
    </w:p>
    <w:p w:rsidR="006E2CF6" w:rsidRPr="00CE4E82" w:rsidRDefault="006E2CF6" w:rsidP="006E2CF6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Nr.123/1, datë 19.1.2011</w:t>
      </w:r>
    </w:p>
    <w:p w:rsidR="006E2CF6" w:rsidRPr="00CE4E82" w:rsidRDefault="006E2CF6" w:rsidP="006E2CF6">
      <w:pPr>
        <w:pStyle w:val="Paragrafi"/>
        <w:rPr>
          <w:lang w:val="sq-AL"/>
        </w:rPr>
      </w:pPr>
    </w:p>
    <w:p w:rsidR="006E2CF6" w:rsidRPr="00CE4E82" w:rsidRDefault="006E2CF6" w:rsidP="006E2CF6">
      <w:pPr>
        <w:pStyle w:val="Titulli"/>
        <w:keepNext w:val="0"/>
        <w:rPr>
          <w:lang w:val="sq-AL"/>
        </w:rPr>
      </w:pPr>
      <w:r w:rsidRPr="00CE4E82">
        <w:rPr>
          <w:lang w:val="sq-AL"/>
        </w:rPr>
        <w:t>Për delegim kompetence</w:t>
      </w:r>
    </w:p>
    <w:p w:rsidR="006E2CF6" w:rsidRPr="00CE4E82" w:rsidRDefault="006E2CF6" w:rsidP="006E2CF6">
      <w:pPr>
        <w:pStyle w:val="Paragrafi"/>
        <w:rPr>
          <w:lang w:val="sq-AL"/>
        </w:rPr>
      </w:pPr>
    </w:p>
    <w:p w:rsidR="006E2CF6" w:rsidRPr="00CE4E82" w:rsidRDefault="006E2CF6" w:rsidP="006E2CF6">
      <w:pPr>
        <w:pStyle w:val="Paragrafi"/>
        <w:rPr>
          <w:lang w:val="sq-AL"/>
        </w:rPr>
      </w:pPr>
      <w:r w:rsidRPr="00CE4E82">
        <w:rPr>
          <w:lang w:val="sq-AL"/>
        </w:rPr>
        <w:t>Në mbështetje të pikës 4 të nenit 102 të Kushtetutës së Republikës së Shqipërisë, të nenit 27 të ligjit nr.8485, datë 15.5.1999 “Kodi i Procedurave Administrative i Republikës së Shqipërisë”, të ndryshuar, të neneve 3 dhe 7 të ligjit nr.8678, datë 14.5.2001 “Për organizimin dhe funksionimin e Ministrisë së Drejtësisë”, të ndryshuar, si dhe të pikës V/2, “a” të vendimit të Këshillit të Ministrave nr.997, datë 10.12.2010 “Për trajtimin financiar të punonjësve që dërgohen me shërbim jashtë qendrës së punës, brenda vendit”,</w:t>
      </w:r>
    </w:p>
    <w:p w:rsidR="006E2CF6" w:rsidRPr="00CE4E82" w:rsidRDefault="006E2CF6" w:rsidP="006E2CF6">
      <w:pPr>
        <w:pStyle w:val="Paragrafi"/>
        <w:rPr>
          <w:lang w:val="sq-AL"/>
        </w:rPr>
      </w:pPr>
    </w:p>
    <w:p w:rsidR="006E2CF6" w:rsidRPr="00CE4E82" w:rsidRDefault="006E2CF6" w:rsidP="006E2CF6">
      <w:pPr>
        <w:pStyle w:val="VENDOSI"/>
        <w:keepNext w:val="0"/>
        <w:rPr>
          <w:lang w:val="sq-AL"/>
        </w:rPr>
      </w:pPr>
      <w:r w:rsidRPr="00CE4E82">
        <w:rPr>
          <w:lang w:val="sq-AL"/>
        </w:rPr>
        <w:t>Urdhëroj:</w:t>
      </w:r>
    </w:p>
    <w:p w:rsidR="006E2CF6" w:rsidRPr="00CE4E82" w:rsidRDefault="006E2CF6" w:rsidP="006E2CF6">
      <w:pPr>
        <w:pStyle w:val="Paragrafi"/>
        <w:rPr>
          <w:lang w:val="sq-AL"/>
        </w:rPr>
      </w:pPr>
    </w:p>
    <w:p w:rsidR="006E2CF6" w:rsidRPr="00CE4E82" w:rsidRDefault="006E2CF6" w:rsidP="006E2CF6">
      <w:pPr>
        <w:pStyle w:val="Paragrafi"/>
        <w:rPr>
          <w:lang w:val="sq-AL"/>
        </w:rPr>
      </w:pPr>
      <w:r w:rsidRPr="00CE4E82">
        <w:rPr>
          <w:lang w:val="sq-AL"/>
        </w:rPr>
        <w:t>1. Autorizimet për dërgimin me shërbim të punonjësve të Zyrës së Regjistrimit të Pasurive të Paluajtshme jashtë qendrës së punës, brenda vendit, në largësi mbi 100 km të lëshohen nga Kryeregjistruesi.</w:t>
      </w:r>
    </w:p>
    <w:p w:rsidR="006E2CF6" w:rsidRPr="00CE4E82" w:rsidRDefault="006E2CF6" w:rsidP="006E2CF6">
      <w:pPr>
        <w:pStyle w:val="Paragrafi"/>
        <w:rPr>
          <w:lang w:val="sq-AL"/>
        </w:rPr>
      </w:pPr>
      <w:r w:rsidRPr="00CE4E82">
        <w:rPr>
          <w:lang w:val="sq-AL"/>
        </w:rPr>
        <w:t>2. Në ushtrimin e kësaj kompetence, Kryeregjistruesi të zbatojë kriteret e përcaktuara në vendimin e Këshillit të Ministrave nr.997, datë 10.12.2010 “Për trajtimin financiar të punonjësve që dërgohen me shërbim jashtë qendrës së punës, brenda vendit”.</w:t>
      </w:r>
    </w:p>
    <w:p w:rsidR="006E2CF6" w:rsidRPr="00CE4E82" w:rsidRDefault="006E2CF6" w:rsidP="006E2CF6">
      <w:pPr>
        <w:pStyle w:val="Paragrafi"/>
        <w:rPr>
          <w:lang w:val="sq-AL"/>
        </w:rPr>
      </w:pPr>
      <w:r w:rsidRPr="00CE4E82">
        <w:rPr>
          <w:lang w:val="sq-AL"/>
        </w:rPr>
        <w:t>3. Ngarkohet Kryeregjistruesi për zbatimin e këtij urdhri.</w:t>
      </w:r>
    </w:p>
    <w:p w:rsidR="006E2CF6" w:rsidRPr="00CE4E82" w:rsidRDefault="006E2CF6" w:rsidP="006E2CF6">
      <w:pPr>
        <w:pStyle w:val="Paragrafi"/>
        <w:rPr>
          <w:lang w:val="sq-AL"/>
        </w:rPr>
      </w:pPr>
      <w:r w:rsidRPr="00CE4E82">
        <w:rPr>
          <w:lang w:val="sq-AL"/>
        </w:rPr>
        <w:t>Ky urdhër hyn në fuqi menjëherë dhe botohet në Fletoren Zyrtare.</w:t>
      </w:r>
    </w:p>
    <w:p w:rsidR="006E2CF6" w:rsidRPr="00CE4E82" w:rsidRDefault="006E2CF6" w:rsidP="006E2CF6">
      <w:pPr>
        <w:pStyle w:val="Paragrafi"/>
        <w:rPr>
          <w:lang w:val="sq-AL"/>
        </w:rPr>
      </w:pPr>
    </w:p>
    <w:p w:rsidR="006E2CF6" w:rsidRPr="00CE4E82" w:rsidRDefault="006E2CF6" w:rsidP="006E2CF6">
      <w:pPr>
        <w:pStyle w:val="Autoriteti"/>
        <w:keepNext w:val="0"/>
        <w:rPr>
          <w:lang w:val="sq-AL"/>
        </w:rPr>
      </w:pPr>
      <w:r w:rsidRPr="00CE4E82">
        <w:rPr>
          <w:lang w:val="sq-AL"/>
        </w:rPr>
        <w:t>Ministri i Drejtësisë</w:t>
      </w:r>
    </w:p>
    <w:p w:rsidR="006E2CF6" w:rsidRPr="00CE4E82" w:rsidRDefault="006E2CF6" w:rsidP="006E2CF6">
      <w:pPr>
        <w:pStyle w:val="AutoritetiEmer"/>
        <w:rPr>
          <w:lang w:val="sq-AL"/>
        </w:rPr>
      </w:pPr>
      <w:r w:rsidRPr="00CE4E82">
        <w:rPr>
          <w:lang w:val="sq-AL"/>
        </w:rPr>
        <w:t>Bujar Nishani</w:t>
      </w:r>
    </w:p>
    <w:sectPr w:rsidR="006E2CF6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2CF6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E2CF6"/>
    <w:rsid w:val="0071376D"/>
    <w:rsid w:val="007240E4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8CFDC1-6854-4CCD-BD1C-3D642F04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6E2C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2C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E2CF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