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0F9" w:rsidRPr="001966D6" w:rsidRDefault="007100F9" w:rsidP="007100F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966D6">
        <w:rPr>
          <w:sz w:val="21"/>
          <w:szCs w:val="21"/>
          <w:lang w:val="sq-AL"/>
        </w:rPr>
        <w:t>URDHËR</w:t>
      </w:r>
    </w:p>
    <w:p w:rsidR="007100F9" w:rsidRPr="001966D6" w:rsidRDefault="007100F9" w:rsidP="007100F9">
      <w:pPr>
        <w:pStyle w:val="NumriData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Nr. 279, datë 14.6.2012</w:t>
      </w:r>
    </w:p>
    <w:p w:rsidR="007100F9" w:rsidRPr="001966D6" w:rsidRDefault="007100F9" w:rsidP="007100F9">
      <w:pPr>
        <w:pStyle w:val="Paragrafi"/>
        <w:rPr>
          <w:sz w:val="16"/>
          <w:szCs w:val="21"/>
          <w:lang w:val="sq-AL"/>
        </w:rPr>
      </w:pPr>
    </w:p>
    <w:p w:rsidR="007100F9" w:rsidRPr="001966D6" w:rsidRDefault="007100F9" w:rsidP="007100F9">
      <w:pPr>
        <w:pStyle w:val="Titull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PËR MIRATIMIN E TARIFAVE TË SHËRBIMEVE NOTERIALE</w:t>
      </w:r>
    </w:p>
    <w:p w:rsidR="007100F9" w:rsidRPr="001966D6" w:rsidRDefault="007100F9" w:rsidP="007100F9">
      <w:pPr>
        <w:pStyle w:val="Paragrafi"/>
        <w:rPr>
          <w:sz w:val="21"/>
          <w:szCs w:val="21"/>
          <w:lang w:val="sq-AL"/>
        </w:rPr>
      </w:pPr>
    </w:p>
    <w:p w:rsidR="007100F9" w:rsidRPr="001966D6" w:rsidRDefault="007100F9" w:rsidP="007100F9">
      <w:pPr>
        <w:pStyle w:val="Paragraf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Në mbështetje të nenit 102 pi</w:t>
      </w:r>
      <w:r>
        <w:rPr>
          <w:sz w:val="21"/>
          <w:szCs w:val="21"/>
          <w:lang w:val="sq-AL"/>
        </w:rPr>
        <w:t>ka 4 të Kushtetutës, të nenit 7</w:t>
      </w:r>
      <w:r w:rsidRPr="001966D6">
        <w:rPr>
          <w:sz w:val="21"/>
          <w:szCs w:val="21"/>
          <w:lang w:val="sq-AL"/>
        </w:rPr>
        <w:t xml:space="preserve"> pika 2 të ligjit nr.8678, datë 14.5.2001 “Për organizimin dhe funksionimin e Ministrisë së Drejtësisë”, të ndryshuar, dhe të nenit 26 të ligjit nr. 7829, datë 1.9.1994 “Për noterinë”, të ndryshuar,</w:t>
      </w:r>
    </w:p>
    <w:p w:rsidR="007100F9" w:rsidRPr="001966D6" w:rsidRDefault="007100F9" w:rsidP="007100F9">
      <w:pPr>
        <w:pStyle w:val="Paragrafi"/>
        <w:rPr>
          <w:sz w:val="14"/>
          <w:szCs w:val="21"/>
          <w:lang w:val="sq-AL"/>
        </w:rPr>
      </w:pPr>
    </w:p>
    <w:p w:rsidR="007100F9" w:rsidRPr="001966D6" w:rsidRDefault="007100F9" w:rsidP="007100F9">
      <w:pPr>
        <w:pStyle w:val="VENDOS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URDHËROJ:</w:t>
      </w:r>
    </w:p>
    <w:p w:rsidR="007100F9" w:rsidRPr="001966D6" w:rsidRDefault="007100F9" w:rsidP="007100F9">
      <w:pPr>
        <w:pStyle w:val="Paragrafi"/>
        <w:rPr>
          <w:sz w:val="16"/>
          <w:szCs w:val="21"/>
          <w:lang w:val="sq-AL"/>
        </w:rPr>
      </w:pPr>
    </w:p>
    <w:p w:rsidR="007100F9" w:rsidRPr="001966D6" w:rsidRDefault="007100F9" w:rsidP="007100F9">
      <w:pPr>
        <w:pStyle w:val="Paragraf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1. Miratimin e listës së tarifave të shërbimeve noteriale, sipas aneksit 1, që i bashkëlidhet këtij urdhri dhe është pjesë përbërëse e tij.</w:t>
      </w:r>
    </w:p>
    <w:p w:rsidR="007100F9" w:rsidRPr="001966D6" w:rsidRDefault="007100F9" w:rsidP="007100F9">
      <w:pPr>
        <w:pStyle w:val="Paragraf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2. Ngarkohen të gjithë noterët për zbatimin e këtij urdhri, si dhe afishimin e tij në një ambient të dukshëm në zyrën noteriale.</w:t>
      </w:r>
    </w:p>
    <w:p w:rsidR="007100F9" w:rsidRPr="001966D6" w:rsidRDefault="007100F9" w:rsidP="007100F9">
      <w:pPr>
        <w:pStyle w:val="Paragraf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3. Ngarkohet Drejtoria e Përgjithshme e Çështjeve të Drejtësisë, që në bashkëpunim me Dhomën Kombëtare të Noterisë, të bëjë njoftimin e këtij urdhri dhe ndjekjen e zbatimit të tij në vijimësi.</w:t>
      </w:r>
    </w:p>
    <w:p w:rsidR="007100F9" w:rsidRPr="001966D6" w:rsidRDefault="007100F9" w:rsidP="007100F9">
      <w:pPr>
        <w:pStyle w:val="Paragraf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4. Urdhri nr.96/1, prot., datë 23.1.2001 i Ministrit të Drejtësisë “Për miratimin e tarifave të reja të shërbimeve noteriale”, shfuqizohet.</w:t>
      </w:r>
    </w:p>
    <w:p w:rsidR="007100F9" w:rsidRPr="001966D6" w:rsidRDefault="007100F9" w:rsidP="007100F9">
      <w:pPr>
        <w:pStyle w:val="Paragraf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Ky urdhër hyn në fuqi më datë 20.6.2012 dhe botohet në Fletoren Zyrtare.</w:t>
      </w:r>
    </w:p>
    <w:p w:rsidR="007100F9" w:rsidRPr="001966D6" w:rsidRDefault="007100F9" w:rsidP="007100F9">
      <w:pPr>
        <w:pStyle w:val="Paragrafi"/>
        <w:rPr>
          <w:sz w:val="16"/>
          <w:szCs w:val="21"/>
          <w:lang w:val="sq-AL"/>
        </w:rPr>
      </w:pPr>
    </w:p>
    <w:p w:rsidR="007100F9" w:rsidRPr="001966D6" w:rsidRDefault="007100F9" w:rsidP="007100F9">
      <w:pPr>
        <w:pStyle w:val="Autoritet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MINISTRI I DREJTËSISË</w:t>
      </w:r>
    </w:p>
    <w:p w:rsidR="007100F9" w:rsidRPr="001966D6" w:rsidRDefault="007100F9" w:rsidP="007100F9">
      <w:pPr>
        <w:pStyle w:val="AutoritetiEmer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Eduard Halimi</w:t>
      </w:r>
    </w:p>
    <w:sectPr w:rsidR="007100F9" w:rsidRPr="001966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00F9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00F9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37D6A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8531CE-A98C-4047-88D5-370E8C13E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7100F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7100F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7100F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100F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100F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7100F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Inida Noga</cp:lastModifiedBy>
  <cp:revision>2</cp:revision>
  <dcterms:created xsi:type="dcterms:W3CDTF">2019-03-18T14:51:00Z</dcterms:created>
  <dcterms:modified xsi:type="dcterms:W3CDTF">2019-03-18T14:51:00Z</dcterms:modified>
</cp:coreProperties>
</file>