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35CA" w:rsidRPr="005D1265" w:rsidRDefault="009135CA" w:rsidP="009135CA">
      <w:pPr>
        <w:pStyle w:val="Akti"/>
        <w:keepNext w:val="0"/>
        <w:rPr>
          <w:lang w:val="sq-AL"/>
        </w:rPr>
      </w:pPr>
      <w:bookmarkStart w:id="0" w:name="_GoBack"/>
      <w:bookmarkEnd w:id="0"/>
      <w:r w:rsidRPr="005D1265">
        <w:rPr>
          <w:lang w:val="sq-AL"/>
        </w:rPr>
        <w:t>Urdhër</w:t>
      </w:r>
    </w:p>
    <w:p w:rsidR="009135CA" w:rsidRPr="005D1265" w:rsidRDefault="009135CA" w:rsidP="009135CA">
      <w:pPr>
        <w:pStyle w:val="NumriData"/>
        <w:keepNext w:val="0"/>
        <w:rPr>
          <w:lang w:val="sq-AL"/>
        </w:rPr>
      </w:pPr>
      <w:r w:rsidRPr="005D1265">
        <w:rPr>
          <w:lang w:val="sq-AL"/>
        </w:rPr>
        <w:t>Nr. 367, datë 6.9.2013</w:t>
      </w:r>
    </w:p>
    <w:p w:rsidR="009135CA" w:rsidRPr="005D1265" w:rsidRDefault="009135CA" w:rsidP="009135CA">
      <w:pPr>
        <w:pStyle w:val="Paragrafi"/>
        <w:rPr>
          <w:lang w:val="sq-AL"/>
        </w:rPr>
      </w:pPr>
    </w:p>
    <w:p w:rsidR="009135CA" w:rsidRPr="005D1265" w:rsidRDefault="009135CA" w:rsidP="009135CA">
      <w:pPr>
        <w:pStyle w:val="Titulli"/>
        <w:keepNext w:val="0"/>
        <w:rPr>
          <w:lang w:val="sq-AL"/>
        </w:rPr>
      </w:pPr>
      <w:r w:rsidRPr="005D1265">
        <w:rPr>
          <w:lang w:val="sq-AL"/>
        </w:rPr>
        <w:t>Për përcaktimin e rregullave mbi veprimet e kancelarit në rastin e konfirmimit apo arkivimit të urdhrit të ekzekutimit</w:t>
      </w:r>
    </w:p>
    <w:p w:rsidR="009135CA" w:rsidRPr="005D1265" w:rsidRDefault="009135CA" w:rsidP="009135CA">
      <w:pPr>
        <w:pStyle w:val="Paragrafi"/>
        <w:rPr>
          <w:lang w:val="sq-AL"/>
        </w:rPr>
      </w:pPr>
    </w:p>
    <w:p w:rsidR="009135CA" w:rsidRPr="005D1265" w:rsidRDefault="009135CA" w:rsidP="009135CA">
      <w:pPr>
        <w:pStyle w:val="Paragrafi"/>
        <w:rPr>
          <w:lang w:val="sq-AL"/>
        </w:rPr>
      </w:pPr>
      <w:r w:rsidRPr="005D1265">
        <w:rPr>
          <w:lang w:val="sq-AL"/>
        </w:rPr>
        <w:t>Në mbështetje të nenit 102, pika 4 e Kushtetutës, të nenit 7 pika 2 të ligjit nr. 8678, datë 14.5.2001 “Për organizimin dhe funksionimin e Ministrisë së Drejtësisë”, të ndryshuar, si dhe neneve 310/1, 466/1 dhe 511/1 të ligjit nr. 8116, datë 29.3.1996 “Kodi i Procedurës Civile i Republikës së Shqipërisë”, të ndryshuar</w:t>
      </w:r>
    </w:p>
    <w:p w:rsidR="009135CA" w:rsidRPr="005D1265" w:rsidRDefault="009135CA" w:rsidP="009135CA">
      <w:pPr>
        <w:pStyle w:val="Paragrafi"/>
        <w:rPr>
          <w:lang w:val="sq-AL"/>
        </w:rPr>
      </w:pPr>
    </w:p>
    <w:p w:rsidR="009135CA" w:rsidRPr="005D1265" w:rsidRDefault="009135CA" w:rsidP="009135CA">
      <w:pPr>
        <w:pStyle w:val="VENDOSI"/>
        <w:keepNext w:val="0"/>
        <w:rPr>
          <w:lang w:val="sq-AL"/>
        </w:rPr>
      </w:pPr>
      <w:r w:rsidRPr="005D1265">
        <w:rPr>
          <w:lang w:val="sq-AL"/>
        </w:rPr>
        <w:t>Urdhëroj:</w:t>
      </w:r>
    </w:p>
    <w:p w:rsidR="009135CA" w:rsidRPr="005D1265" w:rsidRDefault="009135CA" w:rsidP="009135CA">
      <w:pPr>
        <w:pStyle w:val="Paragrafi"/>
        <w:rPr>
          <w:lang w:val="sq-AL"/>
        </w:rPr>
      </w:pPr>
    </w:p>
    <w:p w:rsidR="009135CA" w:rsidRPr="005D1265" w:rsidRDefault="009135CA" w:rsidP="009135CA">
      <w:pPr>
        <w:pStyle w:val="Paragrafi"/>
        <w:rPr>
          <w:lang w:val="sq-AL"/>
        </w:rPr>
      </w:pPr>
      <w:r w:rsidRPr="005D1265">
        <w:rPr>
          <w:lang w:val="sq-AL"/>
        </w:rPr>
        <w:t>1. Titulli ekzekutiv vihet në ekzekutim nëpërmjet lëshimit të urdhrit të ekzekutimit, i cili për rastet e parashikuara nga shkronjat “a” dhe “b” të nenit 510 të Kodit të Procedurës Civile, lëshohet nga gjykata që ka dhënë vendimin. Në këtë rast, kancelari konfirmon urdhrin e ekzekutimit brenda pesë ditëve nga marrja formë të prerë e vendimit gjyqësor.</w:t>
      </w:r>
    </w:p>
    <w:p w:rsidR="009135CA" w:rsidRPr="005D1265" w:rsidRDefault="009135CA" w:rsidP="009135CA">
      <w:pPr>
        <w:pStyle w:val="Paragrafi"/>
        <w:rPr>
          <w:lang w:val="sq-AL"/>
        </w:rPr>
      </w:pPr>
      <w:r w:rsidRPr="005D1265">
        <w:rPr>
          <w:lang w:val="sq-AL"/>
        </w:rPr>
        <w:t>2. Kancelari i gjykatës së shkallës së parë brenda 5 ditëve nga mbarimi i afatit të ankimit ndaj një vendimi gjyqësor, verifikon nëse është paraqitur ankim në Gjykatën e Apelit nga palët në proces.</w:t>
      </w:r>
    </w:p>
    <w:p w:rsidR="009135CA" w:rsidRPr="005D1265" w:rsidRDefault="009135CA" w:rsidP="009135CA">
      <w:pPr>
        <w:pStyle w:val="Paragrafi"/>
        <w:rPr>
          <w:lang w:val="sq-AL"/>
        </w:rPr>
      </w:pPr>
      <w:r w:rsidRPr="005D1265">
        <w:rPr>
          <w:lang w:val="sq-AL"/>
        </w:rPr>
        <w:t>3. Nëse për vendimin gjyqësor të gjykatës së shkallës së parë, është paraqitur ankim në gjykatën e apelit, kancelari nuk kryen asnjë veprim mbi kopjen e urdhrit të ekzekutimit.</w:t>
      </w:r>
    </w:p>
    <w:p w:rsidR="009135CA" w:rsidRPr="005D1265" w:rsidRDefault="009135CA" w:rsidP="009135CA">
      <w:pPr>
        <w:pStyle w:val="Paragrafi"/>
        <w:rPr>
          <w:lang w:val="sq-AL"/>
        </w:rPr>
      </w:pPr>
      <w:r w:rsidRPr="005D1265">
        <w:rPr>
          <w:lang w:val="sq-AL"/>
        </w:rPr>
        <w:t>4. Nëse për vendimin gjyqësor të gjykatës së shkallës së parë, nuk është paraqitur ankim në gjykatën e apelit, kancelari verifikon nëse në vendimin gjyqësor është bërë shënimi mbi datën se kur vendimi gjyqësor ka marrë formë të prerë. Nëse në vendimin gjyqësor është bërë shënimi mbi datën se kur vendimi ka marrë formë të prerë, kancelari brenda 5 ditëve nga data kur vendimi ka marrë formë të prerë konfirmon në kopjen e urdhrit të ekzekutimit, që shoqëron vendimin gjyqësor, sipas rregullave të mëposhtme:</w:t>
      </w:r>
    </w:p>
    <w:p w:rsidR="009135CA" w:rsidRPr="005D1265" w:rsidRDefault="009135CA" w:rsidP="009135CA">
      <w:pPr>
        <w:pStyle w:val="Paragrafi"/>
        <w:rPr>
          <w:lang w:val="sq-AL"/>
        </w:rPr>
      </w:pPr>
      <w:r w:rsidRPr="005D1265">
        <w:rPr>
          <w:lang w:val="sq-AL"/>
        </w:rPr>
        <w:t>a) vendos shënimin “I EKZEKUTUESHËM NGA DATA___/____/____”;</w:t>
      </w:r>
    </w:p>
    <w:p w:rsidR="009135CA" w:rsidRPr="005D1265" w:rsidRDefault="009135CA" w:rsidP="009135CA">
      <w:pPr>
        <w:pStyle w:val="Paragrafi"/>
        <w:rPr>
          <w:lang w:val="sq-AL"/>
        </w:rPr>
      </w:pPr>
      <w:r w:rsidRPr="005D1265">
        <w:rPr>
          <w:lang w:val="sq-AL"/>
        </w:rPr>
        <w:t>b) vendos gjeneralitetet e tij;</w:t>
      </w:r>
    </w:p>
    <w:p w:rsidR="009135CA" w:rsidRPr="005D1265" w:rsidRDefault="009135CA" w:rsidP="009135CA">
      <w:pPr>
        <w:pStyle w:val="Paragrafi"/>
        <w:rPr>
          <w:lang w:val="sq-AL"/>
        </w:rPr>
      </w:pPr>
      <w:r w:rsidRPr="005D1265">
        <w:rPr>
          <w:lang w:val="sq-AL"/>
        </w:rPr>
        <w:t>c) vendos funksionin e tij;</w:t>
      </w:r>
    </w:p>
    <w:p w:rsidR="009135CA" w:rsidRPr="005D1265" w:rsidRDefault="009135CA" w:rsidP="009135CA">
      <w:pPr>
        <w:pStyle w:val="Paragrafi"/>
        <w:rPr>
          <w:lang w:val="sq-AL"/>
        </w:rPr>
      </w:pPr>
      <w:r w:rsidRPr="005D1265">
        <w:rPr>
          <w:lang w:val="sq-AL"/>
        </w:rPr>
        <w:t>d) vendos nënshkrimin e tij; si dhe</w:t>
      </w:r>
    </w:p>
    <w:p w:rsidR="009135CA" w:rsidRPr="005D1265" w:rsidRDefault="009135CA" w:rsidP="009135CA">
      <w:pPr>
        <w:pStyle w:val="Paragrafi"/>
        <w:rPr>
          <w:lang w:val="sq-AL"/>
        </w:rPr>
      </w:pPr>
      <w:r w:rsidRPr="005D1265">
        <w:rPr>
          <w:lang w:val="sq-AL"/>
        </w:rPr>
        <w:t>dh) vulos me vulën e gjykatës.</w:t>
      </w:r>
    </w:p>
    <w:p w:rsidR="009135CA" w:rsidRPr="005D1265" w:rsidRDefault="009135CA" w:rsidP="009135CA">
      <w:pPr>
        <w:pStyle w:val="Paragrafi"/>
        <w:rPr>
          <w:lang w:val="sq-AL"/>
        </w:rPr>
      </w:pPr>
      <w:r w:rsidRPr="005D1265">
        <w:rPr>
          <w:lang w:val="sq-AL"/>
        </w:rPr>
        <w:t>Kopja që përmban shënimet e mësipërme merr numrin dhe datën përkatëse dhe konsiderohet urdhër ekzekutimi. Urdhri i ekzekutimit u njoftohet palëve sipas rregullave të parashikuara në kreun IV të titullit VI të pjesës I të Kodit të Procedurës Civile.</w:t>
      </w:r>
    </w:p>
    <w:p w:rsidR="009135CA" w:rsidRPr="005D1265" w:rsidRDefault="009135CA" w:rsidP="009135CA">
      <w:pPr>
        <w:pStyle w:val="Paragrafi"/>
        <w:rPr>
          <w:lang w:val="sq-AL"/>
        </w:rPr>
      </w:pPr>
      <w:r w:rsidRPr="005D1265">
        <w:rPr>
          <w:lang w:val="sq-AL"/>
        </w:rPr>
        <w:t>5. Nëse vendimi gjyqësor i gjykatës së shkallës së parë është ankimuar në gjykatën e apelit dhe kjo gjykatë ka vendosur lënien në fuqi të vendimit, kancelari brenda 5 ditëve nga marrja e njoftimit verifikon nëse në vendimin gjyqësor është bërë shënimi mbi lënien në fuqi nga gjykata e apelit dhe mbi datën se kur vendimi gjyqësor ka marrë formë të prerë. Nëse në vendimin gjyqësor është bërë shënimi mbi lënien në fuqi nga gjykata e apelit dhe datën se kur vendimi ka marrë formë të prerë, kancelari brenda 5 ditëve nga data kur vendimi ka marrë formë të prerë konfirmon në kopjen e urdhrit të ekzekutimit që shoqëron vendimin gjyqësor, sipas rregullave të mëposhtme:</w:t>
      </w:r>
    </w:p>
    <w:p w:rsidR="009135CA" w:rsidRPr="005D1265" w:rsidRDefault="009135CA" w:rsidP="009135CA">
      <w:pPr>
        <w:pStyle w:val="Paragrafi"/>
        <w:rPr>
          <w:lang w:val="sq-AL"/>
        </w:rPr>
      </w:pPr>
      <w:r w:rsidRPr="005D1265">
        <w:rPr>
          <w:lang w:val="sq-AL"/>
        </w:rPr>
        <w:t>a) vendos shënimin “I EKZEKUTUESHËM NGA DATA____/____/____”;</w:t>
      </w:r>
    </w:p>
    <w:p w:rsidR="009135CA" w:rsidRPr="005D1265" w:rsidRDefault="009135CA" w:rsidP="009135CA">
      <w:pPr>
        <w:pStyle w:val="Paragrafi"/>
        <w:rPr>
          <w:lang w:val="sq-AL"/>
        </w:rPr>
      </w:pPr>
      <w:r w:rsidRPr="005D1265">
        <w:rPr>
          <w:lang w:val="sq-AL"/>
        </w:rPr>
        <w:t>b) vendos gjeneralitetet e tij;</w:t>
      </w:r>
    </w:p>
    <w:p w:rsidR="009135CA" w:rsidRPr="005D1265" w:rsidRDefault="009135CA" w:rsidP="009135CA">
      <w:pPr>
        <w:pStyle w:val="Paragrafi"/>
        <w:rPr>
          <w:lang w:val="sq-AL"/>
        </w:rPr>
      </w:pPr>
      <w:r w:rsidRPr="005D1265">
        <w:rPr>
          <w:lang w:val="sq-AL"/>
        </w:rPr>
        <w:t>c) vendos funksionin e tij;</w:t>
      </w:r>
    </w:p>
    <w:p w:rsidR="009135CA" w:rsidRPr="005D1265" w:rsidRDefault="009135CA" w:rsidP="009135CA">
      <w:pPr>
        <w:pStyle w:val="Paragrafi"/>
        <w:rPr>
          <w:lang w:val="sq-AL"/>
        </w:rPr>
      </w:pPr>
      <w:r w:rsidRPr="005D1265">
        <w:rPr>
          <w:lang w:val="sq-AL"/>
        </w:rPr>
        <w:t>d) vendos nënshkrimin e tij, si dhe</w:t>
      </w:r>
    </w:p>
    <w:p w:rsidR="009135CA" w:rsidRPr="005D1265" w:rsidRDefault="009135CA" w:rsidP="009135CA">
      <w:pPr>
        <w:pStyle w:val="Paragrafi"/>
        <w:rPr>
          <w:lang w:val="sq-AL"/>
        </w:rPr>
      </w:pPr>
      <w:r w:rsidRPr="005D1265">
        <w:rPr>
          <w:lang w:val="sq-AL"/>
        </w:rPr>
        <w:t>dh) vulos me vulën e gjykatës.</w:t>
      </w:r>
    </w:p>
    <w:p w:rsidR="009135CA" w:rsidRDefault="009135CA" w:rsidP="009135CA">
      <w:pPr>
        <w:pStyle w:val="Paragrafi"/>
        <w:rPr>
          <w:lang w:val="sq-AL"/>
        </w:rPr>
      </w:pPr>
    </w:p>
    <w:p w:rsidR="009135CA" w:rsidRPr="005D1265" w:rsidRDefault="009135CA" w:rsidP="009135CA">
      <w:pPr>
        <w:pStyle w:val="Paragrafi"/>
        <w:rPr>
          <w:lang w:val="sq-AL"/>
        </w:rPr>
      </w:pPr>
      <w:r w:rsidRPr="005D1265">
        <w:rPr>
          <w:lang w:val="sq-AL"/>
        </w:rPr>
        <w:t>Kopja që përmban shënimet e mësipërme merr numrin dhe datën përkatëse dhe konsiderohet urdhër i ekzekutimit. Urdhri i ekzekutimit u njoftohet palëve, sipas rregullave të parashikuara në kreun IV të titullit VI të pjesës I të Kodit të Procedurës Civile.</w:t>
      </w:r>
    </w:p>
    <w:p w:rsidR="009135CA" w:rsidRPr="005D1265" w:rsidRDefault="009135CA" w:rsidP="009135CA">
      <w:pPr>
        <w:pStyle w:val="Paragrafi"/>
        <w:rPr>
          <w:lang w:val="sq-AL"/>
        </w:rPr>
      </w:pPr>
      <w:r w:rsidRPr="005D1265">
        <w:rPr>
          <w:lang w:val="sq-AL"/>
        </w:rPr>
        <w:t>6. Vendimi i gjykatës së apelit, i cili ndryshon apo prish një vendim të gjykatës së shkallës së parë, për të cilin duhet të lëshohet urdhër ekzekutimi, sipas pjesë së katërt të këtij Kodi, shoqërohet në çdo rast me urdhrin e ekzekutimit, të nënshkruar nga kryetari i trupit gjykues që ka dhënë vendimin. Urdhri i ekzekutimit dorëzohet në sekretarinë gjyqësore dhe kancelari brenda 5 ditëve konfirmon në kopjen e urdhrit të ekzekutimit që shoqëron vendimin gjyqësor, sipas rregullave të mëposhtme:</w:t>
      </w:r>
    </w:p>
    <w:p w:rsidR="009135CA" w:rsidRPr="005D1265" w:rsidRDefault="009135CA" w:rsidP="009135CA">
      <w:pPr>
        <w:pStyle w:val="Paragrafi"/>
        <w:rPr>
          <w:lang w:val="sq-AL"/>
        </w:rPr>
      </w:pPr>
      <w:r w:rsidRPr="005D1265">
        <w:rPr>
          <w:lang w:val="sq-AL"/>
        </w:rPr>
        <w:t>a) vendos shënimin “I EKZEKUTUESHËM NGA DATA ___/___/___”;</w:t>
      </w:r>
    </w:p>
    <w:p w:rsidR="009135CA" w:rsidRPr="005D1265" w:rsidRDefault="009135CA" w:rsidP="009135CA">
      <w:pPr>
        <w:pStyle w:val="Paragrafi"/>
        <w:rPr>
          <w:lang w:val="sq-AL"/>
        </w:rPr>
      </w:pPr>
      <w:r w:rsidRPr="005D1265">
        <w:rPr>
          <w:lang w:val="sq-AL"/>
        </w:rPr>
        <w:t>b) vendos gjeneralitetet e tij;</w:t>
      </w:r>
    </w:p>
    <w:p w:rsidR="009135CA" w:rsidRPr="005D1265" w:rsidRDefault="009135CA" w:rsidP="009135CA">
      <w:pPr>
        <w:pStyle w:val="Paragrafi"/>
        <w:rPr>
          <w:lang w:val="sq-AL"/>
        </w:rPr>
      </w:pPr>
      <w:r w:rsidRPr="005D1265">
        <w:rPr>
          <w:lang w:val="sq-AL"/>
        </w:rPr>
        <w:t>c) vendos funksionin e tij;</w:t>
      </w:r>
    </w:p>
    <w:p w:rsidR="009135CA" w:rsidRPr="005D1265" w:rsidRDefault="009135CA" w:rsidP="009135CA">
      <w:pPr>
        <w:pStyle w:val="Paragrafi"/>
        <w:rPr>
          <w:lang w:val="sq-AL"/>
        </w:rPr>
      </w:pPr>
      <w:r w:rsidRPr="005D1265">
        <w:rPr>
          <w:lang w:val="sq-AL"/>
        </w:rPr>
        <w:t>d) vendos nënshkrimin e tij; si dhe</w:t>
      </w:r>
    </w:p>
    <w:p w:rsidR="009135CA" w:rsidRPr="005D1265" w:rsidRDefault="009135CA" w:rsidP="009135CA">
      <w:pPr>
        <w:pStyle w:val="Paragrafi"/>
        <w:rPr>
          <w:lang w:val="sq-AL"/>
        </w:rPr>
      </w:pPr>
      <w:r w:rsidRPr="005D1265">
        <w:rPr>
          <w:lang w:val="sq-AL"/>
        </w:rPr>
        <w:t>dh) vulos me vulën e gjykatës.</w:t>
      </w:r>
    </w:p>
    <w:p w:rsidR="009135CA" w:rsidRPr="005D1265" w:rsidRDefault="009135CA" w:rsidP="009135CA">
      <w:pPr>
        <w:pStyle w:val="Paragrafi"/>
        <w:rPr>
          <w:lang w:val="sq-AL"/>
        </w:rPr>
      </w:pPr>
      <w:r w:rsidRPr="005D1265">
        <w:rPr>
          <w:lang w:val="sq-AL"/>
        </w:rPr>
        <w:t>Kopja që përmban shënimet e mësipërme merr numrin dhe datën përkatëse dhe konsiderohet urdhër ekzekutimi. Urdhri i ekzekutimit u njoftohet palëve, sipas rregullave të parashikuara në kreun IV të titullit VI të pjesës I të Kodit të Procedurës Civile.</w:t>
      </w:r>
    </w:p>
    <w:p w:rsidR="009135CA" w:rsidRPr="005D1265" w:rsidRDefault="009135CA" w:rsidP="009135CA">
      <w:pPr>
        <w:pStyle w:val="Paragrafi"/>
        <w:rPr>
          <w:lang w:val="sq-AL"/>
        </w:rPr>
      </w:pPr>
    </w:p>
    <w:p w:rsidR="009135CA" w:rsidRPr="005D1265" w:rsidRDefault="009135CA" w:rsidP="009135CA">
      <w:pPr>
        <w:pStyle w:val="Paragrafi"/>
        <w:rPr>
          <w:lang w:val="sq-AL"/>
        </w:rPr>
      </w:pPr>
      <w:r w:rsidRPr="005D1265">
        <w:rPr>
          <w:lang w:val="sq-AL"/>
        </w:rPr>
        <w:t>7. Kancelari i gjykatës së apelit njëkohësisht me palët, për urdhrin e ekzekutimit sipas pikës 6 të këtij urdhri, njofton edhe gjykatën e shkallës së parë që ka dhënë vendimin e ndryshuar apo të prishur. Kancelari i gjykatës së shkallës së parë brenda 5 ditëve nga marrja e këtij njoftimi, urdhëron arkivimin nëpërmjet një shënimi të posaçëm në kopjen e urdhrit të ekzekutimit, sipas rregullave të mëposhtme:</w:t>
      </w:r>
    </w:p>
    <w:p w:rsidR="009135CA" w:rsidRPr="005D1265" w:rsidRDefault="009135CA" w:rsidP="009135CA">
      <w:pPr>
        <w:pStyle w:val="Paragrafi"/>
        <w:rPr>
          <w:lang w:val="sq-AL"/>
        </w:rPr>
      </w:pPr>
      <w:r w:rsidRPr="005D1265">
        <w:rPr>
          <w:lang w:val="sq-AL"/>
        </w:rPr>
        <w:t>a) vendos shënimin “AKT I ARKIVUAR-NDRYSHUAR/PRISHUR ME VENDIMIN GJYQËSOR TË GJYKATËS SË APELIT______,</w:t>
      </w:r>
      <w:r>
        <w:rPr>
          <w:lang w:val="sq-AL"/>
        </w:rPr>
        <w:t xml:space="preserve"> </w:t>
      </w:r>
      <w:r w:rsidRPr="005D1265">
        <w:rPr>
          <w:lang w:val="sq-AL"/>
        </w:rPr>
        <w:t>NR.____DATË____”.</w:t>
      </w:r>
    </w:p>
    <w:p w:rsidR="009135CA" w:rsidRPr="005D1265" w:rsidRDefault="009135CA" w:rsidP="009135CA">
      <w:pPr>
        <w:pStyle w:val="Paragrafi"/>
        <w:rPr>
          <w:lang w:val="sq-AL"/>
        </w:rPr>
      </w:pPr>
      <w:r w:rsidRPr="005D1265">
        <w:rPr>
          <w:lang w:val="sq-AL"/>
        </w:rPr>
        <w:t>b) vendos gjeneralitetet e tij;</w:t>
      </w:r>
    </w:p>
    <w:p w:rsidR="009135CA" w:rsidRPr="005D1265" w:rsidRDefault="009135CA" w:rsidP="009135CA">
      <w:pPr>
        <w:pStyle w:val="Paragrafi"/>
        <w:rPr>
          <w:lang w:val="sq-AL"/>
        </w:rPr>
      </w:pPr>
      <w:r w:rsidRPr="005D1265">
        <w:rPr>
          <w:lang w:val="sq-AL"/>
        </w:rPr>
        <w:t>c) vendos funksionin e tij;</w:t>
      </w:r>
    </w:p>
    <w:p w:rsidR="009135CA" w:rsidRPr="005D1265" w:rsidRDefault="009135CA" w:rsidP="009135CA">
      <w:pPr>
        <w:pStyle w:val="Paragrafi"/>
        <w:rPr>
          <w:lang w:val="sq-AL"/>
        </w:rPr>
      </w:pPr>
      <w:r w:rsidRPr="005D1265">
        <w:rPr>
          <w:lang w:val="sq-AL"/>
        </w:rPr>
        <w:t>d) vendos nënshkrimin e tij;</w:t>
      </w:r>
    </w:p>
    <w:p w:rsidR="009135CA" w:rsidRPr="005D1265" w:rsidRDefault="009135CA" w:rsidP="009135CA">
      <w:pPr>
        <w:pStyle w:val="Paragrafi"/>
        <w:rPr>
          <w:lang w:val="sq-AL"/>
        </w:rPr>
      </w:pPr>
      <w:r w:rsidRPr="005D1265">
        <w:rPr>
          <w:lang w:val="sq-AL"/>
        </w:rPr>
        <w:t>dh) vendos datën e arkivimit; si dhe</w:t>
      </w:r>
    </w:p>
    <w:p w:rsidR="009135CA" w:rsidRPr="005D1265" w:rsidRDefault="009135CA" w:rsidP="009135CA">
      <w:pPr>
        <w:pStyle w:val="Paragrafi"/>
        <w:rPr>
          <w:lang w:val="sq-AL"/>
        </w:rPr>
      </w:pPr>
      <w:r w:rsidRPr="005D1265">
        <w:rPr>
          <w:lang w:val="sq-AL"/>
        </w:rPr>
        <w:t>e) vulos me vulën e gjykatës.</w:t>
      </w:r>
    </w:p>
    <w:p w:rsidR="009135CA" w:rsidRPr="005D1265" w:rsidRDefault="009135CA" w:rsidP="009135CA">
      <w:pPr>
        <w:pStyle w:val="Paragrafi"/>
        <w:rPr>
          <w:lang w:val="sq-AL"/>
        </w:rPr>
      </w:pPr>
      <w:r w:rsidRPr="005D1265">
        <w:rPr>
          <w:lang w:val="sq-AL"/>
        </w:rPr>
        <w:t>8. Vetëm urdhri i ekzekutimit i konfirmuar nga kancelari sipas rregullave të parashikuara në këtë urdhër, bëhet i ekzekutueshëm nga përmbaruesi gjyqësor.</w:t>
      </w:r>
    </w:p>
    <w:p w:rsidR="009135CA" w:rsidRPr="005D1265" w:rsidRDefault="009135CA" w:rsidP="009135CA">
      <w:pPr>
        <w:pStyle w:val="Paragrafi"/>
        <w:rPr>
          <w:lang w:val="sq-AL"/>
        </w:rPr>
      </w:pPr>
      <w:r w:rsidRPr="005D1265">
        <w:rPr>
          <w:lang w:val="sq-AL"/>
        </w:rPr>
        <w:t>9. Ngarkohen kancelarët e gjykatave të shkallës së parë dhe gjykatave të apelit për zbatimin e këtij urdhri.</w:t>
      </w:r>
    </w:p>
    <w:p w:rsidR="009135CA" w:rsidRPr="005D1265" w:rsidRDefault="009135CA" w:rsidP="009135CA">
      <w:pPr>
        <w:pStyle w:val="Paragrafi"/>
        <w:rPr>
          <w:lang w:val="sq-AL"/>
        </w:rPr>
      </w:pPr>
      <w:r w:rsidRPr="005D1265">
        <w:rPr>
          <w:lang w:val="sq-AL"/>
        </w:rPr>
        <w:t>10. Ngarkohet Drejtoria e Përgjithshme e Çështjeve të Drejtësisë në Ministrinë e Drejtësisë për ndjekjen e zbatimit të këtij urdhri.</w:t>
      </w:r>
    </w:p>
    <w:p w:rsidR="009135CA" w:rsidRPr="005D1265" w:rsidRDefault="009135CA" w:rsidP="009135CA">
      <w:pPr>
        <w:pStyle w:val="Paragrafi"/>
        <w:rPr>
          <w:lang w:val="sq-AL"/>
        </w:rPr>
      </w:pPr>
      <w:r w:rsidRPr="005D1265">
        <w:rPr>
          <w:lang w:val="sq-AL"/>
        </w:rPr>
        <w:t>11. Ngarkohet Sekretari i Përgjithshëm për njoftimin e këtij urdhri.</w:t>
      </w:r>
    </w:p>
    <w:p w:rsidR="009135CA" w:rsidRPr="005D1265" w:rsidRDefault="009135CA" w:rsidP="009135CA">
      <w:pPr>
        <w:pStyle w:val="Paragrafi"/>
        <w:rPr>
          <w:lang w:val="sq-AL"/>
        </w:rPr>
      </w:pPr>
      <w:r w:rsidRPr="005D1265">
        <w:rPr>
          <w:lang w:val="sq-AL"/>
        </w:rPr>
        <w:t>Ky urdhër hyn në fuqi menjëherë dhe botohet në Fletoren Zyrtare.</w:t>
      </w:r>
    </w:p>
    <w:p w:rsidR="009135CA" w:rsidRPr="005D1265" w:rsidRDefault="009135CA" w:rsidP="009135CA">
      <w:pPr>
        <w:pStyle w:val="Paragrafi"/>
        <w:rPr>
          <w:lang w:val="sq-AL"/>
        </w:rPr>
      </w:pPr>
    </w:p>
    <w:p w:rsidR="009135CA" w:rsidRPr="005D1265" w:rsidRDefault="009135CA" w:rsidP="009135CA">
      <w:pPr>
        <w:pStyle w:val="Autoriteti"/>
        <w:keepNext w:val="0"/>
        <w:rPr>
          <w:lang w:val="sq-AL"/>
        </w:rPr>
      </w:pPr>
      <w:r w:rsidRPr="005D1265">
        <w:rPr>
          <w:lang w:val="sq-AL"/>
        </w:rPr>
        <w:t>Ministri i Drejtësisë</w:t>
      </w:r>
    </w:p>
    <w:p w:rsidR="009135CA" w:rsidRPr="005D1265" w:rsidRDefault="009135CA" w:rsidP="009135CA">
      <w:pPr>
        <w:pStyle w:val="AutoritetiEmer"/>
        <w:rPr>
          <w:lang w:val="sq-AL"/>
        </w:rPr>
      </w:pPr>
      <w:r w:rsidRPr="005D1265">
        <w:rPr>
          <w:lang w:val="sq-AL"/>
        </w:rPr>
        <w:t>Eduard Halimi</w:t>
      </w:r>
    </w:p>
    <w:sectPr w:rsidR="009135CA" w:rsidRPr="005D1265" w:rsidSect="00CE30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135CA"/>
    <w:rsid w:val="009135CA"/>
    <w:rsid w:val="00CE303F"/>
    <w:rsid w:val="00ED6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99409B2-2AFB-49A9-8180-4E5321D82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03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135CA"/>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9135C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9135CA"/>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9135CA"/>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9135CA"/>
    <w:rPr>
      <w:rFonts w:ascii="CG Times" w:eastAsia="MS Mincho" w:hAnsi="CG Times" w:cs="CG Times"/>
      <w:b/>
      <w:bCs/>
      <w:sz w:val="22"/>
      <w:szCs w:val="22"/>
      <w:lang w:val="en-GB" w:eastAsia="en-US" w:bidi="ar-SA"/>
    </w:rPr>
  </w:style>
  <w:style w:type="paragraph" w:customStyle="1" w:styleId="Paragrafi">
    <w:name w:val="Paragrafi"/>
    <w:link w:val="ParagrafiChar"/>
    <w:rsid w:val="009135CA"/>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9135CA"/>
    <w:rPr>
      <w:rFonts w:ascii="CG Times" w:eastAsia="MS Mincho" w:hAnsi="CG Times" w:cs="CG Times"/>
      <w:sz w:val="22"/>
      <w:szCs w:val="22"/>
      <w:lang w:val="en-US" w:eastAsia="en-US" w:bidi="ar-SA"/>
    </w:rPr>
  </w:style>
  <w:style w:type="paragraph" w:customStyle="1" w:styleId="Titulli">
    <w:name w:val="Titulli"/>
    <w:next w:val="Normal"/>
    <w:link w:val="TitulliChar"/>
    <w:rsid w:val="009135CA"/>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9135CA"/>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9135CA"/>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9135CA"/>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9135CA"/>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9135CA"/>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814</Words>
  <Characters>4641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2019-03-18T14:13:00Z</dcterms:created>
  <dcterms:modified xsi:type="dcterms:W3CDTF">2019-03-18T14:13:00Z</dcterms:modified>
</cp:coreProperties>
</file>