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37D" w:rsidRPr="009C75AD" w:rsidRDefault="00A5637D" w:rsidP="00A5637D">
      <w:pPr>
        <w:pStyle w:val="Akti"/>
        <w:rPr>
          <w:sz w:val="21"/>
          <w:szCs w:val="21"/>
          <w:lang w:val="sq-AL"/>
        </w:rPr>
      </w:pPr>
      <w:r w:rsidRPr="009C75AD">
        <w:rPr>
          <w:sz w:val="21"/>
          <w:szCs w:val="21"/>
          <w:lang w:val="sq-AL"/>
        </w:rPr>
        <w:t>urdhër</w:t>
      </w:r>
    </w:p>
    <w:p w:rsidR="00A5637D" w:rsidRPr="009C75AD" w:rsidRDefault="00A5637D" w:rsidP="00A5637D">
      <w:pPr>
        <w:pStyle w:val="NumriData"/>
        <w:rPr>
          <w:sz w:val="21"/>
          <w:szCs w:val="21"/>
          <w:lang w:val="sq-AL"/>
        </w:rPr>
      </w:pPr>
      <w:r w:rsidRPr="009C75AD">
        <w:rPr>
          <w:sz w:val="21"/>
          <w:szCs w:val="21"/>
          <w:lang w:val="sq-AL"/>
        </w:rPr>
        <w:t xml:space="preserve">Nr. 61, datë 22.1.2014 </w:t>
      </w:r>
    </w:p>
    <w:p w:rsidR="00A5637D" w:rsidRPr="000D5BC0" w:rsidRDefault="00A5637D" w:rsidP="00A5637D">
      <w:pPr>
        <w:pStyle w:val="Akti"/>
        <w:rPr>
          <w:sz w:val="8"/>
          <w:szCs w:val="21"/>
          <w:lang w:val="sq-AL"/>
        </w:rPr>
      </w:pPr>
    </w:p>
    <w:p w:rsidR="00A5637D" w:rsidRPr="009C75AD" w:rsidRDefault="00A5637D" w:rsidP="00A5637D">
      <w:pPr>
        <w:pStyle w:val="Akti"/>
        <w:rPr>
          <w:sz w:val="21"/>
          <w:szCs w:val="21"/>
          <w:lang w:val="sq-AL"/>
        </w:rPr>
      </w:pPr>
      <w:r w:rsidRPr="009C75AD">
        <w:rPr>
          <w:sz w:val="21"/>
          <w:szCs w:val="21"/>
          <w:lang w:val="sq-AL"/>
        </w:rPr>
        <w:t xml:space="preserve">PËR Miratimin e rregulloreS “Për përcaktimin e rregullave të hollësishme për funksionimin e klinikave ligjore vendore, si dhe për ofrimin prej tyre të ndihmës juridike parësore” </w:t>
      </w:r>
    </w:p>
    <w:p w:rsidR="00A5637D" w:rsidRPr="009C75AD" w:rsidRDefault="00A5637D" w:rsidP="00A5637D">
      <w:pPr>
        <w:pStyle w:val="Paragrafi"/>
        <w:rPr>
          <w:sz w:val="12"/>
          <w:szCs w:val="21"/>
          <w:lang w:val="sq-AL"/>
        </w:rPr>
      </w:pPr>
    </w:p>
    <w:p w:rsidR="00A5637D" w:rsidRPr="009C75AD" w:rsidRDefault="00A5637D" w:rsidP="00A5637D">
      <w:pPr>
        <w:pStyle w:val="Paragrafi"/>
        <w:rPr>
          <w:sz w:val="21"/>
          <w:szCs w:val="21"/>
          <w:lang w:val="sq-AL"/>
        </w:rPr>
      </w:pPr>
      <w:r w:rsidRPr="009C75AD">
        <w:rPr>
          <w:sz w:val="21"/>
          <w:szCs w:val="21"/>
          <w:lang w:val="sq-AL"/>
        </w:rPr>
        <w:t>Në mbështetje të nenit 102, pika 4 të Kushtetutës, të nenit 7, pika 2 të ligjit nr. 8678, datë 14.5.2001 “Për organizimin  dhe funksionimin e Ministrisë së Drejtësisë”, të ndryshuar, të</w:t>
      </w:r>
      <w:r>
        <w:rPr>
          <w:sz w:val="21"/>
          <w:szCs w:val="21"/>
          <w:lang w:val="sq-AL"/>
        </w:rPr>
        <w:t xml:space="preserve"> nenit 12/1, pika 4 të</w:t>
      </w:r>
      <w:r w:rsidRPr="009C75AD">
        <w:rPr>
          <w:sz w:val="21"/>
          <w:szCs w:val="21"/>
          <w:lang w:val="sq-AL"/>
        </w:rPr>
        <w:t xml:space="preserve"> ligjit nr. 10 039, datë 22.12.2008 “Për ndihmën juridike”, të ndryshuar, me propozim të Komisionit Shtetëror për Ndihmën Juridike,</w:t>
      </w:r>
    </w:p>
    <w:p w:rsidR="00A5637D" w:rsidRPr="009C75AD" w:rsidRDefault="00A5637D" w:rsidP="00A5637D">
      <w:pPr>
        <w:pStyle w:val="Paragrafi"/>
        <w:rPr>
          <w:sz w:val="14"/>
          <w:szCs w:val="21"/>
          <w:lang w:val="sq-AL"/>
        </w:rPr>
      </w:pPr>
    </w:p>
    <w:p w:rsidR="00A5637D" w:rsidRPr="009C75AD" w:rsidRDefault="00A5637D" w:rsidP="00A5637D">
      <w:pPr>
        <w:pStyle w:val="VENDOSI"/>
        <w:rPr>
          <w:sz w:val="21"/>
          <w:szCs w:val="21"/>
          <w:lang w:val="sq-AL"/>
        </w:rPr>
      </w:pPr>
      <w:r w:rsidRPr="009C75AD">
        <w:rPr>
          <w:sz w:val="21"/>
          <w:szCs w:val="21"/>
          <w:lang w:val="sq-AL"/>
        </w:rPr>
        <w:t>Urdhëroj:</w:t>
      </w:r>
    </w:p>
    <w:p w:rsidR="00A5637D" w:rsidRPr="009C75AD" w:rsidRDefault="00A5637D" w:rsidP="00A5637D">
      <w:pPr>
        <w:pStyle w:val="Paragrafi"/>
        <w:rPr>
          <w:sz w:val="14"/>
          <w:szCs w:val="21"/>
          <w:lang w:val="sq-AL"/>
        </w:rPr>
      </w:pPr>
    </w:p>
    <w:p w:rsidR="00A5637D" w:rsidRPr="009C75AD" w:rsidRDefault="00A5637D" w:rsidP="00A5637D">
      <w:pPr>
        <w:pStyle w:val="Paragrafi"/>
        <w:rPr>
          <w:sz w:val="21"/>
          <w:szCs w:val="21"/>
          <w:lang w:val="sq-AL"/>
        </w:rPr>
      </w:pPr>
      <w:r w:rsidRPr="009C75AD">
        <w:rPr>
          <w:sz w:val="21"/>
          <w:szCs w:val="21"/>
          <w:lang w:val="sq-AL"/>
        </w:rPr>
        <w:t>1. Miratimin e rregullores “Për përcaktimin e rregullave të hollësishme për funksionimin e klinikave ligjore vendore, si dhe ofrimin e ndihmës juridike parësore”, sipas tekstit që i bashkëlidhet këtij urdhri dhe është përbërëse e tij.</w:t>
      </w:r>
    </w:p>
    <w:p w:rsidR="00A5637D" w:rsidRPr="009C75AD" w:rsidRDefault="00A5637D" w:rsidP="00A5637D">
      <w:pPr>
        <w:pStyle w:val="Paragrafi"/>
        <w:rPr>
          <w:sz w:val="21"/>
          <w:szCs w:val="21"/>
          <w:lang w:val="sq-AL"/>
        </w:rPr>
      </w:pPr>
      <w:r w:rsidRPr="009C75AD">
        <w:rPr>
          <w:sz w:val="21"/>
          <w:szCs w:val="21"/>
          <w:lang w:val="sq-AL"/>
        </w:rPr>
        <w:t>2. Ngarkohet Komisioni Shtetëror për Ndihmën Juridike për zbatimin e këtij urdhri.</w:t>
      </w:r>
    </w:p>
    <w:p w:rsidR="00A5637D" w:rsidRPr="009C75AD" w:rsidRDefault="00A5637D" w:rsidP="00A5637D">
      <w:pPr>
        <w:pStyle w:val="Paragrafi"/>
        <w:rPr>
          <w:sz w:val="21"/>
          <w:szCs w:val="21"/>
          <w:lang w:val="sq-AL"/>
        </w:rPr>
      </w:pPr>
      <w:r w:rsidRPr="009C75AD">
        <w:rPr>
          <w:sz w:val="21"/>
          <w:szCs w:val="21"/>
          <w:lang w:val="sq-AL"/>
        </w:rPr>
        <w:t>Ky urdhër hyn në fuqi pas botimit në Fletoren Zyrtare.</w:t>
      </w:r>
    </w:p>
    <w:p w:rsidR="00A5637D" w:rsidRPr="009C75AD" w:rsidRDefault="00A5637D" w:rsidP="00A5637D">
      <w:pPr>
        <w:pStyle w:val="Autoriteti"/>
        <w:rPr>
          <w:sz w:val="21"/>
          <w:szCs w:val="21"/>
          <w:lang w:val="sq-AL"/>
        </w:rPr>
      </w:pPr>
      <w:r w:rsidRPr="009C75AD">
        <w:rPr>
          <w:sz w:val="21"/>
          <w:szCs w:val="21"/>
          <w:lang w:val="sq-AL"/>
        </w:rPr>
        <w:t>Ministri I Drejtësisë</w:t>
      </w:r>
    </w:p>
    <w:p w:rsidR="00A5637D" w:rsidRPr="009C75AD" w:rsidRDefault="00A5637D" w:rsidP="00A5637D">
      <w:pPr>
        <w:pStyle w:val="AutoritetiEmer"/>
        <w:rPr>
          <w:sz w:val="21"/>
          <w:szCs w:val="21"/>
          <w:lang w:val="sq-AL"/>
        </w:rPr>
      </w:pPr>
      <w:r w:rsidRPr="009C75AD">
        <w:rPr>
          <w:sz w:val="21"/>
          <w:szCs w:val="21"/>
          <w:lang w:val="sq-AL"/>
        </w:rPr>
        <w:t>Nasip Naço</w:t>
      </w:r>
    </w:p>
    <w:p w:rsidR="00A5637D" w:rsidRPr="009C75AD" w:rsidRDefault="00A5637D" w:rsidP="00A5637D">
      <w:pPr>
        <w:pStyle w:val="Paragrafi"/>
        <w:rPr>
          <w:sz w:val="18"/>
          <w:szCs w:val="21"/>
          <w:lang w:val="sq-AL"/>
        </w:rPr>
      </w:pPr>
    </w:p>
    <w:p w:rsidR="00A5637D" w:rsidRPr="009C75AD" w:rsidRDefault="00A5637D" w:rsidP="00A5637D">
      <w:pPr>
        <w:pStyle w:val="TitulliTitull"/>
        <w:rPr>
          <w:b/>
          <w:sz w:val="21"/>
          <w:szCs w:val="21"/>
          <w:lang w:val="sq-AL"/>
        </w:rPr>
      </w:pPr>
      <w:r w:rsidRPr="009C75AD">
        <w:rPr>
          <w:b/>
          <w:sz w:val="21"/>
          <w:szCs w:val="21"/>
          <w:lang w:val="sq-AL"/>
        </w:rPr>
        <w:t xml:space="preserve">Rregullore </w:t>
      </w:r>
    </w:p>
    <w:p w:rsidR="00A5637D" w:rsidRPr="009C75AD" w:rsidRDefault="00A5637D" w:rsidP="00A5637D">
      <w:pPr>
        <w:pStyle w:val="TitulliTitull"/>
        <w:rPr>
          <w:sz w:val="21"/>
          <w:szCs w:val="21"/>
          <w:lang w:val="sq-AL"/>
        </w:rPr>
      </w:pPr>
      <w:r w:rsidRPr="009C75AD">
        <w:rPr>
          <w:sz w:val="21"/>
          <w:szCs w:val="21"/>
          <w:lang w:val="sq-AL"/>
        </w:rPr>
        <w:t>Për përcaktimin e rregullave të hollësishme për funksionimin e Klinikave ligjore vendore, si dhe për ofrimin prej tyre të ndihmës juridike parësore</w:t>
      </w:r>
    </w:p>
    <w:p w:rsidR="00A5637D" w:rsidRPr="000D5BC0" w:rsidRDefault="00A5637D" w:rsidP="00A5637D">
      <w:pPr>
        <w:pStyle w:val="Paragrafi"/>
        <w:rPr>
          <w:sz w:val="10"/>
          <w:szCs w:val="21"/>
          <w:lang w:val="sq-AL"/>
        </w:rPr>
      </w:pPr>
    </w:p>
    <w:p w:rsidR="00A5637D" w:rsidRPr="009C75AD" w:rsidRDefault="00A5637D" w:rsidP="00A5637D">
      <w:pPr>
        <w:pStyle w:val="NeniNr"/>
        <w:rPr>
          <w:sz w:val="21"/>
          <w:szCs w:val="21"/>
          <w:lang w:val="sq-AL"/>
        </w:rPr>
      </w:pPr>
      <w:r w:rsidRPr="009C75AD">
        <w:rPr>
          <w:sz w:val="21"/>
          <w:szCs w:val="21"/>
          <w:lang w:val="sq-AL"/>
        </w:rPr>
        <w:t>Neni 1</w:t>
      </w:r>
    </w:p>
    <w:p w:rsidR="00A5637D" w:rsidRPr="009C75AD" w:rsidRDefault="00A5637D" w:rsidP="00A5637D">
      <w:pPr>
        <w:pStyle w:val="NeniTitull"/>
        <w:rPr>
          <w:sz w:val="21"/>
          <w:szCs w:val="21"/>
          <w:lang w:val="sq-AL"/>
        </w:rPr>
      </w:pPr>
      <w:r w:rsidRPr="009C75AD">
        <w:rPr>
          <w:sz w:val="21"/>
          <w:szCs w:val="21"/>
          <w:lang w:val="sq-AL"/>
        </w:rPr>
        <w:t>Objekti</w:t>
      </w:r>
    </w:p>
    <w:p w:rsidR="00A5637D" w:rsidRPr="009C75AD" w:rsidRDefault="00A5637D" w:rsidP="00A5637D">
      <w:pPr>
        <w:pStyle w:val="Paragrafi"/>
        <w:rPr>
          <w:sz w:val="14"/>
          <w:szCs w:val="21"/>
          <w:lang w:val="sq-AL"/>
        </w:rPr>
      </w:pPr>
    </w:p>
    <w:p w:rsidR="00A5637D" w:rsidRPr="009C75AD" w:rsidRDefault="00A5637D" w:rsidP="00A5637D">
      <w:pPr>
        <w:pStyle w:val="Paragrafi"/>
        <w:rPr>
          <w:sz w:val="21"/>
          <w:szCs w:val="21"/>
          <w:lang w:val="sq-AL"/>
        </w:rPr>
      </w:pPr>
      <w:r w:rsidRPr="009C75AD">
        <w:rPr>
          <w:sz w:val="21"/>
          <w:szCs w:val="21"/>
          <w:lang w:val="sq-AL"/>
        </w:rPr>
        <w:t>Objekti i kësaj rregulloreje është përcaktimi i rregullave të funksionimit të klinikave ligjore vendore, si dhe të ofrimit prej tyre të ndihmës juridike parësore.</w:t>
      </w:r>
    </w:p>
    <w:p w:rsidR="00A5637D" w:rsidRPr="009C75AD" w:rsidRDefault="00A5637D" w:rsidP="00A5637D">
      <w:pPr>
        <w:pStyle w:val="Paragrafi"/>
        <w:rPr>
          <w:sz w:val="14"/>
          <w:szCs w:val="21"/>
          <w:lang w:val="sq-AL"/>
        </w:rPr>
      </w:pPr>
    </w:p>
    <w:p w:rsidR="00A5637D" w:rsidRPr="009C75AD" w:rsidRDefault="00A5637D" w:rsidP="00A5637D">
      <w:pPr>
        <w:pStyle w:val="NeniNr"/>
        <w:rPr>
          <w:sz w:val="21"/>
          <w:szCs w:val="21"/>
          <w:lang w:val="sq-AL"/>
        </w:rPr>
      </w:pPr>
      <w:r w:rsidRPr="009C75AD">
        <w:rPr>
          <w:sz w:val="21"/>
          <w:szCs w:val="21"/>
          <w:lang w:val="sq-AL"/>
        </w:rPr>
        <w:t>Neni 2</w:t>
      </w:r>
    </w:p>
    <w:p w:rsidR="00A5637D" w:rsidRPr="009C75AD" w:rsidRDefault="00A5637D" w:rsidP="00A5637D">
      <w:pPr>
        <w:pStyle w:val="NeniTitull"/>
        <w:rPr>
          <w:sz w:val="21"/>
          <w:szCs w:val="21"/>
          <w:lang w:val="sq-AL"/>
        </w:rPr>
      </w:pPr>
      <w:r w:rsidRPr="009C75AD">
        <w:rPr>
          <w:sz w:val="21"/>
          <w:szCs w:val="21"/>
          <w:lang w:val="sq-AL"/>
        </w:rPr>
        <w:t xml:space="preserve">Qëllimi </w:t>
      </w:r>
    </w:p>
    <w:p w:rsidR="00A5637D" w:rsidRPr="009C75AD" w:rsidRDefault="00A5637D" w:rsidP="00A5637D">
      <w:pPr>
        <w:pStyle w:val="Paragrafi"/>
        <w:rPr>
          <w:sz w:val="14"/>
          <w:szCs w:val="21"/>
          <w:lang w:val="sq-AL"/>
        </w:rPr>
      </w:pPr>
    </w:p>
    <w:p w:rsidR="00A5637D" w:rsidRPr="009C75AD" w:rsidRDefault="00A5637D" w:rsidP="00A5637D">
      <w:pPr>
        <w:pStyle w:val="Paragrafi"/>
        <w:rPr>
          <w:sz w:val="21"/>
          <w:szCs w:val="21"/>
          <w:lang w:val="sq-AL"/>
        </w:rPr>
      </w:pPr>
      <w:r w:rsidRPr="009C75AD">
        <w:rPr>
          <w:sz w:val="21"/>
          <w:szCs w:val="21"/>
          <w:lang w:val="sq-AL"/>
        </w:rPr>
        <w:t>Kjo rregullore ka si qëllim përcaktimin e rregullave të hollësishme për mënyrën e funksionimit të klinikave ligjore vendore, si dhe procedurat për ofrimin e ndihmës juridike parësore në përputhje me parimet e barazisë së të drejtave për të gjithë individët, që përfitojnë nga ndihma juridike, profesionalizmit, cilësisë, eficiencës, efektivitetit të shërbimit të ndihmës juridike, ruajtjes së konfidencialitetit dhe papranushmërisë së konfliktit të interesit.</w:t>
      </w:r>
    </w:p>
    <w:p w:rsidR="00A5637D" w:rsidRPr="009C75AD" w:rsidRDefault="00A5637D" w:rsidP="00A5637D">
      <w:pPr>
        <w:pStyle w:val="Paragrafi"/>
        <w:rPr>
          <w:sz w:val="14"/>
          <w:szCs w:val="21"/>
          <w:lang w:val="sq-AL"/>
        </w:rPr>
      </w:pPr>
    </w:p>
    <w:p w:rsidR="00A5637D" w:rsidRPr="009C75AD" w:rsidRDefault="00A5637D" w:rsidP="00A5637D">
      <w:pPr>
        <w:pStyle w:val="NeniNr"/>
        <w:rPr>
          <w:sz w:val="21"/>
          <w:szCs w:val="21"/>
          <w:lang w:val="sq-AL"/>
        </w:rPr>
      </w:pPr>
      <w:r w:rsidRPr="009C75AD">
        <w:rPr>
          <w:sz w:val="21"/>
          <w:szCs w:val="21"/>
          <w:lang w:val="sq-AL"/>
        </w:rPr>
        <w:t>Neni 3</w:t>
      </w:r>
    </w:p>
    <w:p w:rsidR="00A5637D" w:rsidRPr="009C75AD" w:rsidRDefault="00A5637D" w:rsidP="00A5637D">
      <w:pPr>
        <w:pStyle w:val="NeniTitull"/>
        <w:rPr>
          <w:sz w:val="21"/>
          <w:szCs w:val="21"/>
          <w:lang w:val="sq-AL"/>
        </w:rPr>
      </w:pPr>
      <w:r w:rsidRPr="009C75AD">
        <w:rPr>
          <w:sz w:val="21"/>
          <w:szCs w:val="21"/>
          <w:lang w:val="sq-AL"/>
        </w:rPr>
        <w:t xml:space="preserve">Llojet e shërbimeve të ofruara </w:t>
      </w:r>
    </w:p>
    <w:p w:rsidR="00A5637D" w:rsidRPr="009C75AD" w:rsidRDefault="00A5637D" w:rsidP="00A5637D">
      <w:pPr>
        <w:pStyle w:val="Paragrafi"/>
        <w:rPr>
          <w:sz w:val="12"/>
          <w:szCs w:val="21"/>
          <w:lang w:val="sq-AL"/>
        </w:rPr>
      </w:pPr>
    </w:p>
    <w:p w:rsidR="00A5637D" w:rsidRPr="009C75AD" w:rsidRDefault="00A5637D" w:rsidP="00A5637D">
      <w:pPr>
        <w:pStyle w:val="Paragrafi"/>
        <w:rPr>
          <w:sz w:val="21"/>
          <w:szCs w:val="21"/>
          <w:lang w:val="sq-AL"/>
        </w:rPr>
      </w:pPr>
      <w:r w:rsidRPr="009C75AD">
        <w:rPr>
          <w:sz w:val="21"/>
          <w:szCs w:val="21"/>
          <w:lang w:val="sq-AL"/>
        </w:rPr>
        <w:t>Klinikat ligjore vendore ofrojnë ndihmë juridike parësore në format e mëposhtme:</w:t>
      </w:r>
    </w:p>
    <w:p w:rsidR="00A5637D" w:rsidRPr="009C75AD" w:rsidRDefault="00A5637D" w:rsidP="00A5637D">
      <w:pPr>
        <w:pStyle w:val="Paragrafi"/>
        <w:rPr>
          <w:sz w:val="21"/>
          <w:szCs w:val="21"/>
          <w:lang w:val="sq-AL"/>
        </w:rPr>
      </w:pPr>
      <w:r w:rsidRPr="009C75AD">
        <w:rPr>
          <w:sz w:val="21"/>
          <w:szCs w:val="21"/>
          <w:lang w:val="sq-AL"/>
        </w:rPr>
        <w:t>a) japin informacion për sistemin ligjor në Republikën e Shqipërisë;</w:t>
      </w:r>
    </w:p>
    <w:p w:rsidR="00A5637D" w:rsidRPr="009C75AD" w:rsidRDefault="00A5637D" w:rsidP="00A5637D">
      <w:pPr>
        <w:pStyle w:val="Paragrafi"/>
        <w:rPr>
          <w:sz w:val="21"/>
          <w:szCs w:val="21"/>
          <w:lang w:val="sq-AL"/>
        </w:rPr>
      </w:pPr>
      <w:r w:rsidRPr="009C75AD">
        <w:rPr>
          <w:sz w:val="21"/>
          <w:szCs w:val="21"/>
          <w:lang w:val="sq-AL"/>
        </w:rPr>
        <w:t>b) japin informacion për aktet normative në fuqi;</w:t>
      </w:r>
    </w:p>
    <w:p w:rsidR="00A5637D" w:rsidRPr="009C75AD" w:rsidRDefault="00A5637D" w:rsidP="00A5637D">
      <w:pPr>
        <w:pStyle w:val="Paragrafi"/>
        <w:rPr>
          <w:sz w:val="21"/>
          <w:szCs w:val="21"/>
          <w:lang w:val="sq-AL"/>
        </w:rPr>
      </w:pPr>
      <w:r w:rsidRPr="009C75AD">
        <w:rPr>
          <w:sz w:val="21"/>
          <w:szCs w:val="21"/>
          <w:lang w:val="sq-AL"/>
        </w:rPr>
        <w:t>c) japin informacion mbi të drejtat dhe detyrimet e subjekteve të ligjit, mënyrat e ushtrimit të të drejtave të individit në proceset gjyqësore dhe ato jashtëgjyqësore;</w:t>
      </w:r>
    </w:p>
    <w:p w:rsidR="00A5637D" w:rsidRPr="009C75AD" w:rsidRDefault="00A5637D" w:rsidP="00A5637D">
      <w:pPr>
        <w:pStyle w:val="Paragrafi"/>
        <w:rPr>
          <w:sz w:val="21"/>
          <w:szCs w:val="21"/>
          <w:lang w:val="sq-AL"/>
        </w:rPr>
      </w:pPr>
      <w:r w:rsidRPr="009C75AD">
        <w:rPr>
          <w:sz w:val="21"/>
          <w:szCs w:val="21"/>
          <w:lang w:val="sq-AL"/>
        </w:rPr>
        <w:t>d) japin asistencë në hartimin e dokumenteve juridike apo në forma të tjera këshillimi të grupeve në nevojë;</w:t>
      </w:r>
    </w:p>
    <w:p w:rsidR="00A5637D" w:rsidRPr="009C75AD" w:rsidRDefault="00A5637D" w:rsidP="00A5637D">
      <w:pPr>
        <w:pStyle w:val="Paragrafi"/>
        <w:rPr>
          <w:sz w:val="21"/>
          <w:szCs w:val="21"/>
          <w:lang w:val="sq-AL"/>
        </w:rPr>
      </w:pPr>
      <w:r w:rsidRPr="009C75AD">
        <w:rPr>
          <w:sz w:val="21"/>
          <w:szCs w:val="21"/>
          <w:lang w:val="sq-AL"/>
        </w:rPr>
        <w:t>e) japin asistencë për plotësimin e kërkesës për përfitimin e ndihmës juridike dytësore, si dhe dokumenteve që duhet t’i bashkëlidhen formularit tip të kërkesës.</w:t>
      </w:r>
    </w:p>
    <w:p w:rsidR="00A5637D" w:rsidRPr="000D5BC0" w:rsidRDefault="00A5637D" w:rsidP="00A5637D">
      <w:pPr>
        <w:pStyle w:val="Paragrafi"/>
        <w:rPr>
          <w:sz w:val="14"/>
          <w:szCs w:val="21"/>
          <w:lang w:val="sq-AL"/>
        </w:rPr>
      </w:pPr>
    </w:p>
    <w:p w:rsidR="00A5637D" w:rsidRPr="009C75AD" w:rsidRDefault="00A5637D" w:rsidP="00A5637D">
      <w:pPr>
        <w:pStyle w:val="NeniNr"/>
        <w:rPr>
          <w:sz w:val="21"/>
          <w:szCs w:val="21"/>
          <w:lang w:val="sq-AL"/>
        </w:rPr>
      </w:pPr>
      <w:r w:rsidRPr="009C75AD">
        <w:rPr>
          <w:sz w:val="21"/>
          <w:szCs w:val="21"/>
          <w:lang w:val="sq-AL"/>
        </w:rPr>
        <w:lastRenderedPageBreak/>
        <w:t xml:space="preserve">Neni 4 </w:t>
      </w:r>
    </w:p>
    <w:p w:rsidR="00A5637D" w:rsidRPr="009C75AD" w:rsidRDefault="00A5637D" w:rsidP="00A5637D">
      <w:pPr>
        <w:pStyle w:val="NeniTitull"/>
        <w:rPr>
          <w:sz w:val="21"/>
          <w:szCs w:val="21"/>
          <w:lang w:val="sq-AL"/>
        </w:rPr>
      </w:pPr>
      <w:r w:rsidRPr="009C75AD">
        <w:rPr>
          <w:sz w:val="21"/>
          <w:szCs w:val="21"/>
          <w:lang w:val="sq-AL"/>
        </w:rPr>
        <w:t>Kompetencat e klinikave ligjore</w:t>
      </w:r>
    </w:p>
    <w:p w:rsidR="00A5637D" w:rsidRPr="009C75AD" w:rsidRDefault="00A5637D" w:rsidP="00A5637D">
      <w:pPr>
        <w:pStyle w:val="Paragrafi"/>
        <w:rPr>
          <w:sz w:val="12"/>
          <w:szCs w:val="21"/>
          <w:lang w:val="sq-AL"/>
        </w:rPr>
      </w:pPr>
    </w:p>
    <w:p w:rsidR="00A5637D" w:rsidRPr="009C75AD" w:rsidRDefault="00A5637D" w:rsidP="00A5637D">
      <w:pPr>
        <w:pStyle w:val="Paragrafi"/>
        <w:rPr>
          <w:sz w:val="21"/>
          <w:szCs w:val="21"/>
          <w:lang w:val="sq-AL"/>
        </w:rPr>
      </w:pPr>
      <w:r w:rsidRPr="009C75AD">
        <w:rPr>
          <w:sz w:val="21"/>
          <w:szCs w:val="21"/>
          <w:lang w:val="sq-AL"/>
        </w:rPr>
        <w:t>Kompetencat e klinikave ligjore janë si më poshtë:</w:t>
      </w:r>
    </w:p>
    <w:p w:rsidR="00A5637D" w:rsidRPr="009C75AD" w:rsidRDefault="00A5637D" w:rsidP="00A5637D">
      <w:pPr>
        <w:pStyle w:val="Paragrafi"/>
        <w:rPr>
          <w:sz w:val="21"/>
          <w:szCs w:val="21"/>
          <w:lang w:val="sq-AL"/>
        </w:rPr>
      </w:pPr>
      <w:r w:rsidRPr="009C75AD">
        <w:rPr>
          <w:sz w:val="21"/>
          <w:szCs w:val="21"/>
          <w:lang w:val="sq-AL"/>
        </w:rPr>
        <w:t>a) organizimi, menaxhimi dhe administrimi i procedurave dhe i programeve të hartuara nga Komisioni Shtetëror për Ndihmën Juridike;</w:t>
      </w:r>
    </w:p>
    <w:p w:rsidR="00A5637D" w:rsidRPr="009C75AD" w:rsidRDefault="00A5637D" w:rsidP="00A5637D">
      <w:pPr>
        <w:pStyle w:val="Paragrafi"/>
        <w:rPr>
          <w:sz w:val="21"/>
          <w:szCs w:val="21"/>
          <w:lang w:val="sq-AL"/>
        </w:rPr>
      </w:pPr>
      <w:r w:rsidRPr="009C75AD">
        <w:rPr>
          <w:sz w:val="21"/>
          <w:szCs w:val="21"/>
          <w:lang w:val="sq-AL"/>
        </w:rPr>
        <w:t>b) ndihmesa e kërkuesit për plotësimin e formularit tip të kërkesës;</w:t>
      </w:r>
    </w:p>
    <w:p w:rsidR="00A5637D" w:rsidRPr="009C75AD" w:rsidRDefault="00A5637D" w:rsidP="00A5637D">
      <w:pPr>
        <w:pStyle w:val="Paragrafi"/>
        <w:rPr>
          <w:sz w:val="21"/>
          <w:szCs w:val="21"/>
          <w:lang w:val="sq-AL"/>
        </w:rPr>
      </w:pPr>
      <w:r w:rsidRPr="009C75AD">
        <w:rPr>
          <w:sz w:val="21"/>
          <w:szCs w:val="21"/>
          <w:lang w:val="sq-AL"/>
        </w:rPr>
        <w:t>c) sigurimi i dokumenteve të nevojshme për plotësimin e kërkesës për përfitimin e ndihmës juridike dytësore, të përcaktuara në vendimin nr. 3, datë 25.6.2011 “Për miratimin e formularit të kërkesës për përfitimin e ndihmës juridike dhe dokumentet që duhet t’i bashkëngjiten formularit tip të kërkesës”;</w:t>
      </w:r>
    </w:p>
    <w:p w:rsidR="00A5637D" w:rsidRPr="009C75AD" w:rsidRDefault="00A5637D" w:rsidP="00A5637D">
      <w:pPr>
        <w:pStyle w:val="Paragrafi"/>
        <w:rPr>
          <w:sz w:val="21"/>
          <w:szCs w:val="21"/>
          <w:lang w:val="sq-AL"/>
        </w:rPr>
      </w:pPr>
      <w:r w:rsidRPr="009C75AD">
        <w:rPr>
          <w:sz w:val="21"/>
          <w:szCs w:val="21"/>
          <w:lang w:val="sq-AL"/>
        </w:rPr>
        <w:t>d) vendosin mbi të drejtën e kërkuesit për përfitimin e ndihmës juridike parësore;</w:t>
      </w:r>
    </w:p>
    <w:p w:rsidR="00A5637D" w:rsidRPr="009C75AD" w:rsidRDefault="00A5637D" w:rsidP="00A5637D">
      <w:pPr>
        <w:pStyle w:val="Paragrafi"/>
        <w:rPr>
          <w:sz w:val="21"/>
          <w:szCs w:val="21"/>
          <w:lang w:val="sq-AL"/>
        </w:rPr>
      </w:pPr>
      <w:r w:rsidRPr="009C75AD">
        <w:rPr>
          <w:sz w:val="21"/>
          <w:szCs w:val="21"/>
          <w:lang w:val="sq-AL"/>
        </w:rPr>
        <w:t>e) vendosin nëse ndihma e kërkuar është brenda fushës së shërbimeve të ndihmës juridike;</w:t>
      </w:r>
    </w:p>
    <w:p w:rsidR="00A5637D" w:rsidRPr="009C75AD" w:rsidRDefault="00A5637D" w:rsidP="00A5637D">
      <w:pPr>
        <w:pStyle w:val="Paragrafi"/>
        <w:rPr>
          <w:sz w:val="21"/>
          <w:szCs w:val="21"/>
          <w:lang w:val="sq-AL"/>
        </w:rPr>
      </w:pPr>
      <w:r w:rsidRPr="009C75AD">
        <w:rPr>
          <w:sz w:val="21"/>
          <w:szCs w:val="21"/>
          <w:lang w:val="sq-AL"/>
        </w:rPr>
        <w:t>f) komunikimin e vendimeve, politikave dhe procedurat e Komisionit të të gjitha institucioneve dhe palëve të interesuara;</w:t>
      </w:r>
    </w:p>
    <w:p w:rsidR="00A5637D" w:rsidRPr="009C75AD" w:rsidRDefault="00A5637D" w:rsidP="00A5637D">
      <w:pPr>
        <w:pStyle w:val="Paragrafi"/>
        <w:rPr>
          <w:sz w:val="21"/>
          <w:szCs w:val="21"/>
          <w:lang w:val="sq-AL"/>
        </w:rPr>
      </w:pPr>
      <w:r w:rsidRPr="009C75AD">
        <w:rPr>
          <w:sz w:val="21"/>
          <w:szCs w:val="21"/>
          <w:lang w:val="sq-AL"/>
        </w:rPr>
        <w:t>g) raportimin pranë Komisionit Shtetëror për Ndihmën Juridike sa herë kërkohet;</w:t>
      </w:r>
    </w:p>
    <w:p w:rsidR="00A5637D" w:rsidRPr="009C75AD" w:rsidRDefault="00A5637D" w:rsidP="00A5637D">
      <w:pPr>
        <w:pStyle w:val="Paragrafi"/>
        <w:rPr>
          <w:sz w:val="21"/>
          <w:szCs w:val="21"/>
          <w:lang w:val="sq-AL"/>
        </w:rPr>
      </w:pPr>
      <w:r w:rsidRPr="009C75AD">
        <w:rPr>
          <w:sz w:val="21"/>
          <w:szCs w:val="21"/>
          <w:lang w:val="sq-AL"/>
        </w:rPr>
        <w:t>h) edukimin ligjor të publikut, përmes ndihmës që i ofrohet komunitetit me klinika lëvizëse, publikime, fushata televizive dhe në medien e shkruar, si dhe masa të tjera të ngjashme, duke u kushtuar vëmendje të veçantë problemeve të grupeve më në nevojë.</w:t>
      </w:r>
    </w:p>
    <w:p w:rsidR="00A5637D" w:rsidRPr="009C75AD" w:rsidRDefault="00A5637D" w:rsidP="00A5637D">
      <w:pPr>
        <w:pStyle w:val="Paragrafi"/>
        <w:rPr>
          <w:sz w:val="14"/>
          <w:szCs w:val="21"/>
          <w:lang w:val="sq-AL"/>
        </w:rPr>
      </w:pPr>
    </w:p>
    <w:p w:rsidR="00A5637D" w:rsidRPr="009C75AD" w:rsidRDefault="00A5637D" w:rsidP="00A5637D">
      <w:pPr>
        <w:pStyle w:val="NeniNr"/>
        <w:rPr>
          <w:sz w:val="21"/>
          <w:szCs w:val="21"/>
          <w:lang w:val="sq-AL"/>
        </w:rPr>
      </w:pPr>
      <w:r w:rsidRPr="009C75AD">
        <w:rPr>
          <w:sz w:val="21"/>
          <w:szCs w:val="21"/>
          <w:lang w:val="sq-AL"/>
        </w:rPr>
        <w:t>Neni 5</w:t>
      </w:r>
    </w:p>
    <w:p w:rsidR="00A5637D" w:rsidRPr="009C75AD" w:rsidRDefault="00A5637D" w:rsidP="00A5637D">
      <w:pPr>
        <w:pStyle w:val="NeniTitull"/>
        <w:rPr>
          <w:sz w:val="21"/>
          <w:szCs w:val="21"/>
          <w:lang w:val="sq-AL"/>
        </w:rPr>
      </w:pPr>
      <w:r w:rsidRPr="009C75AD">
        <w:rPr>
          <w:sz w:val="21"/>
          <w:szCs w:val="21"/>
          <w:lang w:val="sq-AL"/>
        </w:rPr>
        <w:t xml:space="preserve">Vendndodhja </w:t>
      </w:r>
    </w:p>
    <w:p w:rsidR="00A5637D" w:rsidRPr="009C75AD" w:rsidRDefault="00A5637D" w:rsidP="00A5637D">
      <w:pPr>
        <w:pStyle w:val="Paragrafi"/>
        <w:rPr>
          <w:sz w:val="12"/>
          <w:szCs w:val="21"/>
          <w:lang w:val="sq-AL"/>
        </w:rPr>
      </w:pPr>
    </w:p>
    <w:p w:rsidR="00A5637D" w:rsidRPr="009C75AD" w:rsidRDefault="00A5637D" w:rsidP="00A5637D">
      <w:pPr>
        <w:pStyle w:val="Paragrafi"/>
        <w:rPr>
          <w:sz w:val="21"/>
          <w:szCs w:val="21"/>
          <w:lang w:val="sq-AL"/>
        </w:rPr>
      </w:pPr>
      <w:r w:rsidRPr="009C75AD">
        <w:rPr>
          <w:sz w:val="21"/>
          <w:szCs w:val="21"/>
          <w:lang w:val="sq-AL"/>
        </w:rPr>
        <w:t>Klinikat ligjore vendore do të krijohen në rrethet: Durrës, Gjirokastër, Korçë, Shkodër, Tiranë dhe Vlorë.</w:t>
      </w:r>
    </w:p>
    <w:p w:rsidR="00A5637D" w:rsidRPr="009C75AD" w:rsidRDefault="00A5637D" w:rsidP="00A5637D">
      <w:pPr>
        <w:pStyle w:val="Paragrafi"/>
        <w:rPr>
          <w:sz w:val="12"/>
          <w:szCs w:val="21"/>
          <w:lang w:val="sq-AL"/>
        </w:rPr>
      </w:pPr>
    </w:p>
    <w:p w:rsidR="00A5637D" w:rsidRPr="009C75AD" w:rsidRDefault="00A5637D" w:rsidP="00A5637D">
      <w:pPr>
        <w:pStyle w:val="NeniNr"/>
        <w:rPr>
          <w:sz w:val="21"/>
          <w:szCs w:val="21"/>
          <w:lang w:val="sq-AL"/>
        </w:rPr>
      </w:pPr>
      <w:r w:rsidRPr="009C75AD">
        <w:rPr>
          <w:sz w:val="21"/>
          <w:szCs w:val="21"/>
          <w:lang w:val="sq-AL"/>
        </w:rPr>
        <w:t>Neni 6</w:t>
      </w:r>
    </w:p>
    <w:p w:rsidR="00A5637D" w:rsidRPr="009C75AD" w:rsidRDefault="00A5637D" w:rsidP="00A5637D">
      <w:pPr>
        <w:pStyle w:val="NeniTitull"/>
        <w:rPr>
          <w:sz w:val="21"/>
          <w:szCs w:val="21"/>
          <w:lang w:val="sq-AL"/>
        </w:rPr>
      </w:pPr>
      <w:r w:rsidRPr="009C75AD">
        <w:rPr>
          <w:sz w:val="21"/>
          <w:szCs w:val="21"/>
          <w:lang w:val="sq-AL"/>
        </w:rPr>
        <w:t>Paraqitja dhe dorëzimi i kërkesës për dhënien e ndihmës juridike</w:t>
      </w:r>
    </w:p>
    <w:p w:rsidR="00A5637D" w:rsidRPr="009C75AD" w:rsidRDefault="00A5637D" w:rsidP="00A5637D">
      <w:pPr>
        <w:pStyle w:val="Paragrafi"/>
        <w:rPr>
          <w:sz w:val="12"/>
          <w:szCs w:val="21"/>
          <w:lang w:val="sq-AL"/>
        </w:rPr>
      </w:pPr>
    </w:p>
    <w:p w:rsidR="00A5637D" w:rsidRPr="009C75AD" w:rsidRDefault="00A5637D" w:rsidP="00A5637D">
      <w:pPr>
        <w:pStyle w:val="Paragrafi"/>
        <w:rPr>
          <w:sz w:val="21"/>
          <w:szCs w:val="21"/>
          <w:lang w:val="sq-AL"/>
        </w:rPr>
      </w:pPr>
      <w:r w:rsidRPr="009C75AD">
        <w:rPr>
          <w:sz w:val="21"/>
          <w:szCs w:val="21"/>
          <w:lang w:val="sq-AL"/>
        </w:rPr>
        <w:t>Kërkuesi apo përfaqësuesi i tij i autorizuar me prokurë, që kërkon dhënien e ndihmës juridike parësore, mund ta paraqesin dorazi ose me postë pranë klinikës ligjore vendore. Kërkesa për dhënien e ndihmës juridike parësore nuk i nënshtrohet asnjë forme. Ajo mund të paraqitet edhe verbalisht pranë personit të</w:t>
      </w:r>
      <w:r>
        <w:rPr>
          <w:sz w:val="21"/>
          <w:szCs w:val="21"/>
          <w:lang w:val="sq-AL"/>
        </w:rPr>
        <w:t xml:space="preserve"> autorizuar.</w:t>
      </w:r>
      <w:r w:rsidRPr="009C75AD">
        <w:rPr>
          <w:sz w:val="21"/>
          <w:szCs w:val="21"/>
          <w:lang w:val="sq-AL"/>
        </w:rPr>
        <w:t xml:space="preserve"> Personi i autorizuar pranë klinikës ligjore plotëson formularin tip të kërkesës me të dhënat e aplikuesit, si dhe llojin e shërbimit të ofruar për qëllime statistikore sipas aneksit nr. 1 që i bashkëlidhet kësaj rregulloreje dhe është përbërëse e saj. Personi i autorizuar plotëson formularin tip të kërkesës për qëllimet statistikore.</w:t>
      </w:r>
    </w:p>
    <w:p w:rsidR="00A5637D" w:rsidRPr="009C75AD" w:rsidRDefault="00A5637D" w:rsidP="00A5637D">
      <w:pPr>
        <w:pStyle w:val="Paragrafi"/>
        <w:rPr>
          <w:sz w:val="12"/>
          <w:szCs w:val="21"/>
          <w:lang w:val="sq-AL"/>
        </w:rPr>
      </w:pPr>
    </w:p>
    <w:p w:rsidR="00A5637D" w:rsidRPr="009C75AD" w:rsidRDefault="00A5637D" w:rsidP="00A5637D">
      <w:pPr>
        <w:pStyle w:val="NeniNr"/>
        <w:rPr>
          <w:sz w:val="21"/>
          <w:szCs w:val="21"/>
          <w:lang w:val="sq-AL"/>
        </w:rPr>
      </w:pPr>
      <w:r w:rsidRPr="009C75AD">
        <w:rPr>
          <w:sz w:val="21"/>
          <w:szCs w:val="21"/>
          <w:lang w:val="sq-AL"/>
        </w:rPr>
        <w:t>Neni 7</w:t>
      </w:r>
    </w:p>
    <w:p w:rsidR="00A5637D" w:rsidRPr="009C75AD" w:rsidRDefault="00A5637D" w:rsidP="00A5637D">
      <w:pPr>
        <w:pStyle w:val="NeniTitull"/>
        <w:rPr>
          <w:sz w:val="21"/>
          <w:szCs w:val="21"/>
          <w:lang w:val="sq-AL"/>
        </w:rPr>
      </w:pPr>
      <w:r w:rsidRPr="009C75AD">
        <w:rPr>
          <w:sz w:val="21"/>
          <w:szCs w:val="21"/>
          <w:lang w:val="sq-AL"/>
        </w:rPr>
        <w:t>Vërtetësia e informacionit</w:t>
      </w:r>
    </w:p>
    <w:p w:rsidR="00A5637D" w:rsidRPr="000D5BC0" w:rsidRDefault="00A5637D" w:rsidP="00A5637D">
      <w:pPr>
        <w:pStyle w:val="Paragrafi"/>
        <w:rPr>
          <w:sz w:val="8"/>
          <w:szCs w:val="21"/>
          <w:lang w:val="sq-AL"/>
        </w:rPr>
      </w:pPr>
    </w:p>
    <w:p w:rsidR="00A5637D" w:rsidRPr="009C75AD" w:rsidRDefault="00A5637D" w:rsidP="00A5637D">
      <w:pPr>
        <w:pStyle w:val="Paragrafi"/>
        <w:rPr>
          <w:sz w:val="21"/>
          <w:szCs w:val="21"/>
          <w:lang w:val="sq-AL"/>
        </w:rPr>
      </w:pPr>
      <w:r w:rsidRPr="009C75AD">
        <w:rPr>
          <w:sz w:val="21"/>
          <w:szCs w:val="21"/>
          <w:lang w:val="sq-AL"/>
        </w:rPr>
        <w:t>Në rast se konstatohet dhënia e informacionit të pavërtetë në formularin për dhënien e ndihmës juridike ose pavërtetësi në informacionin e dhënë në dokumentet që i bashkëngjitet këtij formulari, ky fakt përbën shkak për ndërprerjen e menjëhershme të ndihmës juridike dhe sipas rastit mund të përbëjë shkak për përgjegjësi penale sipas dispozitave përkatëse të Kodit Penal.</w:t>
      </w:r>
    </w:p>
    <w:p w:rsidR="00A5637D" w:rsidRPr="000D5BC0" w:rsidRDefault="00A5637D" w:rsidP="00A5637D">
      <w:pPr>
        <w:pStyle w:val="Paragrafi"/>
        <w:rPr>
          <w:sz w:val="10"/>
          <w:szCs w:val="21"/>
          <w:lang w:val="sq-AL"/>
        </w:rPr>
      </w:pPr>
    </w:p>
    <w:p w:rsidR="00A5637D" w:rsidRPr="009C75AD" w:rsidRDefault="00A5637D" w:rsidP="00A5637D">
      <w:pPr>
        <w:pStyle w:val="Paragrafi"/>
        <w:ind w:firstLine="0"/>
        <w:jc w:val="center"/>
        <w:rPr>
          <w:sz w:val="21"/>
          <w:szCs w:val="21"/>
          <w:lang w:val="sq-AL"/>
        </w:rPr>
      </w:pPr>
      <w:r w:rsidRPr="009C75AD">
        <w:rPr>
          <w:sz w:val="21"/>
          <w:szCs w:val="21"/>
          <w:lang w:val="sq-AL"/>
        </w:rPr>
        <w:t>ANEKSI NR. 1</w:t>
      </w:r>
    </w:p>
    <w:p w:rsidR="00A5637D" w:rsidRPr="009C75AD" w:rsidRDefault="00A5637D" w:rsidP="00A5637D">
      <w:pPr>
        <w:pStyle w:val="Paragrafi"/>
        <w:ind w:firstLine="0"/>
        <w:jc w:val="center"/>
        <w:rPr>
          <w:sz w:val="21"/>
          <w:szCs w:val="21"/>
          <w:lang w:val="sq-AL"/>
        </w:rPr>
      </w:pPr>
      <w:r w:rsidRPr="009C75AD">
        <w:rPr>
          <w:sz w:val="21"/>
          <w:szCs w:val="21"/>
          <w:lang w:val="sq-AL"/>
        </w:rPr>
        <w:t>MODELI I FORMULARIT TIP TË KËRKESËS PËR DHËNIEN E NDIHMËS JURIDIKE PARËSORE</w:t>
      </w:r>
    </w:p>
    <w:p w:rsidR="00A5637D" w:rsidRPr="000D5BC0" w:rsidRDefault="00A5637D" w:rsidP="00A5637D">
      <w:pPr>
        <w:pStyle w:val="Paragrafi"/>
        <w:rPr>
          <w:sz w:val="12"/>
          <w:szCs w:val="21"/>
          <w:lang w:val="sq-AL"/>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36"/>
        <w:gridCol w:w="2557"/>
        <w:gridCol w:w="1377"/>
      </w:tblGrid>
      <w:tr w:rsidR="00A5637D" w:rsidRPr="009A4ABC" w:rsidTr="00D064EF">
        <w:tc>
          <w:tcPr>
            <w:tcW w:w="4536" w:type="dxa"/>
          </w:tcPr>
          <w:p w:rsidR="00A5637D" w:rsidRPr="009A4ABC" w:rsidRDefault="00A5637D" w:rsidP="00D064EF">
            <w:pPr>
              <w:pStyle w:val="Paragrafi"/>
              <w:ind w:firstLine="0"/>
              <w:rPr>
                <w:sz w:val="19"/>
                <w:szCs w:val="19"/>
                <w:lang w:val="sq-AL"/>
              </w:rPr>
            </w:pPr>
            <w:r w:rsidRPr="009A4ABC">
              <w:rPr>
                <w:sz w:val="19"/>
                <w:szCs w:val="19"/>
                <w:lang w:val="sq-AL"/>
              </w:rPr>
              <w:t xml:space="preserve">Emri </w:t>
            </w:r>
          </w:p>
        </w:tc>
        <w:tc>
          <w:tcPr>
            <w:tcW w:w="3934" w:type="dxa"/>
            <w:gridSpan w:val="2"/>
          </w:tcPr>
          <w:p w:rsidR="00A5637D" w:rsidRPr="009A4ABC" w:rsidRDefault="00A5637D" w:rsidP="00D064EF">
            <w:pPr>
              <w:pStyle w:val="Paragrafi"/>
              <w:ind w:firstLine="0"/>
              <w:rPr>
                <w:sz w:val="19"/>
                <w:szCs w:val="19"/>
                <w:lang w:val="sq-AL"/>
              </w:rPr>
            </w:pPr>
          </w:p>
        </w:tc>
      </w:tr>
      <w:tr w:rsidR="00A5637D" w:rsidRPr="009A4ABC" w:rsidTr="00D064EF">
        <w:tc>
          <w:tcPr>
            <w:tcW w:w="4536" w:type="dxa"/>
          </w:tcPr>
          <w:p w:rsidR="00A5637D" w:rsidRPr="009A4ABC" w:rsidRDefault="00A5637D" w:rsidP="00D064EF">
            <w:pPr>
              <w:pStyle w:val="Paragrafi"/>
              <w:ind w:firstLine="0"/>
              <w:rPr>
                <w:sz w:val="19"/>
                <w:szCs w:val="19"/>
                <w:lang w:val="sq-AL"/>
              </w:rPr>
            </w:pPr>
            <w:r w:rsidRPr="009A4ABC">
              <w:rPr>
                <w:sz w:val="19"/>
                <w:szCs w:val="19"/>
                <w:lang w:val="sq-AL"/>
              </w:rPr>
              <w:t>Mbiemri</w:t>
            </w:r>
          </w:p>
        </w:tc>
        <w:tc>
          <w:tcPr>
            <w:tcW w:w="3934" w:type="dxa"/>
            <w:gridSpan w:val="2"/>
          </w:tcPr>
          <w:p w:rsidR="00A5637D" w:rsidRPr="009A4ABC" w:rsidRDefault="00A5637D" w:rsidP="00D064EF">
            <w:pPr>
              <w:pStyle w:val="Paragrafi"/>
              <w:ind w:firstLine="0"/>
              <w:rPr>
                <w:sz w:val="19"/>
                <w:szCs w:val="19"/>
                <w:lang w:val="sq-AL"/>
              </w:rPr>
            </w:pPr>
          </w:p>
        </w:tc>
      </w:tr>
      <w:tr w:rsidR="00A5637D" w:rsidRPr="009A4ABC" w:rsidTr="00D064EF">
        <w:tc>
          <w:tcPr>
            <w:tcW w:w="4536" w:type="dxa"/>
          </w:tcPr>
          <w:p w:rsidR="00A5637D" w:rsidRPr="009A4ABC" w:rsidRDefault="00A5637D" w:rsidP="00D064EF">
            <w:pPr>
              <w:pStyle w:val="Paragrafi"/>
              <w:ind w:firstLine="0"/>
              <w:rPr>
                <w:sz w:val="19"/>
                <w:szCs w:val="19"/>
                <w:lang w:val="sq-AL"/>
              </w:rPr>
            </w:pPr>
            <w:r w:rsidRPr="009A4ABC">
              <w:rPr>
                <w:sz w:val="19"/>
                <w:szCs w:val="19"/>
                <w:lang w:val="sq-AL"/>
              </w:rPr>
              <w:t>Atësia</w:t>
            </w:r>
          </w:p>
        </w:tc>
        <w:tc>
          <w:tcPr>
            <w:tcW w:w="3934" w:type="dxa"/>
            <w:gridSpan w:val="2"/>
          </w:tcPr>
          <w:p w:rsidR="00A5637D" w:rsidRPr="009A4ABC" w:rsidRDefault="00A5637D" w:rsidP="00D064EF">
            <w:pPr>
              <w:pStyle w:val="Paragrafi"/>
              <w:ind w:firstLine="0"/>
              <w:rPr>
                <w:sz w:val="19"/>
                <w:szCs w:val="19"/>
                <w:lang w:val="sq-AL"/>
              </w:rPr>
            </w:pPr>
          </w:p>
        </w:tc>
      </w:tr>
      <w:tr w:rsidR="00A5637D" w:rsidRPr="009A4ABC" w:rsidTr="00D064EF">
        <w:tc>
          <w:tcPr>
            <w:tcW w:w="4536" w:type="dxa"/>
          </w:tcPr>
          <w:p w:rsidR="00A5637D" w:rsidRPr="009A4ABC" w:rsidRDefault="00A5637D" w:rsidP="00D064EF">
            <w:pPr>
              <w:pStyle w:val="Paragrafi"/>
              <w:ind w:firstLine="0"/>
              <w:rPr>
                <w:sz w:val="19"/>
                <w:szCs w:val="19"/>
                <w:lang w:val="sq-AL"/>
              </w:rPr>
            </w:pPr>
            <w:r w:rsidRPr="009A4ABC">
              <w:rPr>
                <w:sz w:val="19"/>
                <w:szCs w:val="19"/>
                <w:lang w:val="sq-AL"/>
              </w:rPr>
              <w:t>Amësia</w:t>
            </w:r>
          </w:p>
        </w:tc>
        <w:tc>
          <w:tcPr>
            <w:tcW w:w="3934" w:type="dxa"/>
            <w:gridSpan w:val="2"/>
          </w:tcPr>
          <w:p w:rsidR="00A5637D" w:rsidRPr="009A4ABC" w:rsidRDefault="00A5637D" w:rsidP="00D064EF">
            <w:pPr>
              <w:pStyle w:val="Paragrafi"/>
              <w:ind w:firstLine="0"/>
              <w:rPr>
                <w:sz w:val="19"/>
                <w:szCs w:val="19"/>
                <w:lang w:val="sq-AL"/>
              </w:rPr>
            </w:pPr>
          </w:p>
        </w:tc>
      </w:tr>
      <w:tr w:rsidR="00A5637D" w:rsidRPr="009A4ABC" w:rsidTr="00D064EF">
        <w:tc>
          <w:tcPr>
            <w:tcW w:w="4536" w:type="dxa"/>
          </w:tcPr>
          <w:p w:rsidR="00A5637D" w:rsidRPr="009A4ABC" w:rsidRDefault="00A5637D" w:rsidP="00D064EF">
            <w:pPr>
              <w:pStyle w:val="Paragrafi"/>
              <w:ind w:firstLine="0"/>
              <w:rPr>
                <w:sz w:val="19"/>
                <w:szCs w:val="19"/>
                <w:lang w:val="sq-AL"/>
              </w:rPr>
            </w:pPr>
            <w:r w:rsidRPr="009A4ABC">
              <w:rPr>
                <w:sz w:val="19"/>
                <w:szCs w:val="19"/>
                <w:lang w:val="sq-AL"/>
              </w:rPr>
              <w:t>Datëlindja (dita, muaji, viti)</w:t>
            </w:r>
          </w:p>
        </w:tc>
        <w:tc>
          <w:tcPr>
            <w:tcW w:w="3934" w:type="dxa"/>
            <w:gridSpan w:val="2"/>
          </w:tcPr>
          <w:p w:rsidR="00A5637D" w:rsidRPr="009A4ABC" w:rsidRDefault="00A5637D" w:rsidP="00D064EF">
            <w:pPr>
              <w:pStyle w:val="Paragrafi"/>
              <w:ind w:firstLine="0"/>
              <w:rPr>
                <w:sz w:val="19"/>
                <w:szCs w:val="19"/>
                <w:lang w:val="sq-AL"/>
              </w:rPr>
            </w:pPr>
          </w:p>
        </w:tc>
      </w:tr>
      <w:tr w:rsidR="00A5637D" w:rsidRPr="009A4ABC" w:rsidTr="00D064EF">
        <w:tc>
          <w:tcPr>
            <w:tcW w:w="4536" w:type="dxa"/>
          </w:tcPr>
          <w:p w:rsidR="00A5637D" w:rsidRPr="009A4ABC" w:rsidRDefault="00A5637D" w:rsidP="00D064EF">
            <w:pPr>
              <w:pStyle w:val="Paragrafi"/>
              <w:ind w:firstLine="0"/>
              <w:rPr>
                <w:sz w:val="19"/>
                <w:szCs w:val="19"/>
                <w:lang w:val="sq-AL"/>
              </w:rPr>
            </w:pPr>
            <w:r w:rsidRPr="009A4ABC">
              <w:rPr>
                <w:sz w:val="19"/>
                <w:szCs w:val="19"/>
                <w:lang w:val="sq-AL"/>
              </w:rPr>
              <w:t>Vendlindja</w:t>
            </w:r>
          </w:p>
        </w:tc>
        <w:tc>
          <w:tcPr>
            <w:tcW w:w="3934" w:type="dxa"/>
            <w:gridSpan w:val="2"/>
          </w:tcPr>
          <w:p w:rsidR="00A5637D" w:rsidRPr="009A4ABC" w:rsidRDefault="00A5637D" w:rsidP="00D064EF">
            <w:pPr>
              <w:pStyle w:val="Paragrafi"/>
              <w:ind w:firstLine="0"/>
              <w:rPr>
                <w:sz w:val="19"/>
                <w:szCs w:val="19"/>
                <w:lang w:val="sq-AL"/>
              </w:rPr>
            </w:pPr>
          </w:p>
        </w:tc>
      </w:tr>
      <w:tr w:rsidR="00A5637D" w:rsidRPr="009A4ABC" w:rsidTr="00D064EF">
        <w:tc>
          <w:tcPr>
            <w:tcW w:w="4536" w:type="dxa"/>
          </w:tcPr>
          <w:p w:rsidR="00A5637D" w:rsidRPr="009A4ABC" w:rsidRDefault="00A5637D" w:rsidP="00D064EF">
            <w:pPr>
              <w:pStyle w:val="Paragrafi"/>
              <w:ind w:firstLine="0"/>
              <w:rPr>
                <w:sz w:val="19"/>
                <w:szCs w:val="19"/>
                <w:lang w:val="sq-AL"/>
              </w:rPr>
            </w:pPr>
            <w:r w:rsidRPr="009A4ABC">
              <w:rPr>
                <w:sz w:val="19"/>
                <w:szCs w:val="19"/>
                <w:lang w:val="sq-AL"/>
              </w:rPr>
              <w:t>Seksi</w:t>
            </w:r>
          </w:p>
        </w:tc>
        <w:tc>
          <w:tcPr>
            <w:tcW w:w="3934" w:type="dxa"/>
            <w:gridSpan w:val="2"/>
          </w:tcPr>
          <w:p w:rsidR="00A5637D" w:rsidRPr="009A4ABC" w:rsidRDefault="00A5637D" w:rsidP="00D064EF">
            <w:pPr>
              <w:pStyle w:val="Paragrafi"/>
              <w:ind w:firstLine="0"/>
              <w:rPr>
                <w:sz w:val="19"/>
                <w:szCs w:val="19"/>
                <w:lang w:val="sq-AL"/>
              </w:rPr>
            </w:pPr>
          </w:p>
        </w:tc>
      </w:tr>
      <w:tr w:rsidR="00A5637D" w:rsidRPr="009A4ABC" w:rsidTr="00D064EF">
        <w:tc>
          <w:tcPr>
            <w:tcW w:w="4536" w:type="dxa"/>
          </w:tcPr>
          <w:p w:rsidR="00A5637D" w:rsidRPr="009A4ABC" w:rsidRDefault="00A5637D" w:rsidP="00D064EF">
            <w:pPr>
              <w:pStyle w:val="Paragrafi"/>
              <w:ind w:firstLine="0"/>
              <w:rPr>
                <w:sz w:val="19"/>
                <w:szCs w:val="19"/>
                <w:lang w:val="sq-AL"/>
              </w:rPr>
            </w:pPr>
            <w:r w:rsidRPr="009A4ABC">
              <w:rPr>
                <w:sz w:val="19"/>
                <w:szCs w:val="19"/>
                <w:lang w:val="sq-AL"/>
              </w:rPr>
              <w:t>Shtetësia</w:t>
            </w:r>
          </w:p>
        </w:tc>
        <w:tc>
          <w:tcPr>
            <w:tcW w:w="3934" w:type="dxa"/>
            <w:gridSpan w:val="2"/>
          </w:tcPr>
          <w:p w:rsidR="00A5637D" w:rsidRPr="009A4ABC" w:rsidRDefault="00A5637D" w:rsidP="00D064EF">
            <w:pPr>
              <w:pStyle w:val="Paragrafi"/>
              <w:ind w:firstLine="0"/>
              <w:rPr>
                <w:sz w:val="19"/>
                <w:szCs w:val="19"/>
                <w:lang w:val="sq-AL"/>
              </w:rPr>
            </w:pPr>
          </w:p>
        </w:tc>
      </w:tr>
      <w:tr w:rsidR="00A5637D" w:rsidRPr="009A4ABC" w:rsidTr="00D064EF">
        <w:tc>
          <w:tcPr>
            <w:tcW w:w="4536" w:type="dxa"/>
          </w:tcPr>
          <w:p w:rsidR="00A5637D" w:rsidRPr="009A4ABC" w:rsidRDefault="00A5637D" w:rsidP="00D064EF">
            <w:pPr>
              <w:pStyle w:val="Paragrafi"/>
              <w:ind w:firstLine="0"/>
              <w:rPr>
                <w:sz w:val="19"/>
                <w:szCs w:val="19"/>
                <w:lang w:val="sq-AL"/>
              </w:rPr>
            </w:pPr>
            <w:r w:rsidRPr="009A4ABC">
              <w:rPr>
                <w:sz w:val="19"/>
                <w:szCs w:val="19"/>
                <w:lang w:val="sq-AL"/>
              </w:rPr>
              <w:lastRenderedPageBreak/>
              <w:t>Vendbanimi (adresa e saktë)</w:t>
            </w:r>
          </w:p>
        </w:tc>
        <w:tc>
          <w:tcPr>
            <w:tcW w:w="3934" w:type="dxa"/>
            <w:gridSpan w:val="2"/>
          </w:tcPr>
          <w:p w:rsidR="00A5637D" w:rsidRPr="009A4ABC" w:rsidRDefault="00A5637D" w:rsidP="00D064EF">
            <w:pPr>
              <w:pStyle w:val="Paragrafi"/>
              <w:ind w:firstLine="0"/>
              <w:rPr>
                <w:sz w:val="19"/>
                <w:szCs w:val="19"/>
                <w:lang w:val="sq-AL"/>
              </w:rPr>
            </w:pPr>
          </w:p>
        </w:tc>
      </w:tr>
      <w:tr w:rsidR="00A5637D" w:rsidRPr="009A4ABC" w:rsidTr="00D064EF">
        <w:tc>
          <w:tcPr>
            <w:tcW w:w="4536" w:type="dxa"/>
          </w:tcPr>
          <w:p w:rsidR="00A5637D" w:rsidRPr="009A4ABC" w:rsidRDefault="00A5637D" w:rsidP="00D064EF">
            <w:pPr>
              <w:pStyle w:val="Paragrafi"/>
              <w:ind w:firstLine="0"/>
              <w:rPr>
                <w:sz w:val="19"/>
                <w:szCs w:val="19"/>
                <w:lang w:val="sq-AL"/>
              </w:rPr>
            </w:pPr>
            <w:r w:rsidRPr="009A4ABC">
              <w:rPr>
                <w:sz w:val="19"/>
                <w:szCs w:val="19"/>
                <w:lang w:val="sq-AL"/>
              </w:rPr>
              <w:t>Lloji i dokumentit identifikues</w:t>
            </w:r>
          </w:p>
        </w:tc>
        <w:tc>
          <w:tcPr>
            <w:tcW w:w="3934" w:type="dxa"/>
            <w:gridSpan w:val="2"/>
          </w:tcPr>
          <w:p w:rsidR="00A5637D" w:rsidRPr="009A4ABC" w:rsidRDefault="00A5637D" w:rsidP="00D064EF">
            <w:pPr>
              <w:pStyle w:val="Paragrafi"/>
              <w:ind w:firstLine="0"/>
              <w:rPr>
                <w:sz w:val="19"/>
                <w:szCs w:val="19"/>
                <w:lang w:val="sq-AL"/>
              </w:rPr>
            </w:pPr>
          </w:p>
        </w:tc>
      </w:tr>
      <w:tr w:rsidR="00A5637D" w:rsidRPr="009A4ABC" w:rsidTr="00D064EF">
        <w:tc>
          <w:tcPr>
            <w:tcW w:w="4536" w:type="dxa"/>
          </w:tcPr>
          <w:p w:rsidR="00A5637D" w:rsidRPr="009A4ABC" w:rsidRDefault="00A5637D" w:rsidP="00D064EF">
            <w:pPr>
              <w:pStyle w:val="Paragrafi"/>
              <w:ind w:firstLine="0"/>
              <w:rPr>
                <w:sz w:val="19"/>
                <w:szCs w:val="19"/>
                <w:lang w:val="sq-AL"/>
              </w:rPr>
            </w:pPr>
            <w:r w:rsidRPr="009A4ABC">
              <w:rPr>
                <w:sz w:val="19"/>
                <w:szCs w:val="19"/>
                <w:lang w:val="sq-AL"/>
              </w:rPr>
              <w:t>Numri i dokumentit identifikues</w:t>
            </w:r>
          </w:p>
        </w:tc>
        <w:tc>
          <w:tcPr>
            <w:tcW w:w="3934" w:type="dxa"/>
            <w:gridSpan w:val="2"/>
          </w:tcPr>
          <w:p w:rsidR="00A5637D" w:rsidRPr="009A4ABC" w:rsidRDefault="00A5637D" w:rsidP="00D064EF">
            <w:pPr>
              <w:pStyle w:val="Paragrafi"/>
              <w:ind w:firstLine="0"/>
              <w:rPr>
                <w:sz w:val="19"/>
                <w:szCs w:val="19"/>
                <w:lang w:val="sq-AL"/>
              </w:rPr>
            </w:pPr>
          </w:p>
        </w:tc>
      </w:tr>
      <w:tr w:rsidR="00A5637D" w:rsidRPr="009A4ABC" w:rsidTr="00D064EF">
        <w:tc>
          <w:tcPr>
            <w:tcW w:w="4536" w:type="dxa"/>
          </w:tcPr>
          <w:p w:rsidR="00A5637D" w:rsidRPr="009A4ABC" w:rsidRDefault="00A5637D" w:rsidP="00D064EF">
            <w:pPr>
              <w:pStyle w:val="Paragrafi"/>
              <w:ind w:firstLine="0"/>
              <w:rPr>
                <w:sz w:val="19"/>
                <w:szCs w:val="19"/>
                <w:lang w:val="sq-AL"/>
              </w:rPr>
            </w:pPr>
            <w:r w:rsidRPr="009A4ABC">
              <w:rPr>
                <w:sz w:val="19"/>
                <w:szCs w:val="19"/>
                <w:lang w:val="sq-AL"/>
              </w:rPr>
              <w:t>Numri i telefonit</w:t>
            </w:r>
          </w:p>
        </w:tc>
        <w:tc>
          <w:tcPr>
            <w:tcW w:w="3934" w:type="dxa"/>
            <w:gridSpan w:val="2"/>
          </w:tcPr>
          <w:p w:rsidR="00A5637D" w:rsidRPr="009A4ABC" w:rsidRDefault="00A5637D" w:rsidP="00D064EF">
            <w:pPr>
              <w:pStyle w:val="Paragrafi"/>
              <w:ind w:firstLine="0"/>
              <w:rPr>
                <w:sz w:val="19"/>
                <w:szCs w:val="19"/>
                <w:lang w:val="sq-AL"/>
              </w:rPr>
            </w:pPr>
          </w:p>
        </w:tc>
      </w:tr>
      <w:tr w:rsidR="00A5637D" w:rsidRPr="009A4ABC" w:rsidTr="00D064EF">
        <w:tc>
          <w:tcPr>
            <w:tcW w:w="4536" w:type="dxa"/>
          </w:tcPr>
          <w:p w:rsidR="00A5637D" w:rsidRPr="009A4ABC" w:rsidRDefault="00A5637D" w:rsidP="00D064EF">
            <w:pPr>
              <w:pStyle w:val="Paragrafi"/>
              <w:ind w:firstLine="0"/>
              <w:rPr>
                <w:sz w:val="19"/>
                <w:szCs w:val="19"/>
                <w:lang w:val="sq-AL"/>
              </w:rPr>
            </w:pPr>
            <w:r w:rsidRPr="009A4ABC">
              <w:rPr>
                <w:sz w:val="19"/>
                <w:szCs w:val="19"/>
                <w:lang w:val="sq-AL"/>
              </w:rPr>
              <w:t>Adresa e e-mail-it</w:t>
            </w:r>
          </w:p>
        </w:tc>
        <w:tc>
          <w:tcPr>
            <w:tcW w:w="3934" w:type="dxa"/>
            <w:gridSpan w:val="2"/>
          </w:tcPr>
          <w:p w:rsidR="00A5637D" w:rsidRPr="009A4ABC" w:rsidRDefault="00A5637D" w:rsidP="00D064EF">
            <w:pPr>
              <w:pStyle w:val="Paragrafi"/>
              <w:ind w:firstLine="0"/>
              <w:rPr>
                <w:sz w:val="19"/>
                <w:szCs w:val="19"/>
                <w:lang w:val="sq-AL"/>
              </w:rPr>
            </w:pPr>
          </w:p>
        </w:tc>
      </w:tr>
      <w:tr w:rsidR="00A5637D" w:rsidRPr="009A4ABC" w:rsidTr="00D064EF">
        <w:tc>
          <w:tcPr>
            <w:tcW w:w="4536" w:type="dxa"/>
          </w:tcPr>
          <w:p w:rsidR="00A5637D" w:rsidRPr="009A4ABC" w:rsidRDefault="00A5637D" w:rsidP="00D064EF">
            <w:pPr>
              <w:pStyle w:val="Paragrafi"/>
              <w:ind w:firstLine="0"/>
              <w:rPr>
                <w:sz w:val="19"/>
                <w:szCs w:val="19"/>
                <w:lang w:val="sq-AL"/>
              </w:rPr>
            </w:pPr>
            <w:r w:rsidRPr="009A4ABC">
              <w:rPr>
                <w:sz w:val="19"/>
                <w:szCs w:val="19"/>
                <w:lang w:val="sq-AL"/>
              </w:rPr>
              <w:t>Lloji i shërbimit të kërkuar:</w:t>
            </w:r>
          </w:p>
        </w:tc>
        <w:tc>
          <w:tcPr>
            <w:tcW w:w="3934" w:type="dxa"/>
            <w:gridSpan w:val="2"/>
          </w:tcPr>
          <w:p w:rsidR="00A5637D" w:rsidRPr="009A4ABC" w:rsidRDefault="00A5637D" w:rsidP="00D064EF">
            <w:pPr>
              <w:pStyle w:val="Paragrafi"/>
              <w:ind w:firstLine="0"/>
              <w:rPr>
                <w:sz w:val="19"/>
                <w:szCs w:val="19"/>
                <w:lang w:val="sq-AL"/>
              </w:rPr>
            </w:pPr>
            <w:r w:rsidRPr="009A4ABC">
              <w:rPr>
                <w:sz w:val="19"/>
                <w:szCs w:val="19"/>
                <w:lang w:val="sq-AL"/>
              </w:rPr>
              <w:t>Vendosni shenjën X</w:t>
            </w:r>
          </w:p>
        </w:tc>
      </w:tr>
      <w:tr w:rsidR="00A5637D" w:rsidRPr="009A4ABC" w:rsidTr="00D064EF">
        <w:tc>
          <w:tcPr>
            <w:tcW w:w="7093" w:type="dxa"/>
            <w:gridSpan w:val="2"/>
          </w:tcPr>
          <w:p w:rsidR="00A5637D" w:rsidRPr="009A4ABC" w:rsidRDefault="00A5637D" w:rsidP="00D064EF">
            <w:pPr>
              <w:pStyle w:val="Paragrafi"/>
              <w:ind w:firstLine="0"/>
              <w:rPr>
                <w:sz w:val="19"/>
                <w:szCs w:val="19"/>
                <w:lang w:val="sq-AL"/>
              </w:rPr>
            </w:pPr>
            <w:r w:rsidRPr="009A4ABC">
              <w:rPr>
                <w:sz w:val="19"/>
                <w:szCs w:val="19"/>
                <w:lang w:val="sq-AL"/>
              </w:rPr>
              <w:t>Sigurim i informacionit juridik</w:t>
            </w:r>
          </w:p>
        </w:tc>
        <w:tc>
          <w:tcPr>
            <w:tcW w:w="1377" w:type="dxa"/>
          </w:tcPr>
          <w:p w:rsidR="00A5637D" w:rsidRPr="009A4ABC" w:rsidRDefault="00A5637D" w:rsidP="00D064EF">
            <w:pPr>
              <w:pStyle w:val="Paragrafi"/>
              <w:ind w:firstLine="0"/>
              <w:rPr>
                <w:sz w:val="19"/>
                <w:szCs w:val="19"/>
                <w:lang w:val="sq-AL"/>
              </w:rPr>
            </w:pPr>
          </w:p>
        </w:tc>
      </w:tr>
      <w:tr w:rsidR="00A5637D" w:rsidRPr="009A4ABC" w:rsidTr="00D064EF">
        <w:tc>
          <w:tcPr>
            <w:tcW w:w="7093" w:type="dxa"/>
            <w:gridSpan w:val="2"/>
          </w:tcPr>
          <w:p w:rsidR="00A5637D" w:rsidRPr="009A4ABC" w:rsidRDefault="00A5637D" w:rsidP="00D064EF">
            <w:pPr>
              <w:pStyle w:val="Paragrafi"/>
              <w:ind w:firstLine="0"/>
              <w:rPr>
                <w:sz w:val="19"/>
                <w:szCs w:val="19"/>
                <w:lang w:val="sq-AL"/>
              </w:rPr>
            </w:pPr>
            <w:r w:rsidRPr="009A4ABC">
              <w:rPr>
                <w:sz w:val="19"/>
                <w:szCs w:val="19"/>
                <w:lang w:val="sq-AL"/>
              </w:rPr>
              <w:t>Dhënia e këshillave dhe e shpjegimeve të çështjeve juridike, intervistave të drejtpërdrejta apo komunikimit në distancë</w:t>
            </w:r>
          </w:p>
        </w:tc>
        <w:tc>
          <w:tcPr>
            <w:tcW w:w="1377" w:type="dxa"/>
          </w:tcPr>
          <w:p w:rsidR="00A5637D" w:rsidRPr="009A4ABC" w:rsidRDefault="00A5637D" w:rsidP="00D064EF">
            <w:pPr>
              <w:pStyle w:val="Paragrafi"/>
              <w:ind w:firstLine="0"/>
              <w:rPr>
                <w:sz w:val="19"/>
                <w:szCs w:val="19"/>
                <w:lang w:val="sq-AL"/>
              </w:rPr>
            </w:pPr>
          </w:p>
        </w:tc>
      </w:tr>
      <w:tr w:rsidR="00A5637D" w:rsidRPr="009A4ABC" w:rsidTr="00D064EF">
        <w:tc>
          <w:tcPr>
            <w:tcW w:w="7093" w:type="dxa"/>
            <w:gridSpan w:val="2"/>
          </w:tcPr>
          <w:p w:rsidR="00A5637D" w:rsidRPr="009A4ABC" w:rsidRDefault="00A5637D" w:rsidP="00D064EF">
            <w:pPr>
              <w:pStyle w:val="Paragrafi"/>
              <w:ind w:firstLine="0"/>
              <w:rPr>
                <w:sz w:val="19"/>
                <w:szCs w:val="19"/>
                <w:lang w:val="sq-AL"/>
              </w:rPr>
            </w:pPr>
            <w:r w:rsidRPr="009A4ABC">
              <w:rPr>
                <w:sz w:val="19"/>
                <w:szCs w:val="19"/>
                <w:lang w:val="sq-AL"/>
              </w:rPr>
              <w:t>Plotësimi i akteve të ndryshme juridike</w:t>
            </w:r>
          </w:p>
        </w:tc>
        <w:tc>
          <w:tcPr>
            <w:tcW w:w="1377" w:type="dxa"/>
          </w:tcPr>
          <w:p w:rsidR="00A5637D" w:rsidRPr="009A4ABC" w:rsidRDefault="00A5637D" w:rsidP="00D064EF">
            <w:pPr>
              <w:pStyle w:val="Paragrafi"/>
              <w:ind w:firstLine="0"/>
              <w:rPr>
                <w:sz w:val="19"/>
                <w:szCs w:val="19"/>
                <w:lang w:val="sq-AL"/>
              </w:rPr>
            </w:pPr>
          </w:p>
        </w:tc>
      </w:tr>
      <w:tr w:rsidR="00A5637D" w:rsidRPr="009A4ABC" w:rsidTr="00D064EF">
        <w:tc>
          <w:tcPr>
            <w:tcW w:w="7093" w:type="dxa"/>
            <w:gridSpan w:val="2"/>
          </w:tcPr>
          <w:p w:rsidR="00A5637D" w:rsidRPr="009A4ABC" w:rsidRDefault="00A5637D" w:rsidP="00D064EF">
            <w:pPr>
              <w:pStyle w:val="Paragrafi"/>
              <w:ind w:firstLine="0"/>
              <w:rPr>
                <w:sz w:val="19"/>
                <w:szCs w:val="19"/>
                <w:lang w:val="sq-AL"/>
              </w:rPr>
            </w:pPr>
            <w:r w:rsidRPr="009A4ABC">
              <w:rPr>
                <w:sz w:val="19"/>
                <w:szCs w:val="19"/>
                <w:lang w:val="sq-AL"/>
              </w:rPr>
              <w:t>Dhënia e këshillave juridike për personat që e kryejnë vetëpërfaqësimin në gjykatë</w:t>
            </w:r>
          </w:p>
        </w:tc>
        <w:tc>
          <w:tcPr>
            <w:tcW w:w="1377" w:type="dxa"/>
          </w:tcPr>
          <w:p w:rsidR="00A5637D" w:rsidRPr="009A4ABC" w:rsidRDefault="00A5637D" w:rsidP="00D064EF">
            <w:pPr>
              <w:pStyle w:val="Paragrafi"/>
              <w:ind w:firstLine="0"/>
              <w:rPr>
                <w:sz w:val="19"/>
                <w:szCs w:val="19"/>
                <w:lang w:val="sq-AL"/>
              </w:rPr>
            </w:pPr>
          </w:p>
        </w:tc>
      </w:tr>
    </w:tbl>
    <w:p w:rsidR="00A5637D" w:rsidRPr="000D5BC0" w:rsidRDefault="00A5637D" w:rsidP="00A5637D">
      <w:pPr>
        <w:pStyle w:val="Akti"/>
        <w:rPr>
          <w:sz w:val="16"/>
          <w:szCs w:val="21"/>
          <w:lang w:val="sq-AL"/>
        </w:rPr>
      </w:pPr>
    </w:p>
    <w:p w:rsidR="002145EB" w:rsidRDefault="002145EB"/>
    <w:sectPr w:rsidR="002145EB" w:rsidSect="002145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spelling="clean" w:grammar="clean"/>
  <w:defaultTabStop w:val="720"/>
  <w:characterSpacingControl w:val="doNotCompress"/>
  <w:compat/>
  <w:rsids>
    <w:rsidRoot w:val="00A5637D"/>
    <w:rsid w:val="002145EB"/>
    <w:rsid w:val="00A563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37D"/>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5637D"/>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A5637D"/>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link w:val="AutoritetiEmerChar"/>
    <w:rsid w:val="00A5637D"/>
    <w:pPr>
      <w:widowControl w:val="0"/>
      <w:spacing w:after="0" w:line="240" w:lineRule="auto"/>
      <w:jc w:val="right"/>
    </w:pPr>
    <w:rPr>
      <w:rFonts w:ascii="CG Times" w:eastAsia="MS Mincho" w:hAnsi="CG Times" w:cs="Times New Roman"/>
      <w:b/>
      <w:bCs/>
      <w:lang w:val="en-GB"/>
    </w:rPr>
  </w:style>
  <w:style w:type="paragraph" w:customStyle="1" w:styleId="NeniNr">
    <w:name w:val="Neni_Nr"/>
    <w:next w:val="Normal"/>
    <w:link w:val="NeniNrChar"/>
    <w:rsid w:val="00A5637D"/>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rsid w:val="00A5637D"/>
    <w:pPr>
      <w:keepNext/>
      <w:widowControl w:val="0"/>
      <w:spacing w:after="0" w:line="240" w:lineRule="auto"/>
      <w:jc w:val="center"/>
      <w:outlineLvl w:val="2"/>
    </w:pPr>
    <w:rPr>
      <w:rFonts w:ascii="CG Times" w:eastAsia="MS Mincho" w:hAnsi="CG Times" w:cs="CG Times"/>
      <w:b/>
      <w:bCs/>
      <w:lang w:val="en-GB"/>
    </w:rPr>
  </w:style>
  <w:style w:type="paragraph" w:customStyle="1" w:styleId="NumriData">
    <w:name w:val="Numri_Data"/>
    <w:next w:val="Normal"/>
    <w:link w:val="NumriDataChar"/>
    <w:rsid w:val="00A5637D"/>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A5637D"/>
    <w:rPr>
      <w:rFonts w:ascii="CG Times" w:eastAsia="MS Mincho" w:hAnsi="CG Times" w:cs="CG Times"/>
      <w:b/>
      <w:bCs/>
      <w:lang w:val="en-GB"/>
    </w:rPr>
  </w:style>
  <w:style w:type="paragraph" w:customStyle="1" w:styleId="Paragrafi">
    <w:name w:val="Paragrafi"/>
    <w:link w:val="ParagrafiChar"/>
    <w:rsid w:val="00A5637D"/>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A5637D"/>
    <w:rPr>
      <w:rFonts w:ascii="CG Times" w:eastAsia="MS Mincho" w:hAnsi="CG Times" w:cs="CG Times"/>
    </w:rPr>
  </w:style>
  <w:style w:type="paragraph" w:customStyle="1" w:styleId="TitulliTitull">
    <w:name w:val="Titulli_Titull"/>
    <w:link w:val="TitulliTitullChar"/>
    <w:rsid w:val="00A5637D"/>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A5637D"/>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A5637D"/>
    <w:rPr>
      <w:rFonts w:ascii="CG Times" w:eastAsia="MS Mincho" w:hAnsi="CG Times" w:cs="CG Times"/>
      <w:caps/>
      <w:lang w:val="en-GB"/>
    </w:rPr>
  </w:style>
  <w:style w:type="character" w:customStyle="1" w:styleId="NeniNrChar">
    <w:name w:val="Neni_Nr Char"/>
    <w:basedOn w:val="DefaultParagraphFont"/>
    <w:link w:val="NeniNr"/>
    <w:rsid w:val="00A5637D"/>
    <w:rPr>
      <w:rFonts w:ascii="CG Times" w:eastAsia="MS Mincho" w:hAnsi="CG Times" w:cs="CG Times"/>
      <w:lang w:val="en-GB"/>
    </w:rPr>
  </w:style>
  <w:style w:type="character" w:customStyle="1" w:styleId="TitulliTitullChar">
    <w:name w:val="Titulli_Titull Char"/>
    <w:basedOn w:val="DefaultParagraphFont"/>
    <w:link w:val="TitulliTitull"/>
    <w:rsid w:val="00A5637D"/>
    <w:rPr>
      <w:rFonts w:ascii="CG Times" w:eastAsia="MS Mincho" w:hAnsi="CG Times" w:cs="CG Times"/>
      <w:caps/>
      <w:lang w:val="en-GB"/>
    </w:rPr>
  </w:style>
  <w:style w:type="character" w:customStyle="1" w:styleId="AutoritetiChar">
    <w:name w:val="Autoriteti Char"/>
    <w:basedOn w:val="DefaultParagraphFont"/>
    <w:link w:val="Autoriteti"/>
    <w:locked/>
    <w:rsid w:val="00A5637D"/>
    <w:rPr>
      <w:rFonts w:ascii="CG Times" w:eastAsia="MS Mincho" w:hAnsi="CG Times" w:cs="CG Times"/>
      <w:caps/>
      <w:lang w:val="en-GB"/>
    </w:rPr>
  </w:style>
  <w:style w:type="character" w:customStyle="1" w:styleId="AktiChar">
    <w:name w:val="Akti Char"/>
    <w:basedOn w:val="DefaultParagraphFont"/>
    <w:link w:val="Akti"/>
    <w:rsid w:val="00A5637D"/>
    <w:rPr>
      <w:rFonts w:ascii="CG Times" w:eastAsia="MS Mincho" w:hAnsi="CG Times" w:cs="CG Times"/>
      <w:b/>
      <w:bCs/>
      <w:caps/>
      <w:color w:val="000000"/>
      <w:lang w:val="en-GB"/>
    </w:rPr>
  </w:style>
  <w:style w:type="character" w:customStyle="1" w:styleId="AutoritetiEmerChar">
    <w:name w:val="Autoriteti_Emer Char"/>
    <w:link w:val="AutoritetiEmer"/>
    <w:locked/>
    <w:rsid w:val="00A5637D"/>
    <w:rPr>
      <w:rFonts w:ascii="CG Times" w:eastAsia="MS Mincho" w:hAnsi="CG Times" w:cs="Times New Roman"/>
      <w:b/>
      <w:bCs/>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840</Words>
  <Characters>4789</Characters>
  <Application>Microsoft Office Word</Application>
  <DocSecurity>0</DocSecurity>
  <Lines>39</Lines>
  <Paragraphs>11</Paragraphs>
  <ScaleCrop>false</ScaleCrop>
  <Company>Hewlett-Packard Company</Company>
  <LinksUpToDate>false</LinksUpToDate>
  <CharactersWithSpaces>5618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2014-07-08T10:01:00Z</dcterms:created>
  <dcterms:modified xsi:type="dcterms:W3CDTF">2014-07-08T10:01:00Z</dcterms:modified>
</cp:coreProperties>
</file>