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0E7" w:rsidRPr="00B069C7" w:rsidRDefault="002340E7" w:rsidP="002340E7">
      <w:pPr>
        <w:pStyle w:val="Akti"/>
        <w:rPr>
          <w:lang w:val="sq-AL"/>
        </w:rPr>
      </w:pPr>
      <w:bookmarkStart w:id="0" w:name="_GoBack"/>
      <w:bookmarkEnd w:id="0"/>
      <w:r w:rsidRPr="00B069C7">
        <w:rPr>
          <w:lang w:val="sq-AL"/>
        </w:rPr>
        <w:t>URDHËR</w:t>
      </w:r>
    </w:p>
    <w:p w:rsidR="002340E7" w:rsidRPr="00B069C7" w:rsidRDefault="002340E7" w:rsidP="002340E7">
      <w:pPr>
        <w:pStyle w:val="NumriData"/>
        <w:rPr>
          <w:lang w:val="sq-AL"/>
        </w:rPr>
      </w:pPr>
      <w:r w:rsidRPr="00B069C7">
        <w:rPr>
          <w:lang w:val="sq-AL"/>
        </w:rPr>
        <w:t>Nr. 6079, datë 14.10.2015</w:t>
      </w:r>
    </w:p>
    <w:p w:rsidR="002340E7" w:rsidRPr="00B069C7" w:rsidRDefault="002340E7" w:rsidP="002340E7">
      <w:pPr>
        <w:pStyle w:val="Hapesira7"/>
        <w:rPr>
          <w:lang w:val="sq-AL"/>
        </w:rPr>
      </w:pPr>
    </w:p>
    <w:p w:rsidR="002340E7" w:rsidRPr="00B069C7" w:rsidRDefault="002340E7" w:rsidP="002340E7">
      <w:pPr>
        <w:pStyle w:val="Titulli"/>
        <w:rPr>
          <w:lang w:val="sq-AL"/>
        </w:rPr>
      </w:pPr>
      <w:r w:rsidRPr="00B069C7">
        <w:rPr>
          <w:lang w:val="sq-AL"/>
        </w:rPr>
        <w:t>PËR NJË SHTESË NË URDHRIN NR. 279, DATË 14.6.2012 TË MINISTRIT TË DREJTËSISË “PËR MIRATIMIN E TARIFAVE TË SHËRBIMEVE NOTERIALE”, I NDRYSHUAR</w:t>
      </w:r>
    </w:p>
    <w:p w:rsidR="002340E7" w:rsidRPr="00B069C7" w:rsidRDefault="002340E7" w:rsidP="002340E7">
      <w:pPr>
        <w:pStyle w:val="Hapesira7"/>
        <w:rPr>
          <w:lang w:val="sq-AL"/>
        </w:rPr>
      </w:pPr>
    </w:p>
    <w:p w:rsidR="002340E7" w:rsidRPr="00B069C7" w:rsidRDefault="002340E7" w:rsidP="002340E7">
      <w:pPr>
        <w:pStyle w:val="Paragrafi"/>
        <w:rPr>
          <w:lang w:val="sq-AL"/>
        </w:rPr>
      </w:pPr>
      <w:r w:rsidRPr="00B069C7">
        <w:rPr>
          <w:lang w:val="sq-AL"/>
        </w:rPr>
        <w:t>Në mbështetje të nenit 102 pika 4 të Kushtetutës, të nenit 7 pika 2 të ligjit nr. 8678, datë 14.5.2001, “Për organizimin dhe funksionimin e Ministrisë së Drejtësisë”, të ndryshuar dhe të nenit 26, të ligjit nr. 7829, datë 1.9.1994, “Për noterinë”, të ndryshuar,</w:t>
      </w:r>
    </w:p>
    <w:p w:rsidR="002340E7" w:rsidRPr="00B069C7" w:rsidRDefault="002340E7" w:rsidP="002340E7">
      <w:pPr>
        <w:pStyle w:val="Hapesira7"/>
        <w:rPr>
          <w:lang w:val="sq-AL"/>
        </w:rPr>
      </w:pPr>
    </w:p>
    <w:p w:rsidR="002340E7" w:rsidRPr="00B069C7" w:rsidRDefault="002340E7" w:rsidP="002340E7">
      <w:pPr>
        <w:pStyle w:val="Vendosi"/>
        <w:rPr>
          <w:lang w:val="sq-AL"/>
        </w:rPr>
      </w:pPr>
      <w:r w:rsidRPr="00B069C7">
        <w:rPr>
          <w:lang w:val="sq-AL"/>
        </w:rPr>
        <w:t>URDHËROJ:</w:t>
      </w:r>
    </w:p>
    <w:p w:rsidR="002340E7" w:rsidRPr="00B069C7" w:rsidRDefault="002340E7" w:rsidP="002340E7">
      <w:pPr>
        <w:pStyle w:val="Hapesira7"/>
        <w:rPr>
          <w:lang w:val="sq-AL"/>
        </w:rPr>
      </w:pPr>
    </w:p>
    <w:p w:rsidR="002340E7" w:rsidRPr="00B069C7" w:rsidRDefault="002340E7" w:rsidP="002340E7">
      <w:pPr>
        <w:pStyle w:val="Paragrafi"/>
        <w:rPr>
          <w:lang w:val="sq-AL"/>
        </w:rPr>
      </w:pPr>
      <w:r w:rsidRPr="00B069C7">
        <w:rPr>
          <w:lang w:val="sq-AL"/>
        </w:rPr>
        <w:t>1. Në aneksin 1</w:t>
      </w:r>
      <w:r>
        <w:rPr>
          <w:lang w:val="sq-AL"/>
        </w:rPr>
        <w:t>,</w:t>
      </w:r>
      <w:r w:rsidRPr="00B069C7">
        <w:rPr>
          <w:lang w:val="sq-AL"/>
        </w:rPr>
        <w:t xml:space="preserve"> bashkëlidhur urdhrit nr. 279, datë 14.6.2012 të Ministrit të Drejtësisë</w:t>
      </w:r>
      <w:r>
        <w:rPr>
          <w:lang w:val="sq-AL"/>
        </w:rPr>
        <w:t>,</w:t>
      </w:r>
      <w:r w:rsidRPr="00B069C7">
        <w:rPr>
          <w:lang w:val="sq-AL"/>
        </w:rPr>
        <w:t xml:space="preserve"> “Për miratimin e tarifave të shërbimeve noteriale”, </w:t>
      </w:r>
      <w:r>
        <w:rPr>
          <w:lang w:val="sq-AL"/>
        </w:rPr>
        <w:t>të</w:t>
      </w:r>
      <w:r w:rsidRPr="00B069C7">
        <w:rPr>
          <w:lang w:val="sq-AL"/>
        </w:rPr>
        <w:t xml:space="preserve"> ndryshuar, bëhet shtesa si më poshtë vijon:</w:t>
      </w:r>
    </w:p>
    <w:p w:rsidR="002340E7" w:rsidRPr="00B069C7" w:rsidRDefault="002340E7" w:rsidP="002340E7">
      <w:pPr>
        <w:pStyle w:val="Paragrafi"/>
        <w:rPr>
          <w:lang w:val="sq-AL"/>
        </w:rPr>
      </w:pPr>
      <w:r w:rsidRPr="00B069C7">
        <w:rPr>
          <w:lang w:val="sq-AL"/>
        </w:rPr>
        <w:t>a) Në listën e shërbimeve noteriale, shtohet shërbimi i mëposhtëm: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8"/>
        <w:gridCol w:w="4474"/>
      </w:tblGrid>
      <w:tr w:rsidR="002340E7" w:rsidRPr="00B069C7" w:rsidTr="00480AA0">
        <w:tc>
          <w:tcPr>
            <w:tcW w:w="4968" w:type="dxa"/>
          </w:tcPr>
          <w:p w:rsidR="002340E7" w:rsidRPr="00B069C7" w:rsidRDefault="002340E7" w:rsidP="00480AA0">
            <w:pPr>
              <w:pStyle w:val="Paragrafi"/>
              <w:ind w:firstLine="0"/>
              <w:rPr>
                <w:b/>
                <w:lang w:val="sq-AL"/>
              </w:rPr>
            </w:pPr>
            <w:r w:rsidRPr="00B069C7">
              <w:rPr>
                <w:b/>
                <w:lang w:val="sq-AL"/>
              </w:rPr>
              <w:t>Emërtimi i shërbimit</w:t>
            </w:r>
          </w:p>
        </w:tc>
        <w:tc>
          <w:tcPr>
            <w:tcW w:w="4680" w:type="dxa"/>
          </w:tcPr>
          <w:p w:rsidR="002340E7" w:rsidRPr="00B069C7" w:rsidRDefault="002340E7" w:rsidP="00480AA0">
            <w:pPr>
              <w:pStyle w:val="Paragrafi"/>
              <w:ind w:firstLine="0"/>
              <w:rPr>
                <w:b/>
                <w:lang w:val="sq-AL"/>
              </w:rPr>
            </w:pPr>
            <w:r w:rsidRPr="00B069C7">
              <w:rPr>
                <w:b/>
                <w:lang w:val="sq-AL"/>
              </w:rPr>
              <w:t>Tarifa</w:t>
            </w:r>
          </w:p>
        </w:tc>
      </w:tr>
      <w:tr w:rsidR="002340E7" w:rsidRPr="00B069C7" w:rsidTr="00480AA0">
        <w:tc>
          <w:tcPr>
            <w:tcW w:w="4968" w:type="dxa"/>
          </w:tcPr>
          <w:p w:rsidR="002340E7" w:rsidRPr="00B069C7" w:rsidRDefault="002340E7" w:rsidP="00480AA0">
            <w:pPr>
              <w:pStyle w:val="Paragrafi"/>
              <w:ind w:firstLine="0"/>
              <w:rPr>
                <w:lang w:val="sq-AL"/>
              </w:rPr>
            </w:pPr>
            <w:r w:rsidRPr="00B069C7">
              <w:rPr>
                <w:lang w:val="sq-AL"/>
              </w:rPr>
              <w:t>Regjistrimi i subjekteve të biznesit</w:t>
            </w:r>
          </w:p>
        </w:tc>
        <w:tc>
          <w:tcPr>
            <w:tcW w:w="4680" w:type="dxa"/>
          </w:tcPr>
          <w:p w:rsidR="002340E7" w:rsidRPr="00B069C7" w:rsidRDefault="002340E7" w:rsidP="00480AA0">
            <w:pPr>
              <w:pStyle w:val="Paragrafi"/>
              <w:ind w:firstLine="0"/>
              <w:rPr>
                <w:lang w:val="sq-AL"/>
              </w:rPr>
            </w:pPr>
            <w:r w:rsidRPr="00B069C7">
              <w:rPr>
                <w:lang w:val="sq-AL"/>
              </w:rPr>
              <w:t>300 lekë</w:t>
            </w:r>
          </w:p>
        </w:tc>
      </w:tr>
    </w:tbl>
    <w:p w:rsidR="002340E7" w:rsidRPr="00B069C7" w:rsidRDefault="002340E7" w:rsidP="002340E7">
      <w:pPr>
        <w:pStyle w:val="Paragrafi"/>
        <w:rPr>
          <w:lang w:val="sq-AL"/>
        </w:rPr>
      </w:pPr>
      <w:r w:rsidRPr="00B069C7">
        <w:rPr>
          <w:lang w:val="sq-AL"/>
        </w:rPr>
        <w:t>2. Ngarkohen të gjithë noterët për zbatimin e këtij urdhri, si dhe afishimin e tij në një ambient të dukshëm në zyrën noteriale.</w:t>
      </w:r>
    </w:p>
    <w:p w:rsidR="002340E7" w:rsidRPr="00B069C7" w:rsidRDefault="002340E7" w:rsidP="002340E7">
      <w:pPr>
        <w:pStyle w:val="Paragrafi"/>
        <w:rPr>
          <w:lang w:val="sq-AL"/>
        </w:rPr>
      </w:pPr>
      <w:r w:rsidRPr="00B069C7">
        <w:rPr>
          <w:lang w:val="sq-AL"/>
        </w:rPr>
        <w:t>3. Ngarkohen Drejtoria e Përgjithshme e Planifikimit Strategjik dhe Inspektimit të Çështjeve të Drejtësisë që, në bashkëpunim me Dhomën Kombëtare të Noterisë, të bëjë njoftimin e këtij urdhri dhe ndjekjen e zbatimin e tij në vijimësi.</w:t>
      </w:r>
    </w:p>
    <w:p w:rsidR="002340E7" w:rsidRPr="00B069C7" w:rsidRDefault="002340E7" w:rsidP="002340E7">
      <w:pPr>
        <w:pStyle w:val="Paragrafi"/>
        <w:rPr>
          <w:lang w:val="sq-AL"/>
        </w:rPr>
      </w:pPr>
      <w:r w:rsidRPr="00B069C7">
        <w:rPr>
          <w:lang w:val="sq-AL"/>
        </w:rPr>
        <w:t>Ky urdhër hyn në fuqi pas botimit në Fletoren Zyrtare.</w:t>
      </w:r>
    </w:p>
    <w:p w:rsidR="002340E7" w:rsidRPr="00B069C7" w:rsidRDefault="002340E7" w:rsidP="002340E7">
      <w:pPr>
        <w:pStyle w:val="Hapesira7"/>
        <w:rPr>
          <w:lang w:val="sq-AL"/>
        </w:rPr>
      </w:pPr>
    </w:p>
    <w:p w:rsidR="002340E7" w:rsidRPr="00B069C7" w:rsidRDefault="002340E7" w:rsidP="002340E7">
      <w:pPr>
        <w:pStyle w:val="Autoriteti"/>
        <w:rPr>
          <w:lang w:val="sq-AL"/>
        </w:rPr>
      </w:pPr>
      <w:r w:rsidRPr="00B069C7">
        <w:rPr>
          <w:lang w:val="sq-AL"/>
        </w:rPr>
        <w:t>MINISTRI I DREJTËSISË</w:t>
      </w:r>
    </w:p>
    <w:p w:rsidR="002340E7" w:rsidRPr="00B069C7" w:rsidRDefault="002340E7" w:rsidP="002340E7">
      <w:pPr>
        <w:pStyle w:val="AutoritetiEmer"/>
        <w:rPr>
          <w:lang w:val="sq-AL"/>
        </w:rPr>
      </w:pPr>
      <w:r w:rsidRPr="00B069C7">
        <w:rPr>
          <w:lang w:val="sq-AL"/>
        </w:rPr>
        <w:t>Nasip Naço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0E7"/>
    <w:rsid w:val="000F6EA9"/>
    <w:rsid w:val="002340E7"/>
    <w:rsid w:val="00BB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0E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40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2340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2340E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2340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340E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340E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2340E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2340E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2340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2340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2340E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2340E7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2340E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340E7"/>
    <w:rPr>
      <w:sz w:val="14"/>
      <w:szCs w:val="24"/>
    </w:rPr>
  </w:style>
  <w:style w:type="table" w:styleId="TableGrid">
    <w:name w:val="Table Grid"/>
    <w:basedOn w:val="TableNormal"/>
    <w:rsid w:val="002340E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0E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40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2340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2340E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2340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340E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340E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2340E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2340E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2340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2340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2340E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2340E7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2340E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340E7"/>
    <w:rPr>
      <w:sz w:val="14"/>
      <w:szCs w:val="24"/>
    </w:rPr>
  </w:style>
  <w:style w:type="table" w:styleId="TableGrid">
    <w:name w:val="Table Grid"/>
    <w:basedOn w:val="TableNormal"/>
    <w:rsid w:val="002340E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2019-01-31T11:32:00Z</cp:lastPrinted>
  <dcterms:created xsi:type="dcterms:W3CDTF">2016-01-25T14:12:00Z</dcterms:created>
  <dcterms:modified xsi:type="dcterms:W3CDTF">2019-01-31T11:32:00Z</dcterms:modified>
</cp:coreProperties>
</file>