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71" w:rsidRPr="00660B2D" w:rsidRDefault="009E0671" w:rsidP="009E0671">
      <w:pPr>
        <w:pStyle w:val="Akti"/>
        <w:rPr>
          <w:lang w:val="sq-AL"/>
        </w:rPr>
      </w:pPr>
      <w:r w:rsidRPr="00660B2D">
        <w:rPr>
          <w:lang w:val="sq-AL"/>
        </w:rPr>
        <w:t>URDHËR</w:t>
      </w:r>
    </w:p>
    <w:p w:rsidR="009E0671" w:rsidRPr="00660B2D" w:rsidRDefault="009E0671" w:rsidP="009E0671">
      <w:pPr>
        <w:pStyle w:val="NumriData"/>
        <w:rPr>
          <w:lang w:val="sq-AL"/>
        </w:rPr>
      </w:pPr>
      <w:r w:rsidRPr="00660B2D">
        <w:rPr>
          <w:lang w:val="sq-AL"/>
        </w:rPr>
        <w:t>Nr.</w:t>
      </w:r>
      <w:r>
        <w:rPr>
          <w:lang w:val="sq-AL"/>
        </w:rPr>
        <w:t xml:space="preserve"> </w:t>
      </w:r>
      <w:r w:rsidRPr="00660B2D">
        <w:rPr>
          <w:lang w:val="sq-AL"/>
        </w:rPr>
        <w:t>7375, datë 24.11.2015</w:t>
      </w:r>
    </w:p>
    <w:p w:rsidR="009E0671" w:rsidRPr="00A027DE" w:rsidRDefault="009E0671" w:rsidP="009E0671">
      <w:pPr>
        <w:pStyle w:val="Paragrafi"/>
        <w:rPr>
          <w:sz w:val="14"/>
          <w:lang w:val="sq-AL"/>
        </w:rPr>
      </w:pPr>
    </w:p>
    <w:p w:rsidR="009E0671" w:rsidRPr="00660B2D" w:rsidRDefault="009E0671" w:rsidP="009E0671">
      <w:pPr>
        <w:pStyle w:val="Titulli"/>
        <w:rPr>
          <w:lang w:val="sq-AL"/>
        </w:rPr>
      </w:pPr>
      <w:r w:rsidRPr="00660B2D">
        <w:rPr>
          <w:lang w:val="sq-AL"/>
        </w:rPr>
        <w:t>MBI PROCEDURËN E PRANIMIT TË KANDIDATËVE PËR PUNONJËS NË POLICINË E BURGJEVE</w:t>
      </w:r>
    </w:p>
    <w:p w:rsidR="009E0671" w:rsidRPr="00A027DE" w:rsidRDefault="009E0671" w:rsidP="009E0671">
      <w:pPr>
        <w:pStyle w:val="Paragrafi"/>
        <w:rPr>
          <w:sz w:val="14"/>
          <w:lang w:val="sq-AL"/>
        </w:rPr>
      </w:pP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Në mbështetje të nenit 102, pika 4</w:t>
      </w:r>
      <w:r>
        <w:rPr>
          <w:lang w:val="sq-AL"/>
        </w:rPr>
        <w:t>,</w:t>
      </w:r>
      <w:r w:rsidRPr="00660B2D">
        <w:rPr>
          <w:lang w:val="sq-AL"/>
        </w:rPr>
        <w:t xml:space="preserve"> të Kushtetutës, të nenit 7, pika 2</w:t>
      </w:r>
      <w:r>
        <w:rPr>
          <w:lang w:val="sq-AL"/>
        </w:rPr>
        <w:t>,</w:t>
      </w:r>
      <w:r w:rsidRPr="00660B2D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660B2D">
        <w:rPr>
          <w:lang w:val="sq-AL"/>
        </w:rPr>
        <w:t xml:space="preserve">8678, datë 14.5.2001, </w:t>
      </w:r>
      <w:r>
        <w:rPr>
          <w:lang w:val="sq-AL"/>
        </w:rPr>
        <w:t>“</w:t>
      </w:r>
      <w:r w:rsidRPr="00660B2D">
        <w:rPr>
          <w:lang w:val="sq-AL"/>
        </w:rPr>
        <w:t>Për organizimin dhe funksionimin e Ministrisë së Drejtësisë</w:t>
      </w:r>
      <w:r>
        <w:rPr>
          <w:lang w:val="sq-AL"/>
        </w:rPr>
        <w:t>”</w:t>
      </w:r>
      <w:r w:rsidRPr="00660B2D">
        <w:rPr>
          <w:lang w:val="sq-AL"/>
        </w:rPr>
        <w:t xml:space="preserve"> dhe në ligjin nr.</w:t>
      </w:r>
      <w:r>
        <w:rPr>
          <w:lang w:val="sq-AL"/>
        </w:rPr>
        <w:t xml:space="preserve"> </w:t>
      </w:r>
      <w:r w:rsidRPr="00660B2D">
        <w:rPr>
          <w:lang w:val="sq-AL"/>
        </w:rPr>
        <w:t xml:space="preserve">10032, datë 11.12.2008, </w:t>
      </w:r>
      <w:r>
        <w:rPr>
          <w:lang w:val="sq-AL"/>
        </w:rPr>
        <w:t>“</w:t>
      </w:r>
      <w:r w:rsidRPr="00660B2D">
        <w:rPr>
          <w:lang w:val="sq-AL"/>
        </w:rPr>
        <w:t>Për Policinë e Burgjeve</w:t>
      </w:r>
      <w:r>
        <w:rPr>
          <w:lang w:val="sq-AL"/>
        </w:rPr>
        <w:t>”</w:t>
      </w:r>
      <w:r w:rsidRPr="00660B2D">
        <w:rPr>
          <w:lang w:val="sq-AL"/>
        </w:rPr>
        <w:t>, i ndryshuar,</w:t>
      </w:r>
    </w:p>
    <w:p w:rsidR="009E0671" w:rsidRPr="00A027DE" w:rsidRDefault="009E0671" w:rsidP="009E0671">
      <w:pPr>
        <w:pStyle w:val="Paragrafi"/>
        <w:rPr>
          <w:sz w:val="14"/>
          <w:lang w:val="sq-AL"/>
        </w:rPr>
      </w:pPr>
    </w:p>
    <w:p w:rsidR="009E0671" w:rsidRPr="00660B2D" w:rsidRDefault="009E0671" w:rsidP="009E0671">
      <w:pPr>
        <w:pStyle w:val="Vendosi"/>
        <w:rPr>
          <w:lang w:val="sq-AL"/>
        </w:rPr>
      </w:pPr>
      <w:r w:rsidRPr="00CC536F">
        <w:rPr>
          <w:lang w:val="sq-AL"/>
        </w:rPr>
        <w:t>URDHËROJ</w:t>
      </w:r>
      <w:r>
        <w:rPr>
          <w:lang w:val="sq-AL"/>
        </w:rPr>
        <w:t>:</w:t>
      </w:r>
    </w:p>
    <w:p w:rsidR="009E0671" w:rsidRPr="00A027DE" w:rsidRDefault="009E0671" w:rsidP="009E0671">
      <w:pPr>
        <w:pStyle w:val="Paragrafi"/>
        <w:rPr>
          <w:sz w:val="14"/>
          <w:lang w:val="sq-AL"/>
        </w:rPr>
      </w:pP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1. Pranimi i kandidatëve për punonjës në Policinë e Burgjeve, bëhet nëpërmjet procesit të hapur të konkurrimit, përzgjedhjes së drejtë e të paanshme.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 xml:space="preserve">2. Brenda datës 31 janar të çdo viti, Sektori i Burimeve Njerëzore në Drejtorinë e Përgjithshme të Burgjeve planifikon numrin e vendeve të lira që krijohen për punonjës të Policisë së Burgjeve, mbështetur në numrin e punonjësve të liruar dhe </w:t>
      </w:r>
      <w:r>
        <w:rPr>
          <w:lang w:val="sq-AL"/>
        </w:rPr>
        <w:t xml:space="preserve">të </w:t>
      </w:r>
      <w:r w:rsidRPr="00660B2D">
        <w:rPr>
          <w:lang w:val="sq-AL"/>
        </w:rPr>
        <w:t>larguar nga Policia e Burgjeve të vitit paraardhës, si dhe vendet e lira që krijohen për shkak të ndryshimeve strukturore.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3. Sektori i Burimeve Njerëzore dhe Sektori i Teknologjisë dhe Informacionit në Drejtorinë e Përgjithshme të Burgjeve, shpallin procedurën e pranimit</w:t>
      </w:r>
      <w:r>
        <w:rPr>
          <w:lang w:val="sq-AL"/>
        </w:rPr>
        <w:t>,</w:t>
      </w:r>
      <w:r w:rsidRPr="00660B2D">
        <w:rPr>
          <w:lang w:val="sq-AL"/>
        </w:rPr>
        <w:t xml:space="preserve"> duke publikuar në</w:t>
      </w:r>
      <w:r>
        <w:rPr>
          <w:lang w:val="sq-AL"/>
        </w:rPr>
        <w:t>: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a) Faqen zyrtare të Drejtorisë së Përgjithshme të Burgjeve;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b) Në median e shkruar;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 xml:space="preserve">c) Në portalin </w:t>
      </w:r>
      <w:r>
        <w:rPr>
          <w:lang w:val="sq-AL"/>
        </w:rPr>
        <w:t>“</w:t>
      </w:r>
      <w:r w:rsidRPr="00660B2D">
        <w:rPr>
          <w:lang w:val="sq-AL"/>
        </w:rPr>
        <w:t>Shërbimi Kombëtar i Punësimit</w:t>
      </w:r>
      <w:r>
        <w:rPr>
          <w:lang w:val="sq-AL"/>
        </w:rPr>
        <w:t>”.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Njoftimi qëndron i publikuar deri në përfundimin e procedurës së pranimit.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4. Shpallja në faqen zyrtare të DPB</w:t>
      </w:r>
      <w:r>
        <w:rPr>
          <w:lang w:val="sq-AL"/>
        </w:rPr>
        <w:t>-së</w:t>
      </w:r>
      <w:r w:rsidRPr="00660B2D">
        <w:rPr>
          <w:lang w:val="sq-AL"/>
        </w:rPr>
        <w:t xml:space="preserve"> përmban këto të dhëna: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a) Fushën kryesore mbi të cilën do të bazohet konkurrimi, si dhe aftësitë dhe cilësitë që do të vlerësohen në konkurrim;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b) Fazat në të cil</w:t>
      </w:r>
      <w:r>
        <w:rPr>
          <w:lang w:val="sq-AL"/>
        </w:rPr>
        <w:t>at</w:t>
      </w:r>
      <w:r w:rsidRPr="00660B2D">
        <w:rPr>
          <w:lang w:val="sq-AL"/>
        </w:rPr>
        <w:t xml:space="preserve"> do të kalojë konkurrimi, me shkrim dhe me gojë;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c) Numrin e vendeve të planifikuara për të cilat do të bëhet pranimi;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ç) Kërkesat e përgjithshme, në përputhje me nenin 17</w:t>
      </w:r>
      <w:r>
        <w:rPr>
          <w:lang w:val="sq-AL"/>
        </w:rPr>
        <w:t>,</w:t>
      </w:r>
      <w:r w:rsidRPr="00660B2D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660B2D">
        <w:rPr>
          <w:lang w:val="sq-AL"/>
        </w:rPr>
        <w:t xml:space="preserve">10032, datë 11.12.2008, </w:t>
      </w:r>
      <w:r>
        <w:rPr>
          <w:lang w:val="sq-AL"/>
        </w:rPr>
        <w:t>“</w:t>
      </w:r>
      <w:r w:rsidRPr="00660B2D">
        <w:rPr>
          <w:lang w:val="sq-AL"/>
        </w:rPr>
        <w:t>Për Policinë e Burgjeve</w:t>
      </w:r>
      <w:r>
        <w:rPr>
          <w:lang w:val="sq-AL"/>
        </w:rPr>
        <w:t>”</w:t>
      </w:r>
      <w:r w:rsidRPr="00660B2D">
        <w:rPr>
          <w:lang w:val="sq-AL"/>
        </w:rPr>
        <w:t xml:space="preserve">, </w:t>
      </w:r>
      <w:r>
        <w:rPr>
          <w:lang w:val="sq-AL"/>
        </w:rPr>
        <w:t>të</w:t>
      </w:r>
      <w:r w:rsidRPr="00660B2D">
        <w:rPr>
          <w:lang w:val="sq-AL"/>
        </w:rPr>
        <w:t xml:space="preserve"> ndryshuar;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d) Përshkrimin e përgjithshëm të pun</w:t>
      </w:r>
      <w:r>
        <w:rPr>
          <w:lang w:val="sq-AL"/>
        </w:rPr>
        <w:t>ës, për të cilën d</w:t>
      </w:r>
      <w:r w:rsidRPr="00660B2D">
        <w:rPr>
          <w:lang w:val="sq-AL"/>
        </w:rPr>
        <w:t>o të zhvillohet konkurrimi;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e) Kërkesat e veçanta që duhet të plotësojë kandidati për pozicionin përkatës;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 xml:space="preserve">ë) Dokumentet që duhet të dorëzohen dhe mënyrën </w:t>
      </w:r>
      <w:r>
        <w:rPr>
          <w:lang w:val="sq-AL"/>
        </w:rPr>
        <w:t>e</w:t>
      </w:r>
      <w:r w:rsidRPr="00660B2D">
        <w:rPr>
          <w:lang w:val="sq-AL"/>
        </w:rPr>
        <w:t xml:space="preserve"> dorëzimi</w:t>
      </w:r>
      <w:r>
        <w:rPr>
          <w:lang w:val="sq-AL"/>
        </w:rPr>
        <w:t>t</w:t>
      </w:r>
      <w:r w:rsidRPr="00660B2D">
        <w:rPr>
          <w:lang w:val="sq-AL"/>
        </w:rPr>
        <w:t xml:space="preserve"> </w:t>
      </w:r>
      <w:r>
        <w:rPr>
          <w:lang w:val="sq-AL"/>
        </w:rPr>
        <w:t>të</w:t>
      </w:r>
      <w:r w:rsidRPr="00660B2D">
        <w:rPr>
          <w:lang w:val="sq-AL"/>
        </w:rPr>
        <w:t xml:space="preserve"> tyre;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f) Afatin e dorëzimit të përcaktuar me datë të saktë kalendarike;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g) Datën e daljes së rezultateve për fazën e vlerësimit paraprak të kandidatëve;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h) Mënyrën e vlerësimit të kandidatëve në fazën e verifikimit paraprak, si dhe në fazën e vlerësimit të kandidatëve;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 xml:space="preserve">i) Mënyrën e njoftimit dhe </w:t>
      </w:r>
      <w:r>
        <w:rPr>
          <w:lang w:val="sq-AL"/>
        </w:rPr>
        <w:t xml:space="preserve">të </w:t>
      </w:r>
      <w:r w:rsidRPr="00660B2D">
        <w:rPr>
          <w:lang w:val="sq-AL"/>
        </w:rPr>
        <w:t>komunikimit me kandidatët.</w:t>
      </w:r>
    </w:p>
    <w:p w:rsidR="009E0671" w:rsidRPr="00660B2D" w:rsidRDefault="009E0671" w:rsidP="009E0671">
      <w:pPr>
        <w:pStyle w:val="Paragrafi"/>
        <w:rPr>
          <w:lang w:val="sq-AL"/>
        </w:rPr>
      </w:pPr>
      <w:r>
        <w:rPr>
          <w:lang w:val="sq-AL"/>
        </w:rPr>
        <w:t>5. Çdo person</w:t>
      </w:r>
      <w:r w:rsidRPr="00660B2D">
        <w:rPr>
          <w:lang w:val="sq-AL"/>
        </w:rPr>
        <w:t xml:space="preserve"> që konkurron për t</w:t>
      </w:r>
      <w:r>
        <w:rPr>
          <w:lang w:val="sq-AL"/>
        </w:rPr>
        <w:t>’</w:t>
      </w:r>
      <w:r w:rsidRPr="00660B2D">
        <w:rPr>
          <w:lang w:val="sq-AL"/>
        </w:rPr>
        <w:t>u pranuar si punonjës policie duhet të paraqesë, brenda afatit të njoftuar në shpallje, dokumentet e mëposhtme: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a) Formularin e plotësuar të aplikimit;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b) Fotokopje të pasaportës ose</w:t>
      </w:r>
      <w:r>
        <w:rPr>
          <w:lang w:val="sq-AL"/>
        </w:rPr>
        <w:t xml:space="preserve"> të </w:t>
      </w:r>
      <w:r w:rsidRPr="00660B2D">
        <w:rPr>
          <w:lang w:val="sq-AL"/>
        </w:rPr>
        <w:t>kartës së identitetit;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c) Kopje të diplomës së shkollës së mes</w:t>
      </w:r>
      <w:r>
        <w:rPr>
          <w:lang w:val="sq-AL"/>
        </w:rPr>
        <w:t>me</w:t>
      </w:r>
      <w:r w:rsidRPr="00660B2D">
        <w:rPr>
          <w:lang w:val="sq-AL"/>
        </w:rPr>
        <w:t>/lartë;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ç) Formularin e vetëdeklarimit mbi gjendjen gjyq</w:t>
      </w:r>
      <w:bookmarkStart w:id="0" w:name="_GoBack"/>
      <w:bookmarkEnd w:id="0"/>
      <w:r w:rsidRPr="00660B2D">
        <w:rPr>
          <w:lang w:val="sq-AL"/>
        </w:rPr>
        <w:t>ësore;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d) Vërtetim të lëshuar nga Prokuroria dhe Gjykata se nuk është në procedim penal</w:t>
      </w:r>
      <w:r>
        <w:rPr>
          <w:lang w:val="sq-AL"/>
        </w:rPr>
        <w:t>;</w:t>
      </w:r>
    </w:p>
    <w:p w:rsidR="009E0671" w:rsidRPr="00660B2D" w:rsidRDefault="009E0671" w:rsidP="009E0671">
      <w:pPr>
        <w:pStyle w:val="Paragrafi"/>
        <w:rPr>
          <w:lang w:val="sq-AL"/>
        </w:rPr>
      </w:pPr>
      <w:r>
        <w:rPr>
          <w:lang w:val="sq-AL"/>
        </w:rPr>
        <w:t>e) Raport mjeko</w:t>
      </w:r>
      <w:r w:rsidRPr="00660B2D">
        <w:rPr>
          <w:lang w:val="sq-AL"/>
        </w:rPr>
        <w:t>ligjor që është i aftë për punë.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6. Dokumentacioni duhet të dorëzohet</w:t>
      </w:r>
      <w:r>
        <w:rPr>
          <w:lang w:val="sq-AL"/>
        </w:rPr>
        <w:t>,</w:t>
      </w:r>
      <w:r w:rsidRPr="00660B2D">
        <w:rPr>
          <w:lang w:val="sq-AL"/>
        </w:rPr>
        <w:t xml:space="preserve"> jo më vonë se 15 (pesëmbëdhjetë) ditë kalendarike nga dita e parë e shpalljes, sipas përcaktimit në shpalljen për konkurrim.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7.1 Brenda 15 (pesëmbëdhjetë) ditëve nga data e shpalljes së konkurrimit, kandidatët duhet të dorëzojnë dokumentacionin në Drejtorinë e Përgjithshme të Burgjeve dhe plotësojnë formularin e aplikimit.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 xml:space="preserve">7.2 Me marrjen e formularit të plotësuar dhe </w:t>
      </w:r>
      <w:r>
        <w:rPr>
          <w:lang w:val="sq-AL"/>
        </w:rPr>
        <w:t xml:space="preserve">të </w:t>
      </w:r>
      <w:r w:rsidRPr="00660B2D">
        <w:rPr>
          <w:lang w:val="sq-AL"/>
        </w:rPr>
        <w:t>dokumentacionit, Sektori i Burimeve Njerëzore krijon dosjen me numrin që merr kandidati.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8. Konkurrimi zhvillohet në dy faza: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 xml:space="preserve">a) </w:t>
      </w:r>
      <w:r>
        <w:rPr>
          <w:lang w:val="sq-AL"/>
        </w:rPr>
        <w:t>V</w:t>
      </w:r>
      <w:r w:rsidRPr="00660B2D">
        <w:rPr>
          <w:lang w:val="sq-AL"/>
        </w:rPr>
        <w:t>erifikimi paraprak, i cili ka për qëllim të verifikojë nëse kandidatët plotësojnë kërkesat e përgjithshme dhe ato të veçanta, të përcaktuara në shpalljen për konkurrim;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lastRenderedPageBreak/>
        <w:t xml:space="preserve">b) </w:t>
      </w:r>
      <w:r>
        <w:rPr>
          <w:lang w:val="sq-AL"/>
        </w:rPr>
        <w:t>V</w:t>
      </w:r>
      <w:r w:rsidRPr="00660B2D">
        <w:rPr>
          <w:lang w:val="sq-AL"/>
        </w:rPr>
        <w:t>lerësimi i kandidatëve.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9. Sektori i Burimeve Njerëzore, në bazë të dokumentacionit të paraqitur, jo më vonë se 10 (dhjetë) ditë kalendarike nga data e mbylljes së pranimit të tyre, bën verifikimin paraprak të kandidatëve që përmbushin kërkesat e përgjithshme dhe të veçanta, të përcaktuara në shpalljen për konkurrim.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10. Në përfundim të verifikimit, kandidatët, të cilët plotësojnë kërkesat e përgjithshme dhe të veçanta të pozicionit të punës, renditen në një listë sipas rendit alfabetik. Kjo listë administrohet nga Sektori i Burimeve Njerëzore dhe shpallet në: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a) Faqen zyrtare të DPB</w:t>
      </w:r>
      <w:r>
        <w:rPr>
          <w:lang w:val="sq-AL"/>
        </w:rPr>
        <w:t>-së;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>b) Në median e shkruar</w:t>
      </w:r>
      <w:r>
        <w:rPr>
          <w:lang w:val="sq-AL"/>
        </w:rPr>
        <w:t>;</w:t>
      </w:r>
      <w:r w:rsidRPr="00660B2D">
        <w:rPr>
          <w:lang w:val="sq-AL"/>
        </w:rPr>
        <w:t xml:space="preserve"> dhe</w:t>
      </w:r>
    </w:p>
    <w:p w:rsidR="009E0671" w:rsidRPr="00660B2D" w:rsidRDefault="009E0671" w:rsidP="009E0671">
      <w:pPr>
        <w:pStyle w:val="Paragrafi"/>
        <w:rPr>
          <w:lang w:val="sq-AL"/>
        </w:rPr>
      </w:pPr>
      <w:r w:rsidRPr="00660B2D">
        <w:rPr>
          <w:lang w:val="sq-AL"/>
        </w:rPr>
        <w:t xml:space="preserve">c) Portalin </w:t>
      </w:r>
      <w:r>
        <w:rPr>
          <w:lang w:val="sq-AL"/>
        </w:rPr>
        <w:t>“</w:t>
      </w:r>
      <w:r w:rsidRPr="00660B2D">
        <w:rPr>
          <w:lang w:val="sq-AL"/>
        </w:rPr>
        <w:t>Shërbimi Kombëtar i Punësimit</w:t>
      </w:r>
      <w:r>
        <w:rPr>
          <w:lang w:val="sq-AL"/>
        </w:rPr>
        <w:t>”</w:t>
      </w:r>
      <w:r w:rsidRPr="00660B2D">
        <w:rPr>
          <w:lang w:val="sq-AL"/>
        </w:rPr>
        <w:t>, për administratën shtetërore.</w:t>
      </w:r>
    </w:p>
    <w:p w:rsidR="009E0671" w:rsidRPr="00660B2D" w:rsidRDefault="009E0671" w:rsidP="009E0671">
      <w:pPr>
        <w:pStyle w:val="Paragrafi"/>
      </w:pPr>
      <w:r>
        <w:rPr>
          <w:lang w:val="sq-AL"/>
        </w:rPr>
        <w:t>11. Kandidatët</w:t>
      </w:r>
      <w:r w:rsidRPr="00660B2D">
        <w:rPr>
          <w:lang w:val="sq-AL"/>
        </w:rPr>
        <w:t xml:space="preserve"> që nuk plotësojnë kërkesat e përcaktuar në shpalljen për konkurrim, renditen </w:t>
      </w:r>
      <w:r w:rsidRPr="00045D5A">
        <w:rPr>
          <w:lang w:val="sq-AL"/>
        </w:rPr>
        <w:t>në një listë të veçantë, në të cilën tregohen edhe arsyet e mosplotësimit të këtyre kërkesave. Lista administrohet nga Sektori</w:t>
      </w:r>
      <w:r w:rsidRPr="00660B2D">
        <w:t xml:space="preserve"> i Burimeve Njerëzore dhe nuk bëhet publike. Kandidatët që nuk janë kualifikuar njoftohen individualisht nga njësia përgjegjëse.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 xml:space="preserve">12. Brenda 5 (pesë) ditëve kalendarike nga data e njoftimit individual, kandidatët që nuk janë kualifikuar kanë të drejtë të paraqesin </w:t>
      </w:r>
      <w:r>
        <w:rPr>
          <w:rFonts w:ascii="Garamond" w:eastAsia="MS Mincho" w:hAnsi="Garamond" w:cs="CG Times"/>
          <w:sz w:val="24"/>
        </w:rPr>
        <w:t>ankesë me shkrim pranë drejtorit</w:t>
      </w:r>
      <w:r w:rsidRPr="00660B2D">
        <w:rPr>
          <w:rFonts w:ascii="Garamond" w:eastAsia="MS Mincho" w:hAnsi="Garamond" w:cs="CG Times"/>
          <w:sz w:val="24"/>
        </w:rPr>
        <w:t xml:space="preserve"> </w:t>
      </w:r>
      <w:r>
        <w:rPr>
          <w:rFonts w:ascii="Garamond" w:eastAsia="MS Mincho" w:hAnsi="Garamond" w:cs="CG Times"/>
          <w:sz w:val="24"/>
        </w:rPr>
        <w:t>t</w:t>
      </w:r>
      <w:r w:rsidRPr="00660B2D">
        <w:rPr>
          <w:rFonts w:ascii="Garamond" w:eastAsia="MS Mincho" w:hAnsi="Garamond" w:cs="CG Times"/>
          <w:sz w:val="24"/>
        </w:rPr>
        <w:t>ë Policisë së Burgjeve, i cili shprehet me shkrim brenda 5 ditëve nga data e paraqitjes së ankimit. Nëse ankimi pranohet, kandidati vazhdon konkurrimin.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13.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Vlerësimi i kandidatëve përfshin: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a)</w:t>
      </w:r>
      <w:r>
        <w:rPr>
          <w:rFonts w:ascii="Garamond" w:eastAsia="MS Mincho" w:hAnsi="Garamond" w:cs="CG Times"/>
          <w:sz w:val="24"/>
        </w:rPr>
        <w:t xml:space="preserve"> T</w:t>
      </w:r>
      <w:r w:rsidRPr="00660B2D">
        <w:rPr>
          <w:rFonts w:ascii="Garamond" w:eastAsia="MS Mincho" w:hAnsi="Garamond" w:cs="CG Times"/>
          <w:sz w:val="24"/>
        </w:rPr>
        <w:t>estin me shkrim;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b)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Testin e aftësive fizike;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c)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Kontrollin psiko</w:t>
      </w:r>
      <w:r>
        <w:rPr>
          <w:rFonts w:ascii="Garamond" w:eastAsia="MS Mincho" w:hAnsi="Garamond" w:cs="CG Times"/>
          <w:sz w:val="24"/>
        </w:rPr>
        <w:t>-</w:t>
      </w:r>
      <w:r w:rsidRPr="00660B2D">
        <w:rPr>
          <w:rFonts w:ascii="Garamond" w:eastAsia="MS Mincho" w:hAnsi="Garamond" w:cs="CG Times"/>
          <w:sz w:val="24"/>
        </w:rPr>
        <w:t>social;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ç)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Intervistën me gojë.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14.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Procedura e testimit, me përjashtim të testit të aftësive fizike dhe kontrollit psiko-social, kryhet nga Komisioni i Përhershëm i Testimit, i ngritur nga Drejtori i Përgjithshëm i Burgjeve. Komisioni përbëhet nga: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a)</w:t>
      </w:r>
      <w:r>
        <w:rPr>
          <w:rFonts w:ascii="Garamond" w:eastAsia="MS Mincho" w:hAnsi="Garamond" w:cs="CG Times"/>
          <w:sz w:val="24"/>
        </w:rPr>
        <w:t xml:space="preserve"> T</w:t>
      </w:r>
      <w:r w:rsidRPr="00660B2D">
        <w:rPr>
          <w:rFonts w:ascii="Garamond" w:eastAsia="MS Mincho" w:hAnsi="Garamond" w:cs="CG Times"/>
          <w:sz w:val="24"/>
        </w:rPr>
        <w:t>re përfaqësues nga Ministria e Drejtësisë;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b)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Dy përfaqësues nga DPB</w:t>
      </w:r>
      <w:r>
        <w:rPr>
          <w:rFonts w:ascii="Garamond" w:eastAsia="MS Mincho" w:hAnsi="Garamond" w:cs="CG Times"/>
          <w:sz w:val="24"/>
        </w:rPr>
        <w:t>-ja</w:t>
      </w:r>
      <w:r w:rsidRPr="00660B2D">
        <w:rPr>
          <w:rFonts w:ascii="Garamond" w:eastAsia="MS Mincho" w:hAnsi="Garamond" w:cs="CG Times"/>
          <w:sz w:val="24"/>
        </w:rPr>
        <w:t>, ku një përfaqësues është nga strukturat e Policisë së Burgjeve dhe një nga Sektori i Trajnimeve në Drejtorinë e Përgjithshme e Burgjeve.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15.</w:t>
      </w:r>
      <w:r>
        <w:rPr>
          <w:rFonts w:ascii="Garamond" w:eastAsia="MS Mincho" w:hAnsi="Garamond" w:cs="CG Times"/>
          <w:sz w:val="24"/>
        </w:rPr>
        <w:t xml:space="preserve"> S</w:t>
      </w:r>
      <w:r w:rsidRPr="00660B2D">
        <w:rPr>
          <w:rFonts w:ascii="Garamond" w:eastAsia="MS Mincho" w:hAnsi="Garamond" w:cs="CG Times"/>
          <w:sz w:val="24"/>
        </w:rPr>
        <w:t>ektori i Burimeve Njerëzore njofton Komisionin</w:t>
      </w:r>
      <w:r>
        <w:rPr>
          <w:rFonts w:ascii="Garamond" w:eastAsia="MS Mincho" w:hAnsi="Garamond" w:cs="CG Times"/>
          <w:sz w:val="24"/>
        </w:rPr>
        <w:t>,</w:t>
      </w:r>
      <w:r w:rsidRPr="00660B2D">
        <w:rPr>
          <w:rFonts w:ascii="Garamond" w:eastAsia="MS Mincho" w:hAnsi="Garamond" w:cs="CG Times"/>
          <w:sz w:val="24"/>
        </w:rPr>
        <w:t xml:space="preserve"> sipas pikës 14 të këtij urdhri</w:t>
      </w:r>
      <w:r>
        <w:rPr>
          <w:rFonts w:ascii="Garamond" w:eastAsia="MS Mincho" w:hAnsi="Garamond" w:cs="CG Times"/>
          <w:sz w:val="24"/>
        </w:rPr>
        <w:t>,</w:t>
      </w:r>
      <w:r w:rsidRPr="00660B2D">
        <w:rPr>
          <w:rFonts w:ascii="Garamond" w:eastAsia="MS Mincho" w:hAnsi="Garamond" w:cs="CG Times"/>
          <w:sz w:val="24"/>
        </w:rPr>
        <w:t xml:space="preserve"> për datën e zhvillimit të vlerësimit të kandidatëve dhe për listën e kandidatëve. Komisioni merr vendime në praninë e të gjithë anëtarëve të tij.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 xml:space="preserve">16. </w:t>
      </w:r>
      <w:r>
        <w:rPr>
          <w:rFonts w:ascii="Garamond" w:eastAsia="MS Mincho" w:hAnsi="Garamond" w:cs="CG Times"/>
          <w:sz w:val="24"/>
        </w:rPr>
        <w:t>P</w:t>
      </w:r>
      <w:r w:rsidRPr="00660B2D">
        <w:rPr>
          <w:rFonts w:ascii="Garamond" w:eastAsia="MS Mincho" w:hAnsi="Garamond" w:cs="CG Times"/>
          <w:sz w:val="24"/>
        </w:rPr>
        <w:t xml:space="preserve">ër çështje </w:t>
      </w:r>
      <w:r>
        <w:rPr>
          <w:rFonts w:ascii="Garamond" w:eastAsia="MS Mincho" w:hAnsi="Garamond" w:cs="CG Times"/>
          <w:sz w:val="24"/>
        </w:rPr>
        <w:t>procedu</w:t>
      </w:r>
      <w:r w:rsidRPr="00660B2D">
        <w:rPr>
          <w:rFonts w:ascii="Garamond" w:eastAsia="MS Mincho" w:hAnsi="Garamond" w:cs="CG Times"/>
          <w:sz w:val="24"/>
        </w:rPr>
        <w:t>re, vendimet merren me votim nominal. Për vlerësimin e rezultateve për secilin kandidat, secili prej anëtarëve jep pikët e tij. Në përfundim</w:t>
      </w:r>
      <w:r>
        <w:rPr>
          <w:rFonts w:ascii="Garamond" w:eastAsia="MS Mincho" w:hAnsi="Garamond" w:cs="CG Times"/>
          <w:sz w:val="24"/>
        </w:rPr>
        <w:t>,</w:t>
      </w:r>
      <w:r w:rsidRPr="00660B2D">
        <w:rPr>
          <w:rFonts w:ascii="Garamond" w:eastAsia="MS Mincho" w:hAnsi="Garamond" w:cs="CG Times"/>
          <w:sz w:val="24"/>
        </w:rPr>
        <w:t xml:space="preserve"> pikët e grumbulluara për secilën fazë mblidhen. Rezultati përbën edhe vlerësimin përfundimtar të kandidatit.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 xml:space="preserve">17. </w:t>
      </w:r>
      <w:r>
        <w:rPr>
          <w:rFonts w:ascii="Garamond" w:eastAsia="MS Mincho" w:hAnsi="Garamond" w:cs="CG Times"/>
          <w:sz w:val="24"/>
        </w:rPr>
        <w:t>P</w:t>
      </w:r>
      <w:r w:rsidRPr="00660B2D">
        <w:rPr>
          <w:rFonts w:ascii="Garamond" w:eastAsia="MS Mincho" w:hAnsi="Garamond" w:cs="CG Times"/>
          <w:sz w:val="24"/>
        </w:rPr>
        <w:t>ërpara zhvillimit të vlerësimit me shkrim, testet e kandidatëve pjesëmarrës sekretohen, sipas mënyrës së përcaktuar nga Sektori i Burimeve Njerëzore.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18.</w:t>
      </w:r>
      <w:r>
        <w:rPr>
          <w:rFonts w:ascii="Garamond" w:eastAsia="MS Mincho" w:hAnsi="Garamond" w:cs="CG Times"/>
          <w:sz w:val="24"/>
        </w:rPr>
        <w:t xml:space="preserve"> T</w:t>
      </w:r>
      <w:r w:rsidRPr="00660B2D">
        <w:rPr>
          <w:rFonts w:ascii="Garamond" w:eastAsia="MS Mincho" w:hAnsi="Garamond" w:cs="CG Times"/>
          <w:sz w:val="24"/>
        </w:rPr>
        <w:t>esti me shkrim kryhet brenda 15 ditëve nga data e përfundimit të shqyrtimit paraprak dhe shërben për të vlerësuar nëse konkurrenti zotëron njohuritë dhe aftësitë e nevojshme për kryerjen e detyrave të punonjësit të policisë.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19.</w:t>
      </w:r>
      <w:r>
        <w:rPr>
          <w:rFonts w:ascii="Garamond" w:eastAsia="MS Mincho" w:hAnsi="Garamond" w:cs="CG Times"/>
          <w:sz w:val="24"/>
        </w:rPr>
        <w:t xml:space="preserve"> R</w:t>
      </w:r>
      <w:r w:rsidRPr="00660B2D">
        <w:rPr>
          <w:rFonts w:ascii="Garamond" w:eastAsia="MS Mincho" w:hAnsi="Garamond" w:cs="CG Times"/>
          <w:sz w:val="24"/>
        </w:rPr>
        <w:t>ezultatet e testit me shkrim dalin brenda ditës së testimit. Kandidati që ka marrë mbi 60% të pikëve të përcaktuara për testin me shkrim, njoftohet për të vazhduar konkurrimin. Rezultatet e testit me shkrim ruhen në dosjen e kandidatit dhe përbëjnë 50% të rezultatit të përgjithshëm të tij.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20.</w:t>
      </w:r>
      <w:r>
        <w:rPr>
          <w:rFonts w:ascii="Garamond" w:eastAsia="MS Mincho" w:hAnsi="Garamond" w:cs="CG Times"/>
          <w:sz w:val="24"/>
        </w:rPr>
        <w:t xml:space="preserve"> N</w:t>
      </w:r>
      <w:r w:rsidRPr="00660B2D">
        <w:rPr>
          <w:rFonts w:ascii="Garamond" w:eastAsia="MS Mincho" w:hAnsi="Garamond" w:cs="CG Times"/>
          <w:sz w:val="24"/>
        </w:rPr>
        <w:t xml:space="preserve">ë përfundim të testit me shkrim, Komisioni publikon </w:t>
      </w:r>
      <w:r>
        <w:rPr>
          <w:rFonts w:ascii="Garamond" w:eastAsia="MS Mincho" w:hAnsi="Garamond" w:cs="CG Times"/>
          <w:sz w:val="24"/>
        </w:rPr>
        <w:t>zyrtarisht</w:t>
      </w:r>
      <w:r w:rsidRPr="00660B2D">
        <w:rPr>
          <w:rFonts w:ascii="Garamond" w:eastAsia="MS Mincho" w:hAnsi="Garamond" w:cs="CG Times"/>
          <w:sz w:val="24"/>
        </w:rPr>
        <w:t xml:space="preserve"> listën me rezultatet e testimit në rend zbritës, në ambientet e dukshme të DPB-së dhe në faqen zyrtare të saj.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21.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Nëse është e nevojshme, me urdhër të drejtorit të Policisë së Burgjeve mund të caktohen pranë Komisionit një ose më shumë nëpunës të organikës së tij për të kryer veprimtarinë e mbështetjes teknike dhe të sekretariatit. Këta, së bashku me Sektorin e Burimeve Njerëzore, kryejnë detyrat e mëposhtme: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a)</w:t>
      </w:r>
      <w:r>
        <w:rPr>
          <w:rFonts w:ascii="Garamond" w:eastAsia="MS Mincho" w:hAnsi="Garamond" w:cs="CG Times"/>
          <w:sz w:val="24"/>
        </w:rPr>
        <w:t xml:space="preserve"> N</w:t>
      </w:r>
      <w:r w:rsidRPr="00660B2D">
        <w:rPr>
          <w:rFonts w:ascii="Garamond" w:eastAsia="MS Mincho" w:hAnsi="Garamond" w:cs="CG Times"/>
          <w:sz w:val="24"/>
        </w:rPr>
        <w:t>ë hyrje të ambientit ku zhvillohet testimi, afishon listat e kandidatëve të pranuar për konkurrim</w:t>
      </w:r>
      <w:r>
        <w:rPr>
          <w:rFonts w:ascii="Garamond" w:eastAsia="MS Mincho" w:hAnsi="Garamond" w:cs="CG Times"/>
          <w:sz w:val="24"/>
        </w:rPr>
        <w:t>;</w:t>
      </w:r>
    </w:p>
    <w:p w:rsidR="009E0671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 xml:space="preserve">b) </w:t>
      </w:r>
      <w:r>
        <w:rPr>
          <w:rFonts w:ascii="Garamond" w:eastAsia="MS Mincho" w:hAnsi="Garamond" w:cs="CG Times"/>
          <w:sz w:val="24"/>
        </w:rPr>
        <w:t>P</w:t>
      </w:r>
      <w:r w:rsidRPr="00660B2D">
        <w:rPr>
          <w:rFonts w:ascii="Garamond" w:eastAsia="MS Mincho" w:hAnsi="Garamond" w:cs="CG Times"/>
          <w:sz w:val="24"/>
        </w:rPr>
        <w:t>ara fillimit të regjistrimit, kandidatët qëndrojnë jashtë dhe futen me radhë, sipas orientimeve që jepen</w:t>
      </w:r>
      <w:r>
        <w:rPr>
          <w:rFonts w:ascii="Garamond" w:eastAsia="MS Mincho" w:hAnsi="Garamond" w:cs="CG Times"/>
          <w:sz w:val="24"/>
        </w:rPr>
        <w:t>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c)</w:t>
      </w:r>
      <w:r>
        <w:rPr>
          <w:rFonts w:ascii="Garamond" w:eastAsia="MS Mincho" w:hAnsi="Garamond" w:cs="CG Times"/>
          <w:sz w:val="24"/>
        </w:rPr>
        <w:t xml:space="preserve"> N</w:t>
      </w:r>
      <w:r w:rsidRPr="00660B2D">
        <w:rPr>
          <w:rFonts w:ascii="Garamond" w:eastAsia="MS Mincho" w:hAnsi="Garamond" w:cs="CG Times"/>
          <w:sz w:val="24"/>
        </w:rPr>
        <w:t>ë hollin e ambientit ku zhvillohet testimi, vendosen grupet e regjistrimit që regjistrojnë kandidatët</w:t>
      </w:r>
      <w:r>
        <w:rPr>
          <w:rFonts w:ascii="Garamond" w:eastAsia="MS Mincho" w:hAnsi="Garamond" w:cs="CG Times"/>
          <w:sz w:val="24"/>
        </w:rPr>
        <w:t>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lastRenderedPageBreak/>
        <w:t>d)</w:t>
      </w:r>
      <w:r>
        <w:rPr>
          <w:rFonts w:ascii="Garamond" w:eastAsia="MS Mincho" w:hAnsi="Garamond" w:cs="CG Times"/>
          <w:sz w:val="24"/>
        </w:rPr>
        <w:t xml:space="preserve"> K</w:t>
      </w:r>
      <w:r w:rsidRPr="00660B2D">
        <w:rPr>
          <w:rFonts w:ascii="Garamond" w:eastAsia="MS Mincho" w:hAnsi="Garamond" w:cs="CG Times"/>
          <w:sz w:val="24"/>
        </w:rPr>
        <w:t>andidati duhet të paraqitet me kartën e identitetit në testin me shkrim dhe pasi të verifikohet nga ana e regjistruesve, bëhet regjistrimi i tij</w:t>
      </w:r>
      <w:r>
        <w:rPr>
          <w:rFonts w:ascii="Garamond" w:eastAsia="MS Mincho" w:hAnsi="Garamond" w:cs="CG Times"/>
          <w:sz w:val="24"/>
        </w:rPr>
        <w:t>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e) Pas regjistrimit, kandidatit i jepet fleta e testit;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f) Në këtë rast kandidati nënshkruan në listën që kanë regjistruesit, duke konfirmuar pjesëmarrjen e tij;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g) Kandidatët orientohen të hyjnë në sallë nga punonjësit e caktuar me shërbim për këtë qëllim;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h) Në sallë nuk lejohet të hyjë asnjë person tjetër, përveç kandidatëve;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i) Në sallë ku persona orientues, që drejtojnë kandidatët ku duhet të ulen;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j) Me të përfunduar regjistrimi, nuk lejohet hyrja e askujt në sallë, mbyllet salla dhe fillon dhënia e udhëzimeve;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k) Kandidatëve u shpërndahen testet dhe nuk kryejnë asnjë veprim me to, deri sa të fillojë koha për të gjithë njëkohësisht;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l) Kandidatëve u komunikohet koha që kanë në dispozicion për kryerjen e testimit;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m) Ndihmojnë në shpërndarjen e testit;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n) Monitorojnë pozicionin që u caktohet në sallën ku zhvillohet testimi;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o) Monitorojnë kandidatët që të mos kopjojnë ose të flasin me njëri-tjetrin, të mos përdorin celularët, makinat llogaritëse apo mjet tjetër, përveç atyre që u jepen;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p) Kur konstatojnë që kandidatët shkelin rregullat, kontaktojnë me përgjegjësin e grupit të mbikëqyrësve që të marrë masa e t’i largojë menjëherë nga testimi;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q) Në qoftë se ndonjë nga kandidatët mbaron testin dhe mbledhin të gjitha materialet dhe i dorëzojnë te Komisioni;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r) Kandidatët që mbarojnë më herët se koha në dispozicion, kanë të drejtë të dalin jashtë dhe të kthehen përsëri në sallë, pasi të kenë përfunduar të gjithë kandidatët e tjerë;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s) Kandidati që kërkon të dalë nga salla ku zhvillohet testimi për nevoja personale, largohet pa marrë gjë me vete dhe një person e shoqëron</w:t>
      </w:r>
      <w:r w:rsidRPr="00660B2D">
        <w:rPr>
          <w:rFonts w:ascii="Garamond" w:eastAsia="MS Mincho" w:hAnsi="Garamond" w:cs="CG Times"/>
          <w:sz w:val="24"/>
        </w:rPr>
        <w:t xml:space="preserve"> atë deri në kthimin e tij në sallë</w:t>
      </w:r>
      <w:r>
        <w:rPr>
          <w:rFonts w:ascii="Garamond" w:eastAsia="MS Mincho" w:hAnsi="Garamond" w:cs="CG Times"/>
          <w:sz w:val="24"/>
        </w:rPr>
        <w:t>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t) Njoftojnë kandidatët disa herë për kohën e mbetur në dispozicion;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u) Mbledhin testet dhe bazën materiale në përfundim të orarit dhe sistemohen në vendin e caktuar.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22. Në përfundim të testimit me shkrim, nëse disa pyetjeve të testit u përgjigjen saktë më pak se 10% e kandidatëve pjesëmarrës, pavarësisht përgjigjeve që mund të jenë dhënë nga kandidatë të veçantë, këto pyetje konsiderohen të pav</w:t>
      </w:r>
      <w:r>
        <w:rPr>
          <w:rFonts w:ascii="Garamond" w:eastAsia="MS Mincho" w:hAnsi="Garamond" w:cs="CG Times"/>
          <w:sz w:val="24"/>
        </w:rPr>
        <w:t xml:space="preserve">lefshme. Pikët për këto pyetje </w:t>
      </w:r>
      <w:r w:rsidRPr="00660B2D">
        <w:rPr>
          <w:rFonts w:ascii="Garamond" w:eastAsia="MS Mincho" w:hAnsi="Garamond" w:cs="CG Times"/>
          <w:sz w:val="24"/>
        </w:rPr>
        <w:t>u jepen automatikisht të gjithë kandidat</w:t>
      </w:r>
      <w:r>
        <w:rPr>
          <w:rFonts w:ascii="Garamond" w:eastAsia="MS Mincho" w:hAnsi="Garamond" w:cs="CG Times"/>
          <w:sz w:val="24"/>
        </w:rPr>
        <w:t>ë</w:t>
      </w:r>
      <w:r w:rsidRPr="00660B2D">
        <w:rPr>
          <w:rFonts w:ascii="Garamond" w:eastAsia="MS Mincho" w:hAnsi="Garamond" w:cs="CG Times"/>
          <w:sz w:val="24"/>
        </w:rPr>
        <w:t>ve.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Pas përfundimit të procesit pyetjet e konsideruara të pavlefshme duhet të analizohen. Nëse pyetjet n</w:t>
      </w:r>
      <w:r>
        <w:rPr>
          <w:rFonts w:ascii="Garamond" w:eastAsia="MS Mincho" w:hAnsi="Garamond" w:cs="CG Times"/>
          <w:sz w:val="24"/>
        </w:rPr>
        <w:t>uk kanë qenë të formuluara mirë</w:t>
      </w:r>
      <w:r w:rsidRPr="00660B2D">
        <w:rPr>
          <w:rFonts w:ascii="Garamond" w:eastAsia="MS Mincho" w:hAnsi="Garamond" w:cs="CG Times"/>
          <w:sz w:val="24"/>
        </w:rPr>
        <w:t xml:space="preserve"> apo përgjigjet kanë qenë të gabuara, ato përmirësohen për t</w:t>
      </w:r>
      <w:r>
        <w:rPr>
          <w:rFonts w:ascii="Garamond" w:eastAsia="MS Mincho" w:hAnsi="Garamond" w:cs="CG Times"/>
          <w:sz w:val="24"/>
        </w:rPr>
        <w:t>’</w:t>
      </w:r>
      <w:r w:rsidRPr="00660B2D">
        <w:rPr>
          <w:rFonts w:ascii="Garamond" w:eastAsia="MS Mincho" w:hAnsi="Garamond" w:cs="CG Times"/>
          <w:sz w:val="24"/>
        </w:rPr>
        <w:t>u përdorur në procese të tjera të testimit, në të kundërt, hiqen dhe nuk përdoren.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23. Kandidatët që kalojnë testin me shkrim, i nënshtrohen testit të aftësive fizike, ku përfshihen: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a)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Shpejtësia;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b)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Shkathtësia fizike;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c)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Rezistenca;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d)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Forca muskulore;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e)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 xml:space="preserve">Koordinimi </w:t>
      </w:r>
      <w:r>
        <w:rPr>
          <w:rFonts w:ascii="Garamond" w:eastAsia="MS Mincho" w:hAnsi="Garamond" w:cs="CG Times"/>
          <w:sz w:val="24"/>
        </w:rPr>
        <w:t>fizik</w:t>
      </w:r>
      <w:r w:rsidRPr="00660B2D">
        <w:rPr>
          <w:rFonts w:ascii="Garamond" w:eastAsia="MS Mincho" w:hAnsi="Garamond" w:cs="CG Times"/>
          <w:sz w:val="24"/>
        </w:rPr>
        <w:t>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24.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Drejtori i Policisë së Burgjeve ngre me urdhër komisionin për përcaktimin e standardeve të testit për aftësitë fizike. Testi i aftësive fizike vlerësohet sipas standardit të përcaktuar në kohën e zhvillimit të testit.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25.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Kriteret për kalimin e testit të aftësive fizike</w:t>
      </w:r>
      <w:r>
        <w:rPr>
          <w:rFonts w:ascii="Garamond" w:eastAsia="MS Mincho" w:hAnsi="Garamond" w:cs="CG Times"/>
          <w:sz w:val="24"/>
        </w:rPr>
        <w:t>,</w:t>
      </w:r>
      <w:r w:rsidRPr="00660B2D">
        <w:rPr>
          <w:rFonts w:ascii="Garamond" w:eastAsia="MS Mincho" w:hAnsi="Garamond" w:cs="CG Times"/>
          <w:sz w:val="24"/>
        </w:rPr>
        <w:t xml:space="preserve"> janë: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a)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Përfundimi i të gjitha ushtrimeve brenda kohës së caktuar;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b)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Kalimi i të gjitha fazave në rendin e kërkuar.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26.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 xml:space="preserve">Anëtarët e Komisionit të testit fizik </w:t>
      </w:r>
      <w:r>
        <w:rPr>
          <w:rFonts w:ascii="Garamond" w:eastAsia="MS Mincho" w:hAnsi="Garamond" w:cs="CG Times"/>
          <w:sz w:val="24"/>
        </w:rPr>
        <w:t xml:space="preserve">u </w:t>
      </w:r>
      <w:r w:rsidRPr="00660B2D">
        <w:rPr>
          <w:rFonts w:ascii="Garamond" w:eastAsia="MS Mincho" w:hAnsi="Garamond" w:cs="CG Times"/>
          <w:sz w:val="24"/>
        </w:rPr>
        <w:t>japin udhëzime kandidatëve për të gjithë komponentët, duke i demonstruar me veprime konkrete dhe kryejnë detyrat e mëposhtme: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a)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Sigurohen që kandidati i kupton veprimet që duhet të kryejë;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b)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Vëzhgojnë kandidatin gjatë gjithë testit</w:t>
      </w:r>
      <w:r>
        <w:rPr>
          <w:rFonts w:ascii="Garamond" w:eastAsia="MS Mincho" w:hAnsi="Garamond" w:cs="CG Times"/>
          <w:sz w:val="24"/>
        </w:rPr>
        <w:t>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c)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Shënojnë të gjitha pikët në f</w:t>
      </w:r>
      <w:r>
        <w:rPr>
          <w:rFonts w:ascii="Garamond" w:eastAsia="MS Mincho" w:hAnsi="Garamond" w:cs="CG Times"/>
          <w:sz w:val="24"/>
        </w:rPr>
        <w:t>letën e testit për çdo kandidat</w:t>
      </w:r>
      <w:r w:rsidRPr="00660B2D">
        <w:rPr>
          <w:rFonts w:ascii="Garamond" w:eastAsia="MS Mincho" w:hAnsi="Garamond" w:cs="CG Times"/>
          <w:sz w:val="24"/>
        </w:rPr>
        <w:t>, për secilën garë</w:t>
      </w:r>
      <w:r>
        <w:rPr>
          <w:rFonts w:ascii="Garamond" w:eastAsia="MS Mincho" w:hAnsi="Garamond" w:cs="CG Times"/>
          <w:sz w:val="24"/>
        </w:rPr>
        <w:t>;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d)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 xml:space="preserve">Shënojnë në fletën e testit për kandidatin </w:t>
      </w:r>
      <w:r>
        <w:rPr>
          <w:rFonts w:ascii="Garamond" w:eastAsia="MS Mincho" w:hAnsi="Garamond" w:cs="CG Times"/>
          <w:sz w:val="24"/>
        </w:rPr>
        <w:t>“</w:t>
      </w:r>
      <w:r w:rsidRPr="00660B2D">
        <w:rPr>
          <w:rFonts w:ascii="Garamond" w:eastAsia="MS Mincho" w:hAnsi="Garamond" w:cs="CG Times"/>
          <w:sz w:val="24"/>
        </w:rPr>
        <w:t>kalon/ngel</w:t>
      </w:r>
      <w:r>
        <w:rPr>
          <w:rFonts w:ascii="Garamond" w:eastAsia="MS Mincho" w:hAnsi="Garamond" w:cs="CG Times"/>
          <w:sz w:val="24"/>
        </w:rPr>
        <w:t>”</w:t>
      </w:r>
      <w:r w:rsidRPr="00660B2D">
        <w:rPr>
          <w:rFonts w:ascii="Garamond" w:eastAsia="MS Mincho" w:hAnsi="Garamond" w:cs="CG Times"/>
          <w:sz w:val="24"/>
        </w:rPr>
        <w:t xml:space="preserve"> dhe e dorëzojnë fletën e testit te personat që kryejnë regjistrimin.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27.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Pas përfundimit të testit fizik, kandidati njoftohet për rezultatin dhe nëse ka fituar, njoftohet për të vazhduar fazat e tjera të vlerësimit. Rezultatet e testit fizik ruhen në dosjen e kandidatit.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 xml:space="preserve">28. Kandidatët e përzgjedhur i nënshtrohen më pas kontrollit psiko-social, që organizohet nga Sektori i </w:t>
      </w:r>
      <w:r w:rsidRPr="00A027DE">
        <w:rPr>
          <w:rFonts w:ascii="Garamond" w:eastAsia="MS Mincho" w:hAnsi="Garamond" w:cs="CG Times"/>
          <w:spacing w:val="-4"/>
          <w:sz w:val="24"/>
        </w:rPr>
        <w:lastRenderedPageBreak/>
        <w:t>Çështjeve Shoqërore dhe Sektori i Çështjeve Shëndetësore të Drejtorisë së Përgjithshme të Burgjeve, për të përcaktuar përshtatshmërinë e tyre nga pikëpamja psiko-sociale për të kryer detyrat si punonjës i Policisë së Burgjeve. Në këtë kontroll vlerësohet: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a) Personaliteti i kandidatit;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b) Nëse ka deklaruar të dhëna të rreme apo ka paraqitur dokumente të falsifikuara, që kanë për qëllim të rrisin mundësitë për punësim të kandidatit;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c) Nëse ka prirje që tregojnë se kandidati paragjykon, diskriminon për arsye të etnisë, gjinisë, moshës, prirjes seksuale, racës, fesë, përkatësisë politike, statusit shoqëror apo përkatësisë prindërore;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d) Nëse manifeston sjellje të cilat bien në kundërshtim me Kodin e Etikës.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29. Kandidatët që rezultojnë fitues në fazat e tjera të testimeve, i nënshtrohen intervistës së strukturuar me gojë. Pyetjet synojnë të testojnë aftësitë e kandidatit për të komunikuar qartë, për të shprehur ide dhe koncepte, si dhe për të analizuar dhe marrë vendime.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30. Para fillimit të intervistës bëhet sistemimi i ambienteve, ku zhvillohet intervista dhe zhvillohet procedura e mëposhtme: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a) Grupi i regjistrimit bën regjistrimin e kandidatëve që paraqiten për intervistë;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b) Kandidati në momentin e regjistrimit duhet të paraqesë kartën e identitetit;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c) Pyetjet hartohen nga Komisioni i Përhershëm i Testimit dhe nuk i kërkojnë njohuri paraprake të teknikave të policisë, por përqendrohen në aftësinë e kandidatit për të komunikuar qartë, për të shprehur ide dhe koncepte, si dhe për të analizuar dhe vendosur;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d) Rezultati nga anëtarët e Komisionit vendoset në mënyrë të pavarur nga njëri-tjetri dhe në fund përcaktohet mesatarja e pikëve.</w:t>
      </w:r>
    </w:p>
    <w:p w:rsidR="009E0671" w:rsidRPr="00A027DE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31. Vlerësimi i intervistës nga Komisioni, përbën 50% të rezultatit të përgjithshëm të kandidatit.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A027DE">
        <w:rPr>
          <w:rFonts w:ascii="Garamond" w:eastAsia="MS Mincho" w:hAnsi="Garamond" w:cs="CG Times"/>
          <w:spacing w:val="-4"/>
          <w:sz w:val="24"/>
        </w:rPr>
        <w:t>32. Rezultati i përgjithshëm i kandidatit përcaktohet mbi bazën e rezultateve të arritura nga testimi me shkrim dhe intervista me gojë.</w:t>
      </w:r>
      <w:r w:rsidRPr="00660B2D">
        <w:rPr>
          <w:rFonts w:ascii="Garamond" w:eastAsia="MS Mincho" w:hAnsi="Garamond" w:cs="CG Times"/>
          <w:sz w:val="24"/>
        </w:rPr>
        <w:t xml:space="preserve"> Kandidatët renditen në listën përfundimtare, sipas rezultateve të arritura.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33.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Sektori i Burimeve Njerëzore dhe Sektori i Teknologjisë dhe Informacionit, shpallin publikisht listën</w:t>
      </w:r>
      <w:r>
        <w:rPr>
          <w:rFonts w:ascii="Garamond" w:eastAsia="MS Mincho" w:hAnsi="Garamond" w:cs="CG Times"/>
          <w:sz w:val="24"/>
        </w:rPr>
        <w:t>,</w:t>
      </w:r>
      <w:r w:rsidRPr="00660B2D">
        <w:rPr>
          <w:rFonts w:ascii="Garamond" w:eastAsia="MS Mincho" w:hAnsi="Garamond" w:cs="CG Times"/>
          <w:sz w:val="24"/>
        </w:rPr>
        <w:t xml:space="preserve"> jo më vonë se të nesërmen e ditës së përfundimit të procesit të vlerësimit të intervistimit me gojë.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34.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Kandidatët të cilët kalojnë me sukses procesin e testimit, përfshihen në listën e kandidatëve për t</w:t>
      </w:r>
      <w:r>
        <w:rPr>
          <w:rFonts w:ascii="Garamond" w:eastAsia="MS Mincho" w:hAnsi="Garamond" w:cs="CG Times"/>
          <w:sz w:val="24"/>
        </w:rPr>
        <w:t>’</w:t>
      </w:r>
      <w:r w:rsidRPr="00660B2D">
        <w:rPr>
          <w:rFonts w:ascii="Garamond" w:eastAsia="MS Mincho" w:hAnsi="Garamond" w:cs="CG Times"/>
          <w:sz w:val="24"/>
        </w:rPr>
        <w:t>u pranuar në Policinë e Burgjeve në vendet e lira, sipas pikëve të marra në procesin e testimit në rend zbritës. Në rastet kur dy ose më shumë kandidatë rezultojnë me pikë të barabarta, atëherë renditja e tyre bëhet nëpërmjet shortit.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35.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Lista e kandidatëve të përzgjedhur është e vlefshme për një vit, duke filluar nga data e përfundimit të procesit të pranimit.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36.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Për vendet e tjera të lira që krijohen brenda një viti, pranimi bëhet nga kandidatët e tjerë që renditen në listën e fituesve.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37.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Drejtori i Policisë së Burgjeve nxjerr urdhrin për fillimin e trajnimit bazë të Policisë së Burgjeve.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38.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Dokumentacioni i punonjësit të pranuar në Policinë e Burgjeve, bashkë me certifikatën e trajnimit administrohet në një fashikull dhe i dërgohet zyrtarisht strukturës përkatëse ku emërohet punonjësi.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39.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Dokumentacioni i kandidatëve që nuk rezultojnë fitues administrohet nga Sektori i Burimeve Njerëzore deri në momentin e fillimit të procedurës pasardhëse të pranimit dhe, më pas asgjësohen.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40. Pas përfundimit të trajnimit, punonjësi emërohet me urdhër të Drejtorit të Përgjithshëm të Burgjeve dhe propozim të drejtorit të Policisë së Burgjeve.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41.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Për punonjësin e emëruar lidhet kontrata njëvjeçare e periudhës së provës që nënshkruhet prej tij dhe drejtorit të Policisë së Burgjeve.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42.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 xml:space="preserve">Në përfundim të periudhës së provës, mbi bazën e vlerësimit të punës nga eprori i drejtpërdrejtë, drejtori i Policisë së Burgjeve e konfirmon ose jo si punonjës </w:t>
      </w:r>
      <w:r>
        <w:rPr>
          <w:rFonts w:ascii="Garamond" w:eastAsia="MS Mincho" w:hAnsi="Garamond" w:cs="CG Times"/>
          <w:sz w:val="24"/>
        </w:rPr>
        <w:t>të</w:t>
      </w:r>
      <w:r w:rsidRPr="00660B2D">
        <w:rPr>
          <w:rFonts w:ascii="Garamond" w:eastAsia="MS Mincho" w:hAnsi="Garamond" w:cs="CG Times"/>
          <w:sz w:val="24"/>
        </w:rPr>
        <w:t xml:space="preserve"> Policisë së Burgjeve.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43.</w:t>
      </w:r>
      <w:r>
        <w:rPr>
          <w:rFonts w:ascii="Garamond" w:eastAsia="MS Mincho" w:hAnsi="Garamond" w:cs="CG Times"/>
          <w:sz w:val="24"/>
        </w:rPr>
        <w:t xml:space="preserve"> </w:t>
      </w:r>
      <w:r w:rsidRPr="00660B2D">
        <w:rPr>
          <w:rFonts w:ascii="Garamond" w:eastAsia="MS Mincho" w:hAnsi="Garamond" w:cs="CG Times"/>
          <w:sz w:val="24"/>
        </w:rPr>
        <w:t>Ngarkohet Drejtoria e Përgjithshme e Burgjeve për zbatimin e këtij urdhri.</w:t>
      </w:r>
    </w:p>
    <w:p w:rsidR="009E0671" w:rsidRPr="00660B2D" w:rsidRDefault="009E0671" w:rsidP="009E0671">
      <w:pPr>
        <w:widowControl w:val="0"/>
        <w:spacing w:after="0" w:line="240" w:lineRule="auto"/>
        <w:rPr>
          <w:rFonts w:ascii="Garamond" w:eastAsia="MS Mincho" w:hAnsi="Garamond" w:cs="CG Times"/>
          <w:sz w:val="24"/>
        </w:rPr>
      </w:pPr>
      <w:r w:rsidRPr="00660B2D">
        <w:rPr>
          <w:rFonts w:ascii="Garamond" w:eastAsia="MS Mincho" w:hAnsi="Garamond" w:cs="CG Times"/>
          <w:sz w:val="24"/>
        </w:rPr>
        <w:t>Ky urdhër hyn në fuqi pas botimit në Fletoren Zyrtare.</w:t>
      </w:r>
    </w:p>
    <w:p w:rsidR="009E0671" w:rsidRPr="00660B2D" w:rsidRDefault="009E0671" w:rsidP="009E0671">
      <w:pPr>
        <w:pStyle w:val="Autoriteti"/>
        <w:rPr>
          <w:lang w:val="sq-AL"/>
        </w:rPr>
      </w:pPr>
      <w:r w:rsidRPr="00660B2D">
        <w:rPr>
          <w:lang w:val="sq-AL"/>
        </w:rPr>
        <w:t>Ministri i Drejtësisë</w:t>
      </w:r>
    </w:p>
    <w:p w:rsidR="009E0671" w:rsidRPr="00660B2D" w:rsidRDefault="009E0671" w:rsidP="009E0671">
      <w:pPr>
        <w:pStyle w:val="AutoritetiEmer"/>
        <w:rPr>
          <w:lang w:val="sq-AL"/>
        </w:rPr>
      </w:pPr>
      <w:r w:rsidRPr="00660B2D">
        <w:rPr>
          <w:lang w:val="sq-AL"/>
        </w:rPr>
        <w:t>Ylli Manjani</w:t>
      </w:r>
    </w:p>
    <w:p w:rsidR="009E0671" w:rsidRDefault="009E0671" w:rsidP="009E0671">
      <w:pPr>
        <w:pStyle w:val="Paragrafi"/>
        <w:jc w:val="right"/>
        <w:rPr>
          <w:b/>
          <w:lang w:val="sq-AL"/>
        </w:rPr>
        <w:sectPr w:rsidR="009E0671" w:rsidSect="00F76A10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3965"/>
          <w:cols w:space="454"/>
          <w:docGrid w:linePitch="360"/>
        </w:sectPr>
      </w:pPr>
    </w:p>
    <w:p w:rsidR="00C038B6" w:rsidRDefault="00F76A10"/>
    <w:sectPr w:rsidR="00C038B6" w:rsidSect="00F76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76A10">
      <w:pPr>
        <w:spacing w:after="0" w:line="240" w:lineRule="auto"/>
      </w:pPr>
      <w:r>
        <w:separator/>
      </w:r>
    </w:p>
  </w:endnote>
  <w:endnote w:type="continuationSeparator" w:id="0">
    <w:p w:rsidR="00000000" w:rsidRDefault="00F76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9E067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13976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F76A10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9E0671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9E0671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9E0671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9E0671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13966</w:t>
            </w:r>
            <w:r w:rsidR="009E0671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9E067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F76A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76A10">
      <w:pPr>
        <w:spacing w:after="0" w:line="240" w:lineRule="auto"/>
      </w:pPr>
      <w:r>
        <w:separator/>
      </w:r>
    </w:p>
  </w:footnote>
  <w:footnote w:type="continuationSeparator" w:id="0">
    <w:p w:rsidR="00000000" w:rsidRDefault="00F76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9E0671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9E0671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69D380F7" wp14:editId="72076A14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9E0671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211</w:t>
          </w:r>
        </w:p>
      </w:tc>
    </w:tr>
  </w:tbl>
  <w:p w:rsidR="005B4361" w:rsidRPr="00385E2C" w:rsidRDefault="00F76A1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F76A1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71"/>
    <w:rsid w:val="002D1BDF"/>
    <w:rsid w:val="00462D66"/>
    <w:rsid w:val="009E0671"/>
    <w:rsid w:val="00F7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671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E0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E067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E0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671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E0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671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9E06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06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06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E06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E067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067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067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06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E06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06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06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06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E0671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671"/>
    <w:rPr>
      <w:rFonts w:ascii="Tahoma" w:eastAsia="Calibri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671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E0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E067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E0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671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E0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671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9E06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06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06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E06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E067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067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067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06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E06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06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06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06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E0671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671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2277</Words>
  <Characters>12981</Characters>
  <Application>Microsoft Office Word</Application>
  <DocSecurity>4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2019-01-30T14:11:00Z</cp:lastPrinted>
  <dcterms:created xsi:type="dcterms:W3CDTF">2019-01-30T14:11:00Z</dcterms:created>
  <dcterms:modified xsi:type="dcterms:W3CDTF">2019-01-30T14:11:00Z</dcterms:modified>
</cp:coreProperties>
</file>