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A35" w:rsidRPr="002E32E7" w:rsidRDefault="009E5A35" w:rsidP="009E5A35">
      <w:pPr>
        <w:pStyle w:val="Paragrafi"/>
        <w:jc w:val="center"/>
        <w:rPr>
          <w:b/>
          <w:spacing w:val="-4"/>
          <w:lang w:val="sq-AL"/>
        </w:rPr>
      </w:pPr>
      <w:r w:rsidRPr="002E32E7">
        <w:rPr>
          <w:b/>
          <w:spacing w:val="-4"/>
          <w:lang w:val="sq-AL"/>
        </w:rPr>
        <w:t>URDHËR</w:t>
      </w:r>
    </w:p>
    <w:p w:rsidR="009E5A35" w:rsidRPr="002E32E7" w:rsidRDefault="009E5A35" w:rsidP="009E5A35">
      <w:pPr>
        <w:pStyle w:val="Paragrafi"/>
        <w:jc w:val="center"/>
        <w:rPr>
          <w:b/>
          <w:spacing w:val="-4"/>
          <w:lang w:val="sq-AL"/>
        </w:rPr>
      </w:pPr>
      <w:r w:rsidRPr="002E32E7">
        <w:rPr>
          <w:b/>
          <w:spacing w:val="-4"/>
          <w:lang w:val="sq-AL"/>
        </w:rPr>
        <w:t>Nr. 6915, datë 17.10.2016</w:t>
      </w:r>
    </w:p>
    <w:p w:rsidR="009E5A35" w:rsidRPr="00123236" w:rsidRDefault="009E5A35" w:rsidP="009E5A35">
      <w:pPr>
        <w:pStyle w:val="Paragrafi"/>
        <w:jc w:val="center"/>
        <w:rPr>
          <w:b/>
          <w:color w:val="000000"/>
          <w:spacing w:val="-4"/>
          <w:sz w:val="14"/>
          <w:lang w:val="sq-AL"/>
        </w:rPr>
      </w:pPr>
    </w:p>
    <w:p w:rsidR="009E5A35" w:rsidRPr="002E32E7" w:rsidRDefault="009E5A35" w:rsidP="009E5A35">
      <w:pPr>
        <w:pStyle w:val="Paragrafi"/>
        <w:jc w:val="center"/>
        <w:rPr>
          <w:b/>
          <w:color w:val="000000"/>
          <w:spacing w:val="-4"/>
          <w:lang w:val="sq-AL"/>
        </w:rPr>
      </w:pPr>
      <w:r w:rsidRPr="002E32E7">
        <w:rPr>
          <w:b/>
          <w:color w:val="000000"/>
          <w:spacing w:val="-4"/>
          <w:lang w:val="sq-AL"/>
        </w:rPr>
        <w:t>PËR FORMËN, PËRMBAJTJEN DHE RREGULLAT E PAJISJES E ADMINISTRIMIT TË VULAVE TË PËRMBARUESVE GJYQËSORË PRIVATË</w:t>
      </w:r>
    </w:p>
    <w:p w:rsidR="009E5A35" w:rsidRPr="00123236" w:rsidRDefault="009E5A35" w:rsidP="009E5A35">
      <w:pPr>
        <w:pStyle w:val="Paragrafi"/>
        <w:rPr>
          <w:color w:val="000000"/>
          <w:spacing w:val="-4"/>
          <w:sz w:val="14"/>
          <w:lang w:val="sq-AL"/>
        </w:rPr>
      </w:pPr>
    </w:p>
    <w:p w:rsidR="009E5A35" w:rsidRPr="002E32E7" w:rsidRDefault="009E5A35" w:rsidP="009E5A35">
      <w:pPr>
        <w:pStyle w:val="Paragrafi"/>
        <w:rPr>
          <w:color w:val="000000"/>
          <w:spacing w:val="-4"/>
          <w:lang w:val="sq-AL"/>
        </w:rPr>
      </w:pPr>
      <w:r w:rsidRPr="002E32E7">
        <w:rPr>
          <w:color w:val="000000"/>
          <w:spacing w:val="-4"/>
          <w:lang w:val="sq-AL"/>
        </w:rPr>
        <w:t>Në mbështetje të nenit 102, pika 4, të Kushtetutës, të nenit 7, pika 2, të ligjit nr. 8678, datë 14.5.2001, “Për organizimin dhe funksionimin e Ministrisë së Drejtësisë”, i ndryshuar, të neneve 15 dhe 39, të ligjit nr. 10031, datë 11.12.2008, “Për shërbimin përmbarimor gjyqësor privat”, i ndryshuar, të ligjit nr. 10081, datë 23.2.2009, “Për licencat, autorizimet dhe lejet në Republikën e Shqipërisë”, i ndryshuar, si dhe të vendimit nr. 390, datë 6.8.1993, të Këshillit të Ministrave, “Për rregullat e prodhimit, administrimit, kontrollit dhe ruajtjen e vulave zyrtare”,</w:t>
      </w:r>
    </w:p>
    <w:p w:rsidR="009E5A35" w:rsidRPr="00123236" w:rsidRDefault="009E5A35" w:rsidP="009E5A35">
      <w:pPr>
        <w:pStyle w:val="Paragrafi"/>
        <w:rPr>
          <w:color w:val="000000"/>
          <w:spacing w:val="-4"/>
          <w:sz w:val="14"/>
          <w:lang w:val="sq-AL"/>
        </w:rPr>
      </w:pPr>
    </w:p>
    <w:p w:rsidR="009E5A35" w:rsidRPr="002E32E7" w:rsidRDefault="009E5A35" w:rsidP="009E5A35">
      <w:pPr>
        <w:pStyle w:val="Paragrafi"/>
        <w:jc w:val="center"/>
        <w:rPr>
          <w:color w:val="000000"/>
          <w:spacing w:val="-4"/>
          <w:lang w:val="sq-AL"/>
        </w:rPr>
      </w:pPr>
      <w:r w:rsidRPr="002E32E7">
        <w:rPr>
          <w:color w:val="000000"/>
          <w:spacing w:val="-4"/>
          <w:lang w:val="sq-AL"/>
        </w:rPr>
        <w:t>URDHËROJ:</w:t>
      </w:r>
    </w:p>
    <w:p w:rsidR="009E5A35" w:rsidRPr="00123236" w:rsidRDefault="009E5A35" w:rsidP="009E5A35">
      <w:pPr>
        <w:pStyle w:val="Paragrafi"/>
        <w:rPr>
          <w:color w:val="000000"/>
          <w:spacing w:val="-4"/>
          <w:sz w:val="14"/>
          <w:lang w:val="sq-AL"/>
        </w:rPr>
      </w:pPr>
    </w:p>
    <w:p w:rsidR="009E5A35" w:rsidRPr="002E32E7" w:rsidRDefault="009E5A35" w:rsidP="009E5A35">
      <w:pPr>
        <w:pStyle w:val="Paragrafi"/>
        <w:rPr>
          <w:color w:val="000000"/>
          <w:spacing w:val="-4"/>
          <w:lang w:val="sq-AL"/>
        </w:rPr>
      </w:pPr>
      <w:r w:rsidRPr="002E32E7">
        <w:rPr>
          <w:color w:val="000000"/>
          <w:spacing w:val="-4"/>
          <w:lang w:val="sq-AL"/>
        </w:rPr>
        <w:t>1. Përmbaruesi gjyqësor privat paraqet kërkesë pranë Ministrisë së Drejtësisë, për pajisjen me vulën e njomë, pas certifikimit nga ministri i Drejtësisë dhe marrjes së aktit administrativ përkatës nga Qendra Kombëtare e Biznesit për ushtrimin e veprimtarisë.</w:t>
      </w:r>
    </w:p>
    <w:p w:rsidR="009E5A35" w:rsidRPr="002E32E7" w:rsidRDefault="009E5A35" w:rsidP="009E5A35">
      <w:pPr>
        <w:pStyle w:val="Paragrafi"/>
        <w:rPr>
          <w:color w:val="000000"/>
          <w:spacing w:val="-4"/>
          <w:lang w:val="sq-AL"/>
        </w:rPr>
      </w:pPr>
      <w:r w:rsidRPr="002E32E7">
        <w:rPr>
          <w:color w:val="000000"/>
          <w:spacing w:val="-4"/>
          <w:lang w:val="sq-AL"/>
        </w:rPr>
        <w:t>2. Pajisja e përmbaruesve gjyqësorë privatë me vula bëhet nga Ministria e Drejtësisë brenda 30 ditëve nga dita e paraqitjes së kërkesës.</w:t>
      </w:r>
    </w:p>
    <w:p w:rsidR="009E5A35" w:rsidRPr="002E32E7" w:rsidRDefault="009E5A35" w:rsidP="009E5A35">
      <w:pPr>
        <w:pStyle w:val="Paragrafi"/>
        <w:rPr>
          <w:color w:val="000000"/>
          <w:spacing w:val="-4"/>
          <w:lang w:val="sq-AL"/>
        </w:rPr>
      </w:pPr>
      <w:r w:rsidRPr="002E32E7">
        <w:rPr>
          <w:color w:val="000000"/>
          <w:spacing w:val="-4"/>
          <w:lang w:val="sq-AL"/>
        </w:rPr>
        <w:t xml:space="preserve">3. Certifikimi si përmbarues gjyqësor privat lëshohet vetëm për individë, sipas përcaktimeve të legjislacionit në fuqi, vula që lëshohet për ta është personale dhe përdoret vetëm nga përmbaruesi gjyqësor privat, si dhe vendoset në çdo dokument që ai krijon gjatë veprimtarisë së tij profesionale. </w:t>
      </w:r>
    </w:p>
    <w:p w:rsidR="009E5A35" w:rsidRPr="002E32E7" w:rsidRDefault="009E5A35" w:rsidP="009E5A35">
      <w:pPr>
        <w:pStyle w:val="Paragrafi"/>
        <w:rPr>
          <w:color w:val="000000"/>
          <w:spacing w:val="-4"/>
          <w:lang w:val="sq-AL"/>
        </w:rPr>
      </w:pPr>
      <w:r w:rsidRPr="002E32E7">
        <w:rPr>
          <w:color w:val="000000"/>
          <w:spacing w:val="-4"/>
          <w:lang w:val="sq-AL"/>
        </w:rPr>
        <w:t xml:space="preserve">4. Pavarësisht se shërbimi përmbarimor mund të ofrohet nëpërmjet një subjekti tregtar, vula është personale dhe përdoret vetëm nga përmbaruesi i pajisur me certifikatën e aftësisë profesionale të përmbaruesit gjyqësor privat. </w:t>
      </w:r>
    </w:p>
    <w:p w:rsidR="009E5A35" w:rsidRPr="002E32E7" w:rsidRDefault="009E5A35" w:rsidP="009E5A35">
      <w:pPr>
        <w:pStyle w:val="Paragrafi"/>
        <w:rPr>
          <w:color w:val="000000"/>
          <w:spacing w:val="-4"/>
          <w:lang w:val="sq-AL"/>
        </w:rPr>
      </w:pPr>
      <w:r w:rsidRPr="002E32E7">
        <w:rPr>
          <w:color w:val="000000"/>
          <w:spacing w:val="-4"/>
          <w:lang w:val="sq-AL"/>
        </w:rPr>
        <w:t>5. Veprimet përmbarimore kryhen vetëm nga individë të pajisur me certifikatën e aftësisë profesionale të përmbaruesit gjyqësor privat dhe nën përgjegjësinë vetjake të tyre.</w:t>
      </w:r>
    </w:p>
    <w:p w:rsidR="009E5A35" w:rsidRPr="002E32E7" w:rsidRDefault="009E5A35" w:rsidP="009E5A35">
      <w:pPr>
        <w:pStyle w:val="Paragrafi"/>
        <w:rPr>
          <w:color w:val="000000"/>
          <w:spacing w:val="-4"/>
          <w:lang w:val="sq-AL"/>
        </w:rPr>
      </w:pPr>
      <w:r w:rsidRPr="002E32E7">
        <w:rPr>
          <w:color w:val="000000"/>
          <w:spacing w:val="-4"/>
          <w:lang w:val="sq-AL"/>
        </w:rPr>
        <w:t>6. E drejta për të përdorur vulën nuk mund t’u jepet në asnjë rrethanë të tretëve. Në rast se gjatë kontrolleve, konstatohet se vula e përmbaruesve gjyqësorë privatë përdoret nga persona të tretë ose nga subjekti tregtar ku përmbaruesi ushtron funksionin, ky fakt përbën shkelje të rëndë në veprimet e tyre procedurale për ekzekutimin e detyrueshëm të titujve ekzekutivë, bazuar në nenin 52, të ligjit nr. 10031, datë 11.12.2008, “Për shërbimin përmbarimor gjyqësor privat”, i ndryshuar.</w:t>
      </w:r>
    </w:p>
    <w:p w:rsidR="009E5A35" w:rsidRPr="002E32E7" w:rsidRDefault="009E5A35" w:rsidP="009E5A35">
      <w:pPr>
        <w:pStyle w:val="Paragrafi"/>
        <w:rPr>
          <w:color w:val="000000"/>
          <w:spacing w:val="-4"/>
          <w:lang w:val="sq-AL"/>
        </w:rPr>
      </w:pPr>
      <w:r w:rsidRPr="002E32E7">
        <w:rPr>
          <w:color w:val="000000"/>
          <w:spacing w:val="-4"/>
          <w:lang w:val="sq-AL"/>
        </w:rPr>
        <w:t>7. Vula e njomë ka formë rrethore, me diametër 35 mm. Brenda saj shkruhen në formë harkore me shkronja kapitale fjalët “REPUBLIKA E SHQIPËRISË” dhe poshtë tyre me shkronja kapitale më të vogla shkruhet në një rresht të dytë emri, shkronja e parë e emrit të babait dhe mbiemri i përmbaruesit gjyqësor privat. Në mes konturohet shqiponja dykrenore dhe poshtë saj, në formë harkore në të kundërt të emrit dhe mbiemrit të përmbaruesit janë shkruar me shkronja kapitale, por në të njëjtën madhësi me ato të emrit, fjalët “PËRMBARUES GJYQËSOR PRIVAT”.</w:t>
      </w:r>
    </w:p>
    <w:p w:rsidR="009E5A35" w:rsidRPr="002E32E7" w:rsidRDefault="009E5A35" w:rsidP="009E5A35">
      <w:pPr>
        <w:pStyle w:val="Paragrafi"/>
        <w:rPr>
          <w:color w:val="000000"/>
          <w:spacing w:val="-4"/>
          <w:lang w:val="sq-AL"/>
        </w:rPr>
      </w:pPr>
      <w:r w:rsidRPr="002E32E7">
        <w:rPr>
          <w:color w:val="000000"/>
          <w:spacing w:val="-4"/>
          <w:lang w:val="sq-AL"/>
        </w:rPr>
        <w:t>8. Ministria e Drejtësisë i paraqet kërkesën për përgatitjen e vulave subjekteve shtetërore të specializuara dhe kur kjo nuk është e mundur subjekteve private shqiptare ose të huaja, të cilat ushtrojnë veprimtarinë e përgatitjes së vulave me leje të nxjerrë nga organet kompetente. Emrat e tyre miratohen paraprakisht nga ministri i Drejtësisë. Përmbaruesi gjyqësor privat paguan paraprakisht tarifën te subjekti që përgatit vulën.</w:t>
      </w:r>
    </w:p>
    <w:p w:rsidR="009E5A35" w:rsidRPr="002E32E7" w:rsidRDefault="009E5A35" w:rsidP="009E5A35">
      <w:pPr>
        <w:pStyle w:val="Paragrafi"/>
        <w:rPr>
          <w:color w:val="000000"/>
          <w:spacing w:val="-4"/>
          <w:lang w:val="sq-AL"/>
        </w:rPr>
      </w:pPr>
      <w:r w:rsidRPr="002E32E7">
        <w:rPr>
          <w:color w:val="000000"/>
          <w:spacing w:val="-4"/>
          <w:lang w:val="sq-AL"/>
        </w:rPr>
        <w:t>9. Vulat dorëzohen në Ministrinë e Drejtësisë nga subjekti përgatitës i tyre. Vulat merren në dorëzim me procesverbal, të nënshkruara nga përfaqësuesi/t e përmendur më sipër dhe depozitohen për ruajtje pranë Ministrisë së Drejtësisë. Struktura e Ministrisë së Drejtësisë njofton përmbaruesin që të paraqitet për marrjen në dorëzim të vulës. Për pajisjen me vulë mbahet një procesverbal, i cili nënshkruhet nga personi i autorizuar nga ministri i Drejtësisë dhe nga përmbaruesi gjyqësor privat. Në procesverbal</w:t>
      </w:r>
      <w:r>
        <w:rPr>
          <w:color w:val="000000"/>
          <w:spacing w:val="-4"/>
          <w:lang w:val="sq-AL"/>
        </w:rPr>
        <w:t xml:space="preserve"> </w:t>
      </w:r>
      <w:r w:rsidRPr="002E32E7">
        <w:rPr>
          <w:color w:val="000000"/>
          <w:spacing w:val="-4"/>
          <w:lang w:val="sq-AL"/>
        </w:rPr>
        <w:lastRenderedPageBreak/>
        <w:t>shënohet koha, vendi, emrat e pjesëmarrësve, si dhe fakti i marrjes së vulës në dorëzim nga përmbaruesi privat. Procesverbali hartohet në dy kopje dhe nënshkruhet nga personat e lartpërmendur, ku secili mban një kopje të tij.</w:t>
      </w:r>
    </w:p>
    <w:p w:rsidR="009E5A35" w:rsidRPr="002E32E7" w:rsidRDefault="009E5A35" w:rsidP="009E5A35">
      <w:pPr>
        <w:pStyle w:val="Paragrafi"/>
        <w:rPr>
          <w:color w:val="000000"/>
          <w:spacing w:val="-4"/>
          <w:lang w:val="sq-AL"/>
        </w:rPr>
      </w:pPr>
      <w:r w:rsidRPr="002E32E7">
        <w:rPr>
          <w:color w:val="000000"/>
          <w:spacing w:val="-4"/>
          <w:lang w:val="sq-AL"/>
        </w:rPr>
        <w:t xml:space="preserve">10. Institucioneve qendrore më të rëndësishme, si dhe subjekteve të tjera që vlerësohen nga ministri i </w:t>
      </w:r>
      <w:bookmarkStart w:id="0" w:name="_GoBack"/>
      <w:bookmarkEnd w:id="0"/>
      <w:r w:rsidRPr="002E32E7">
        <w:rPr>
          <w:color w:val="000000"/>
          <w:spacing w:val="-4"/>
          <w:lang w:val="sq-AL"/>
        </w:rPr>
        <w:t>Drejtësisë se kanë lidhje të ngushtë me veprimtarinë e përmbaruesve gjyqësorë privatë u dërgohet zyrtarisht, për çdo përmbarues gjyqësor privat, një fletë e bardhë e nënshkruar dhe e vulosur me vulën e tij.</w:t>
      </w:r>
    </w:p>
    <w:p w:rsidR="009E5A35" w:rsidRPr="002E32E7" w:rsidRDefault="009E5A35" w:rsidP="009E5A35">
      <w:pPr>
        <w:pStyle w:val="Paragrafi"/>
        <w:rPr>
          <w:color w:val="000000"/>
          <w:spacing w:val="-4"/>
          <w:lang w:val="sq-AL"/>
        </w:rPr>
      </w:pPr>
      <w:r w:rsidRPr="002E32E7">
        <w:rPr>
          <w:color w:val="000000"/>
          <w:spacing w:val="-4"/>
          <w:lang w:val="sq-AL"/>
        </w:rPr>
        <w:t>11. Në çdo rast, modeli i vulave, emri dhe firma e çdo përmbaruesi gjyqësor privat i dërgohet për depozitim e model Zyrës Qendrore të Regjistrimit të Pasurive të Paluajtshme, Drejtorisë Rajonale të Shërbimeve të Transportit Rrugor, Bankës së Shqipërisë, si dhe bankave të nivelit të dytë, Qendrës Kombëtare të Biznesit, Drejtorisë së Përgjithshme të Tatimeve, prokurorive, gjykatave, si dhe çdo institucioni tjetër publik/privat, me kërkesë të tij.</w:t>
      </w:r>
    </w:p>
    <w:p w:rsidR="009E5A35" w:rsidRPr="002E32E7" w:rsidRDefault="009E5A35" w:rsidP="009E5A35">
      <w:pPr>
        <w:pStyle w:val="Paragrafi"/>
        <w:rPr>
          <w:color w:val="000000"/>
          <w:spacing w:val="-4"/>
          <w:lang w:val="sq-AL"/>
        </w:rPr>
      </w:pPr>
      <w:r w:rsidRPr="002E32E7">
        <w:rPr>
          <w:color w:val="000000"/>
          <w:spacing w:val="-4"/>
          <w:lang w:val="sq-AL"/>
        </w:rPr>
        <w:t>12. Vulat e përmbaruesve gjyqësorë privatë, që nuk e ushtrojnë më detyrën, në përputhje me nenin 21, të ligjit nr. 10031, datë 11.12.2008, “Për shërbimin përmbarimor gjyqësor privat”, i ndryshuar, tërhiqen nga Ministria e Drejtësisë.</w:t>
      </w:r>
    </w:p>
    <w:p w:rsidR="009E5A35" w:rsidRPr="002E32E7" w:rsidRDefault="009E5A35" w:rsidP="009E5A35">
      <w:pPr>
        <w:pStyle w:val="Paragrafi"/>
        <w:rPr>
          <w:color w:val="000000"/>
          <w:spacing w:val="-4"/>
          <w:lang w:val="sq-AL"/>
        </w:rPr>
      </w:pPr>
      <w:r w:rsidRPr="002E32E7">
        <w:rPr>
          <w:color w:val="000000"/>
          <w:spacing w:val="-4"/>
          <w:lang w:val="sq-AL"/>
        </w:rPr>
        <w:t>13. Përmbaruesi, i cili kërkon të pezullojë veprimtarinë e tij dhe që është pajisur me vulë, duhet të dorëzojë për asgjësim në Ministrinë e Drejtësisë vulën e tij. Procesverbali dokumenton dorëzimin dhe asgjësimin, hartohet në dy kopje dhe nënshkruhet nga përfaqësuesit e strukturës së ngarkuar nga ministri i Drejtësisë dhe nga përmbaruesi gjyqësor privat, ku secili mban një kopje të tij.</w:t>
      </w:r>
    </w:p>
    <w:p w:rsidR="009E5A35" w:rsidRPr="002E32E7" w:rsidRDefault="009E5A35" w:rsidP="009E5A35">
      <w:pPr>
        <w:pStyle w:val="Paragrafi"/>
        <w:rPr>
          <w:color w:val="000000"/>
          <w:spacing w:val="-4"/>
          <w:lang w:val="sq-AL"/>
        </w:rPr>
      </w:pPr>
      <w:r w:rsidRPr="002E32E7">
        <w:rPr>
          <w:color w:val="000000"/>
          <w:spacing w:val="-4"/>
          <w:lang w:val="sq-AL"/>
        </w:rPr>
        <w:t>14. Përmbaruesi, i cili kërkon të rifillojë veprimtarinë përmbarimore, duhet të paraqesë kërkesë, për pajisjen me vulë të re, pranë Ministrisë së Drejtësisë. Në këtë rast, zbatohen rregullat e parashikuara në këtë urdhër për marrjen në dorëzim të vulës.</w:t>
      </w:r>
    </w:p>
    <w:p w:rsidR="009E5A35" w:rsidRPr="002E32E7" w:rsidRDefault="009E5A35" w:rsidP="009E5A35">
      <w:pPr>
        <w:pStyle w:val="Paragrafi"/>
        <w:rPr>
          <w:color w:val="000000"/>
          <w:spacing w:val="-4"/>
          <w:lang w:val="sq-AL"/>
        </w:rPr>
      </w:pPr>
      <w:r w:rsidRPr="002E32E7">
        <w:rPr>
          <w:color w:val="000000"/>
          <w:spacing w:val="-4"/>
          <w:lang w:val="sq-AL"/>
        </w:rPr>
        <w:t>15. Në rastet e tjera, për asgjësimin e vulës, zbatohen rregullat e parashikuara në pikën 13, të këtij urdhri.</w:t>
      </w:r>
    </w:p>
    <w:p w:rsidR="009E5A35" w:rsidRPr="002E32E7" w:rsidRDefault="009E5A35" w:rsidP="009E5A35">
      <w:pPr>
        <w:pStyle w:val="Paragrafi"/>
        <w:rPr>
          <w:color w:val="000000"/>
          <w:spacing w:val="-4"/>
          <w:lang w:val="sq-AL"/>
        </w:rPr>
      </w:pPr>
      <w:r w:rsidRPr="002E32E7">
        <w:rPr>
          <w:color w:val="000000"/>
          <w:spacing w:val="-4"/>
          <w:lang w:val="sq-AL"/>
        </w:rPr>
        <w:t>16. Në rastet e përmbaruesve gjyqësorë privatë, të cilët janë organizuar si subjekte tregtare/shoqëri përmbaruese dhe disponojnë vula vetëm në emër të shoqërisë përmbarimore, të marrin masat e nevojshme për dorëzimin e vulave të lëshuara në emrin e shoqërive/subjekte përmbaruese dhe të pajisen me vulat personale të lëshuara nga Ministria e Drejtësisë brenda 30 ditëve nga hyrja në fuqi e këtij urdhri. Me mbarimin e këtij afati, vulat e vjetra deklarohen të pavlefshme. Për asgjësimin e këtyre vulave zbatohen rregullat e parashikuara në pikën 13, të këtij urdhri.</w:t>
      </w:r>
    </w:p>
    <w:p w:rsidR="009E5A35" w:rsidRPr="002E32E7" w:rsidRDefault="009E5A35" w:rsidP="009E5A35">
      <w:pPr>
        <w:pStyle w:val="Paragrafi"/>
        <w:rPr>
          <w:color w:val="000000"/>
          <w:spacing w:val="-4"/>
          <w:lang w:val="sq-AL"/>
        </w:rPr>
      </w:pPr>
      <w:r w:rsidRPr="002E32E7">
        <w:rPr>
          <w:color w:val="000000"/>
          <w:spacing w:val="-4"/>
          <w:lang w:val="sq-AL"/>
        </w:rPr>
        <w:t>17. Për vulat e deklaruara të pavlefshme dhe të asgjësuara, Ministria e Drejtësisë vë në dijeni institucionet e përcaktuara në pikën 11, të këtij urdhri, se personi nuk e ushtron më veprimtarinë, se ato vula nuk janë më në përdorim dhe se dokumentacioni i paraqitur me vula sipas modelit të treguar, pas datës kur janë asgjësuar vulat, duhet konsideruar i pavërtetë.</w:t>
      </w:r>
    </w:p>
    <w:p w:rsidR="009E5A35" w:rsidRPr="002E32E7" w:rsidRDefault="009E5A35" w:rsidP="009E5A35">
      <w:pPr>
        <w:pStyle w:val="Paragrafi"/>
        <w:rPr>
          <w:color w:val="000000"/>
          <w:spacing w:val="-4"/>
          <w:lang w:val="sq-AL"/>
        </w:rPr>
      </w:pPr>
      <w:r w:rsidRPr="002E32E7">
        <w:rPr>
          <w:color w:val="000000"/>
          <w:spacing w:val="-4"/>
          <w:lang w:val="sq-AL"/>
        </w:rPr>
        <w:t>18. Kur përmbaruesi, i cili është çregjistruar nga regjistri në Ministrinë e Drejtësisë, nuk dorëzon vulën, Ministria e Drejtësisë vë në dijeni institucionet, të cilave u është dërguar modeli i vulës së përmbaruesit dhe firma e tij, se personi nuk e ushtron më veprimtarinë, se ato vula nuk janë më në përdorim dhe dokumentacioni i paraqitur me vula sipas modelit të treguar, pas datës kur janë asgjësuar vulat, duhet konsideruar i pavërtetë.</w:t>
      </w:r>
    </w:p>
    <w:p w:rsidR="009E5A35" w:rsidRPr="002E32E7" w:rsidRDefault="009E5A35" w:rsidP="009E5A35">
      <w:pPr>
        <w:pStyle w:val="Paragrafi"/>
        <w:rPr>
          <w:color w:val="000000"/>
          <w:spacing w:val="-4"/>
          <w:lang w:val="sq-AL"/>
        </w:rPr>
      </w:pPr>
      <w:r w:rsidRPr="002E32E7">
        <w:rPr>
          <w:color w:val="000000"/>
          <w:spacing w:val="-4"/>
          <w:lang w:val="sq-AL"/>
        </w:rPr>
        <w:t>19. Përdorimi i vulave të deklaruara të pavlefshme e bën dokumentacionin përkatës të pavlefshëm dhe përbën shkak për procedim sipas legjislacionit në fuqi.</w:t>
      </w:r>
    </w:p>
    <w:p w:rsidR="009E5A35" w:rsidRPr="002E32E7" w:rsidRDefault="009E5A35" w:rsidP="009E5A35">
      <w:pPr>
        <w:pStyle w:val="Paragrafi"/>
        <w:rPr>
          <w:color w:val="000000"/>
          <w:spacing w:val="-4"/>
          <w:lang w:val="sq-AL"/>
        </w:rPr>
      </w:pPr>
      <w:r w:rsidRPr="002E32E7">
        <w:rPr>
          <w:color w:val="000000"/>
          <w:spacing w:val="-4"/>
          <w:lang w:val="sq-AL"/>
        </w:rPr>
        <w:t>20. Urdhri nr. 4846/18, datë 20.9.2010, i ministrit të Drejtësisë,</w:t>
      </w:r>
      <w:r w:rsidRPr="002E32E7">
        <w:rPr>
          <w:bCs/>
          <w:iCs/>
          <w:color w:val="000000"/>
          <w:spacing w:val="-4"/>
          <w:lang w:val="sq-AL"/>
        </w:rPr>
        <w:t xml:space="preserve"> “Për formën, përmbajtjen dhe rregullat e pajisjes e administrimit të vulave të përmbaruesve gjyqësor privatë”, shfuqizohet.</w:t>
      </w:r>
    </w:p>
    <w:p w:rsidR="009E5A35" w:rsidRPr="002E32E7" w:rsidRDefault="009E5A35" w:rsidP="009E5A35">
      <w:pPr>
        <w:pStyle w:val="Paragrafi"/>
        <w:rPr>
          <w:color w:val="000000"/>
          <w:spacing w:val="-4"/>
          <w:lang w:val="sq-AL"/>
        </w:rPr>
      </w:pPr>
      <w:r w:rsidRPr="002E32E7">
        <w:rPr>
          <w:color w:val="000000"/>
          <w:spacing w:val="-4"/>
          <w:lang w:val="sq-AL"/>
        </w:rPr>
        <w:t xml:space="preserve">21. Dhoma Kombëtare e Përmbaruesve Gjyqësorë Privatë të orientojë përmbaruesit gjyqësorë privatë dhe subjektet tregtare/shoqëritë përmbaruese të marrin masat e nevojshme për zbatimin e këtij urdhri. </w:t>
      </w:r>
    </w:p>
    <w:p w:rsidR="009E5A35" w:rsidRPr="002E32E7" w:rsidRDefault="009E5A35" w:rsidP="009E5A35">
      <w:pPr>
        <w:pStyle w:val="Paragrafi"/>
        <w:rPr>
          <w:color w:val="000000"/>
          <w:spacing w:val="-4"/>
          <w:lang w:val="sq-AL"/>
        </w:rPr>
      </w:pPr>
      <w:r w:rsidRPr="002E32E7">
        <w:rPr>
          <w:color w:val="000000"/>
          <w:spacing w:val="-4"/>
          <w:lang w:val="sq-AL"/>
        </w:rPr>
        <w:t>22. Për zbatimin e këtij urdhri ngarkohet Ministria e Drejtësisë, Dhoma Kombëtare e Përmbaruesve Gjyqësorë Privatë dhe përmbaruesit gjyqësorë privatë.</w:t>
      </w:r>
    </w:p>
    <w:p w:rsidR="009E5A35" w:rsidRPr="002E32E7" w:rsidRDefault="009E5A35" w:rsidP="009E5A35">
      <w:pPr>
        <w:pStyle w:val="Paragrafi"/>
        <w:rPr>
          <w:color w:val="000000"/>
          <w:spacing w:val="-4"/>
          <w:lang w:val="sq-AL"/>
        </w:rPr>
      </w:pPr>
      <w:r w:rsidRPr="002E32E7">
        <w:rPr>
          <w:color w:val="000000"/>
          <w:spacing w:val="-4"/>
          <w:lang w:val="sq-AL"/>
        </w:rPr>
        <w:t>Ky urdhër hyn në fuqi menjëherë dhe botohet në Fletoren Zyrtare.</w:t>
      </w:r>
    </w:p>
    <w:p w:rsidR="009E5A35" w:rsidRPr="002E32E7" w:rsidRDefault="009E5A35" w:rsidP="009E5A35">
      <w:pPr>
        <w:pStyle w:val="Paragrafi"/>
        <w:jc w:val="right"/>
        <w:rPr>
          <w:color w:val="000000"/>
          <w:spacing w:val="-4"/>
          <w:lang w:val="sq-AL"/>
        </w:rPr>
      </w:pPr>
      <w:r w:rsidRPr="002E32E7">
        <w:rPr>
          <w:color w:val="000000"/>
          <w:spacing w:val="-4"/>
          <w:lang w:val="sq-AL"/>
        </w:rPr>
        <w:lastRenderedPageBreak/>
        <w:t>MINISTRI I DREJTËSISË</w:t>
      </w:r>
    </w:p>
    <w:p w:rsidR="009E5A35" w:rsidRPr="002E32E7" w:rsidRDefault="009E5A35" w:rsidP="009E5A35">
      <w:pPr>
        <w:pStyle w:val="Paragrafi"/>
        <w:jc w:val="right"/>
        <w:rPr>
          <w:b/>
          <w:color w:val="000000"/>
          <w:spacing w:val="-4"/>
          <w:lang w:val="sq-AL"/>
        </w:rPr>
      </w:pPr>
      <w:r w:rsidRPr="002E32E7">
        <w:rPr>
          <w:b/>
          <w:color w:val="000000"/>
          <w:spacing w:val="-4"/>
          <w:lang w:val="sq-AL"/>
        </w:rPr>
        <w:t>Ylli Manjani</w:t>
      </w:r>
    </w:p>
    <w:p w:rsidR="004F59B3" w:rsidRPr="009E5A35" w:rsidRDefault="004F59B3" w:rsidP="009E5A35"/>
    <w:sectPr w:rsidR="004F59B3" w:rsidRPr="009E5A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75C"/>
    <w:rsid w:val="001238C5"/>
    <w:rsid w:val="004F59B3"/>
    <w:rsid w:val="00660462"/>
    <w:rsid w:val="0086175C"/>
    <w:rsid w:val="009E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604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0462"/>
    <w:rPr>
      <w:rFonts w:ascii="Garamond" w:eastAsia="MS Mincho" w:hAnsi="Garamond" w:cs="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604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0462"/>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2019-02-05T11:16:00Z</cp:lastPrinted>
  <dcterms:created xsi:type="dcterms:W3CDTF">2016-11-10T11:42:00Z</dcterms:created>
  <dcterms:modified xsi:type="dcterms:W3CDTF">2019-02-05T11:16:00Z</dcterms:modified>
</cp:coreProperties>
</file>