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D0" w:rsidRPr="00A82C35" w:rsidRDefault="00455DD0" w:rsidP="00455DD0">
      <w:pPr>
        <w:pStyle w:val="NeniTitull"/>
        <w:rPr>
          <w:spacing w:val="-4"/>
          <w:lang w:val="sq-AL"/>
        </w:rPr>
      </w:pPr>
      <w:bookmarkStart w:id="0" w:name="_GoBack"/>
      <w:bookmarkEnd w:id="0"/>
      <w:r w:rsidRPr="00A82C35">
        <w:rPr>
          <w:spacing w:val="-4"/>
          <w:lang w:val="sq-AL"/>
        </w:rPr>
        <w:t>URDHËR</w:t>
      </w:r>
    </w:p>
    <w:p w:rsidR="00455DD0" w:rsidRPr="00A82C35" w:rsidRDefault="00455DD0" w:rsidP="00455DD0">
      <w:pPr>
        <w:pStyle w:val="NeniTitull"/>
        <w:rPr>
          <w:spacing w:val="-4"/>
          <w:lang w:val="sq-AL"/>
        </w:rPr>
      </w:pPr>
      <w:r w:rsidRPr="00A82C35">
        <w:rPr>
          <w:spacing w:val="-4"/>
          <w:lang w:val="sq-AL"/>
        </w:rPr>
        <w:t>Nr. 8045, datë 7.12.2016</w:t>
      </w:r>
    </w:p>
    <w:p w:rsidR="00455DD0" w:rsidRPr="00A82C35" w:rsidRDefault="00455DD0" w:rsidP="00455DD0">
      <w:pPr>
        <w:pStyle w:val="NeniTitull"/>
        <w:rPr>
          <w:spacing w:val="-4"/>
          <w:sz w:val="14"/>
          <w:lang w:val="sq-AL"/>
        </w:rPr>
      </w:pPr>
    </w:p>
    <w:p w:rsidR="00455DD0" w:rsidRPr="00A82C35" w:rsidRDefault="00455DD0" w:rsidP="00455DD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DELEGIM KOMP</w:t>
      </w:r>
      <w:r w:rsidRPr="00A82C35">
        <w:rPr>
          <w:spacing w:val="-4"/>
          <w:lang w:val="sq-AL"/>
        </w:rPr>
        <w:t>ETENCE</w:t>
      </w:r>
    </w:p>
    <w:p w:rsidR="00455DD0" w:rsidRPr="00A82C35" w:rsidRDefault="00455DD0" w:rsidP="00455DD0">
      <w:pPr>
        <w:pStyle w:val="Paragrafi"/>
        <w:rPr>
          <w:spacing w:val="-4"/>
          <w:sz w:val="14"/>
          <w:lang w:val="sq-AL"/>
        </w:rPr>
      </w:pPr>
    </w:p>
    <w:p w:rsidR="00455DD0" w:rsidRPr="00A82C35" w:rsidRDefault="00455DD0" w:rsidP="00455DD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Në mbështetje të nenit 102, të pikës 4, të Kushtetutës, nenit 7, pikës 2,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8678, datë 14.5.2001, “Për organizimin dhe funksionimin e Ministrisë së Drejtësisë”, i ndryshuar, të neneve 28 dhe 29,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44/2015, “Kodi i Procedurave Administrative i Republikës së Shqipërisë”, si dhe të nenit 11, pik</w:t>
      </w:r>
      <w:r>
        <w:rPr>
          <w:spacing w:val="-4"/>
          <w:lang w:val="sq-AL"/>
        </w:rPr>
        <w:t>ave</w:t>
      </w:r>
      <w:r w:rsidRPr="00A82C35">
        <w:rPr>
          <w:spacing w:val="-4"/>
          <w:lang w:val="sq-AL"/>
        </w:rPr>
        <w:t xml:space="preserve"> 2 dhe 3, të ligjit nr.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90/2012, “Për organizmin dhe funksionimin e administratës shtetërore”,</w:t>
      </w:r>
    </w:p>
    <w:p w:rsidR="00455DD0" w:rsidRPr="00A347EA" w:rsidRDefault="00455DD0" w:rsidP="00455DD0">
      <w:pPr>
        <w:pStyle w:val="Paragrafi"/>
        <w:rPr>
          <w:spacing w:val="-4"/>
          <w:sz w:val="14"/>
          <w:lang w:val="sq-AL"/>
        </w:rPr>
      </w:pPr>
    </w:p>
    <w:p w:rsidR="00455DD0" w:rsidRPr="00A82C35" w:rsidRDefault="00455DD0" w:rsidP="00455DD0">
      <w:pPr>
        <w:pStyle w:val="NeniNr"/>
        <w:rPr>
          <w:spacing w:val="-4"/>
          <w:lang w:val="sq-AL"/>
        </w:rPr>
      </w:pPr>
      <w:r w:rsidRPr="00A82C35">
        <w:rPr>
          <w:spacing w:val="-4"/>
          <w:lang w:val="sq-AL"/>
        </w:rPr>
        <w:t>URDHËROJ:</w:t>
      </w:r>
    </w:p>
    <w:p w:rsidR="00455DD0" w:rsidRPr="00A82C35" w:rsidRDefault="00455DD0" w:rsidP="00455DD0">
      <w:pPr>
        <w:pStyle w:val="Paragrafi"/>
        <w:rPr>
          <w:spacing w:val="-4"/>
          <w:sz w:val="12"/>
          <w:lang w:val="sq-AL"/>
        </w:rPr>
      </w:pPr>
    </w:p>
    <w:p w:rsidR="00455DD0" w:rsidRPr="00A82C35" w:rsidRDefault="00455DD0" w:rsidP="00455DD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1. Delegimin e kompetencave të titullarit të Ministrisë së Drejtësisë nga data 8.12.2016, ora 14:00, deri në datën 11.12.2016, ora 18:00, </w:t>
      </w:r>
      <w:r>
        <w:rPr>
          <w:spacing w:val="-4"/>
          <w:lang w:val="sq-AL"/>
        </w:rPr>
        <w:t>z</w:t>
      </w:r>
      <w:r w:rsidRPr="00A82C35">
        <w:rPr>
          <w:spacing w:val="-4"/>
          <w:lang w:val="sq-AL"/>
        </w:rPr>
        <w:t>ëvendësministrit të Drejtësisë, z.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Eridian Salianji.</w:t>
      </w:r>
    </w:p>
    <w:p w:rsidR="00455DD0" w:rsidRPr="00A82C35" w:rsidRDefault="00455DD0" w:rsidP="00455DD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 xml:space="preserve">2. Ngarkohet </w:t>
      </w:r>
      <w:r>
        <w:rPr>
          <w:spacing w:val="-4"/>
          <w:lang w:val="sq-AL"/>
        </w:rPr>
        <w:t>z</w:t>
      </w:r>
      <w:r w:rsidRPr="00A82C35">
        <w:rPr>
          <w:spacing w:val="-4"/>
          <w:lang w:val="sq-AL"/>
        </w:rPr>
        <w:t>ëvendësministri, z.</w:t>
      </w:r>
      <w:r>
        <w:rPr>
          <w:spacing w:val="-4"/>
          <w:lang w:val="sq-AL"/>
        </w:rPr>
        <w:t xml:space="preserve"> </w:t>
      </w:r>
      <w:r w:rsidRPr="00A82C35">
        <w:rPr>
          <w:spacing w:val="-4"/>
          <w:lang w:val="sq-AL"/>
        </w:rPr>
        <w:t>Eridian Salianji, për zbatimin e këtij urdhri.</w:t>
      </w:r>
    </w:p>
    <w:p w:rsidR="00455DD0" w:rsidRPr="00A82C35" w:rsidRDefault="00455DD0" w:rsidP="00455DD0">
      <w:pPr>
        <w:pStyle w:val="Paragrafi"/>
        <w:rPr>
          <w:spacing w:val="-4"/>
          <w:lang w:val="sq-AL"/>
        </w:rPr>
      </w:pPr>
      <w:r w:rsidRPr="00A82C35">
        <w:rPr>
          <w:spacing w:val="-4"/>
          <w:lang w:val="sq-AL"/>
        </w:rPr>
        <w:t>Ky urdhër hyn në fuqi menjëherë dhe botohet në Fletoren Zyrtare.</w:t>
      </w:r>
    </w:p>
    <w:p w:rsidR="00455DD0" w:rsidRPr="00A82C35" w:rsidRDefault="00455DD0" w:rsidP="00455DD0">
      <w:pPr>
        <w:pStyle w:val="Paragrafi"/>
        <w:rPr>
          <w:spacing w:val="-4"/>
          <w:sz w:val="14"/>
          <w:lang w:val="sq-AL"/>
        </w:rPr>
      </w:pPr>
    </w:p>
    <w:p w:rsidR="00455DD0" w:rsidRPr="00A82C35" w:rsidRDefault="00455DD0" w:rsidP="00455DD0">
      <w:pPr>
        <w:pStyle w:val="Paragrafi"/>
        <w:jc w:val="right"/>
        <w:rPr>
          <w:spacing w:val="-4"/>
          <w:lang w:val="sq-AL"/>
        </w:rPr>
      </w:pPr>
      <w:r w:rsidRPr="00A82C35">
        <w:rPr>
          <w:spacing w:val="-4"/>
          <w:lang w:val="sq-AL"/>
        </w:rPr>
        <w:t>MINISTRI I DREJTËSISË</w:t>
      </w:r>
    </w:p>
    <w:p w:rsidR="00455DD0" w:rsidRPr="00A82C35" w:rsidRDefault="00455DD0" w:rsidP="00455DD0">
      <w:pPr>
        <w:spacing w:after="0" w:line="240" w:lineRule="auto"/>
        <w:ind w:firstLine="0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A82C35">
        <w:rPr>
          <w:rFonts w:ascii="Garamond" w:hAnsi="Garamond"/>
          <w:b/>
          <w:spacing w:val="-4"/>
          <w:sz w:val="24"/>
          <w:szCs w:val="24"/>
          <w:lang w:val="sq-AL"/>
        </w:rPr>
        <w:t>Ylli Manjani</w:t>
      </w:r>
    </w:p>
    <w:p w:rsidR="00455DD0" w:rsidRPr="005C21CF" w:rsidRDefault="00455DD0" w:rsidP="00455DD0">
      <w:pPr>
        <w:pStyle w:val="NeniTitull"/>
        <w:rPr>
          <w:spacing w:val="-4"/>
          <w:sz w:val="14"/>
          <w:lang w:val="sq-AL"/>
        </w:rPr>
      </w:pPr>
    </w:p>
    <w:p w:rsidR="004F59B3" w:rsidRPr="00455DD0" w:rsidRDefault="004F59B3" w:rsidP="00455DD0"/>
    <w:sectPr w:rsidR="004F59B3" w:rsidRPr="0045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65"/>
    <w:rsid w:val="00455DD0"/>
    <w:rsid w:val="004B0B75"/>
    <w:rsid w:val="004F59B3"/>
    <w:rsid w:val="006E2465"/>
    <w:rsid w:val="00FD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7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B0B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0B7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B0B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0B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0B75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7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B0B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0B7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B0B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0B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0B7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2019-02-05T13:12:00Z</cp:lastPrinted>
  <dcterms:created xsi:type="dcterms:W3CDTF">2016-12-13T10:26:00Z</dcterms:created>
  <dcterms:modified xsi:type="dcterms:W3CDTF">2019-02-05T13:12:00Z</dcterms:modified>
</cp:coreProperties>
</file>