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FC8760" w14:textId="16D7FC52" w:rsidR="007E3DBA" w:rsidRPr="00AF6282" w:rsidRDefault="00E5710F" w:rsidP="00A251B3">
      <w:pPr>
        <w:spacing w:after="0" w:line="240" w:lineRule="auto"/>
        <w:jc w:val="center"/>
        <w:rPr>
          <w:rFonts w:ascii="Garamond" w:hAnsi="Garamond"/>
          <w:b/>
          <w:sz w:val="24"/>
          <w:szCs w:val="24"/>
        </w:rPr>
      </w:pPr>
      <w:r w:rsidRPr="00AF6282">
        <w:rPr>
          <w:rFonts w:ascii="Garamond" w:hAnsi="Garamond"/>
          <w:b/>
          <w:sz w:val="24"/>
          <w:szCs w:val="24"/>
        </w:rPr>
        <w:t>URDHËR</w:t>
      </w:r>
    </w:p>
    <w:p w14:paraId="387A9CE7" w14:textId="466022CF" w:rsidR="00E67DAC" w:rsidRPr="00AF6282" w:rsidRDefault="00A251B3" w:rsidP="00A251B3">
      <w:pPr>
        <w:spacing w:after="0" w:line="240" w:lineRule="auto"/>
        <w:jc w:val="center"/>
        <w:rPr>
          <w:rFonts w:ascii="Garamond" w:hAnsi="Garamond"/>
          <w:b/>
          <w:sz w:val="24"/>
          <w:szCs w:val="24"/>
        </w:rPr>
      </w:pPr>
      <w:r w:rsidRPr="00AF6282">
        <w:rPr>
          <w:rFonts w:ascii="Garamond" w:hAnsi="Garamond"/>
          <w:b/>
          <w:sz w:val="24"/>
          <w:szCs w:val="24"/>
        </w:rPr>
        <w:t>Nr</w:t>
      </w:r>
      <w:r w:rsidR="00420111" w:rsidRPr="00AF6282">
        <w:rPr>
          <w:rFonts w:ascii="Garamond" w:hAnsi="Garamond"/>
          <w:b/>
          <w:sz w:val="24"/>
          <w:szCs w:val="24"/>
        </w:rPr>
        <w:t>.</w:t>
      </w:r>
      <w:r w:rsidR="00E5710F" w:rsidRPr="00AF6282">
        <w:rPr>
          <w:rFonts w:ascii="Garamond" w:hAnsi="Garamond"/>
          <w:b/>
          <w:sz w:val="24"/>
          <w:szCs w:val="24"/>
        </w:rPr>
        <w:t xml:space="preserve"> </w:t>
      </w:r>
      <w:r w:rsidR="00420111" w:rsidRPr="00AF6282">
        <w:rPr>
          <w:rFonts w:ascii="Garamond" w:hAnsi="Garamond"/>
          <w:b/>
          <w:sz w:val="24"/>
          <w:szCs w:val="24"/>
        </w:rPr>
        <w:t>117, dat</w:t>
      </w:r>
      <w:r w:rsidR="00E5710F" w:rsidRPr="00AF6282">
        <w:rPr>
          <w:rFonts w:ascii="Garamond" w:hAnsi="Garamond"/>
          <w:b/>
          <w:sz w:val="24"/>
          <w:szCs w:val="24"/>
        </w:rPr>
        <w:t>ë</w:t>
      </w:r>
      <w:r w:rsidR="00420111" w:rsidRPr="00AF6282">
        <w:rPr>
          <w:rFonts w:ascii="Garamond" w:hAnsi="Garamond"/>
          <w:b/>
          <w:sz w:val="24"/>
          <w:szCs w:val="24"/>
        </w:rPr>
        <w:t xml:space="preserve"> 5.3.2021</w:t>
      </w:r>
    </w:p>
    <w:p w14:paraId="03D7DAE0" w14:textId="77777777" w:rsidR="00A251B3" w:rsidRPr="00AF6282" w:rsidRDefault="00A251B3" w:rsidP="00A251B3">
      <w:pPr>
        <w:spacing w:after="0" w:line="240" w:lineRule="auto"/>
        <w:jc w:val="center"/>
        <w:rPr>
          <w:rFonts w:ascii="Garamond" w:hAnsi="Garamond"/>
          <w:b/>
          <w:sz w:val="24"/>
          <w:szCs w:val="24"/>
        </w:rPr>
      </w:pPr>
    </w:p>
    <w:p w14:paraId="0538C121" w14:textId="6BEF7B8A" w:rsidR="00A251B3" w:rsidRPr="00AF6282" w:rsidRDefault="00A251B3" w:rsidP="00A251B3">
      <w:pPr>
        <w:spacing w:after="0" w:line="240" w:lineRule="auto"/>
        <w:ind w:firstLine="284"/>
        <w:jc w:val="center"/>
        <w:rPr>
          <w:rFonts w:ascii="Garamond" w:hAnsi="Garamond"/>
          <w:b/>
          <w:sz w:val="24"/>
          <w:szCs w:val="24"/>
        </w:rPr>
      </w:pPr>
      <w:r w:rsidRPr="00AF6282">
        <w:rPr>
          <w:rFonts w:ascii="Garamond" w:hAnsi="Garamond"/>
          <w:b/>
          <w:sz w:val="24"/>
          <w:szCs w:val="24"/>
        </w:rPr>
        <w:t>PËR</w:t>
      </w:r>
      <w:r w:rsidR="00AF6282">
        <w:rPr>
          <w:rFonts w:ascii="Garamond" w:hAnsi="Garamond"/>
          <w:b/>
          <w:sz w:val="24"/>
          <w:szCs w:val="24"/>
        </w:rPr>
        <w:t xml:space="preserve"> </w:t>
      </w:r>
      <w:r w:rsidRPr="00AF6282">
        <w:rPr>
          <w:rFonts w:ascii="Garamond" w:hAnsi="Garamond"/>
          <w:b/>
          <w:sz w:val="24"/>
          <w:szCs w:val="24"/>
        </w:rPr>
        <w:t xml:space="preserve">MIRATIMIN E FORMËS DHE </w:t>
      </w:r>
      <w:r w:rsidR="00E5710F" w:rsidRPr="00AF6282">
        <w:rPr>
          <w:rFonts w:ascii="Garamond" w:hAnsi="Garamond"/>
          <w:b/>
          <w:sz w:val="24"/>
          <w:szCs w:val="24"/>
        </w:rPr>
        <w:t xml:space="preserve">TË </w:t>
      </w:r>
      <w:r w:rsidRPr="00AF6282">
        <w:rPr>
          <w:rFonts w:ascii="Garamond" w:hAnsi="Garamond"/>
          <w:b/>
          <w:sz w:val="24"/>
          <w:szCs w:val="24"/>
        </w:rPr>
        <w:t>PËRMBAJTJES SË VULËS, DOKUMENTIT TË IDENTIFIKIMIT DHE TË PLUMBIT TË SEKUESTRIMIT PËRMBARIMOR TË PËRMBARUESIT GJYQËSOR PRIVAT</w:t>
      </w:r>
    </w:p>
    <w:p w14:paraId="6D55BD98" w14:textId="77777777" w:rsidR="00A251B3" w:rsidRPr="00AF6282" w:rsidRDefault="00A251B3" w:rsidP="00A251B3">
      <w:pPr>
        <w:spacing w:after="0" w:line="240" w:lineRule="auto"/>
        <w:ind w:firstLine="284"/>
        <w:jc w:val="both"/>
        <w:rPr>
          <w:rFonts w:ascii="Garamond" w:hAnsi="Garamond"/>
          <w:sz w:val="24"/>
          <w:szCs w:val="24"/>
        </w:rPr>
      </w:pPr>
    </w:p>
    <w:p w14:paraId="0D5756F8" w14:textId="30DF888E" w:rsidR="00A251B3" w:rsidRPr="00AF6282" w:rsidRDefault="00A251B3" w:rsidP="00A251B3">
      <w:pPr>
        <w:spacing w:after="0" w:line="240" w:lineRule="auto"/>
        <w:ind w:firstLine="284"/>
        <w:jc w:val="both"/>
        <w:rPr>
          <w:rFonts w:ascii="Garamond" w:hAnsi="Garamond"/>
          <w:sz w:val="24"/>
          <w:szCs w:val="24"/>
        </w:rPr>
      </w:pPr>
      <w:r w:rsidRPr="00AF6282">
        <w:rPr>
          <w:rFonts w:ascii="Garamond" w:hAnsi="Garamond"/>
          <w:sz w:val="24"/>
          <w:szCs w:val="24"/>
        </w:rPr>
        <w:t>Në mbështetje të nenit 102, pika 4, të Kushtetutës së Republikës së Shqipërisë</w:t>
      </w:r>
      <w:r w:rsidR="00902839">
        <w:rPr>
          <w:rFonts w:ascii="Garamond" w:hAnsi="Garamond"/>
          <w:sz w:val="24"/>
          <w:szCs w:val="24"/>
        </w:rPr>
        <w:t>;</w:t>
      </w:r>
      <w:r w:rsidRPr="00AF6282">
        <w:rPr>
          <w:rFonts w:ascii="Garamond" w:hAnsi="Garamond"/>
          <w:sz w:val="24"/>
          <w:szCs w:val="24"/>
        </w:rPr>
        <w:t xml:space="preserve"> të nenit 7, pika 2, të </w:t>
      </w:r>
      <w:r w:rsidR="00E5710F" w:rsidRPr="00AF6282">
        <w:rPr>
          <w:rFonts w:ascii="Garamond" w:hAnsi="Garamond"/>
          <w:sz w:val="24"/>
          <w:szCs w:val="24"/>
        </w:rPr>
        <w:t xml:space="preserve">ligjit </w:t>
      </w:r>
      <w:r w:rsidR="00AF6282">
        <w:rPr>
          <w:rFonts w:ascii="Garamond" w:hAnsi="Garamond"/>
          <w:sz w:val="24"/>
          <w:szCs w:val="24"/>
        </w:rPr>
        <w:t>nr. 8678, datë 14.</w:t>
      </w:r>
      <w:r w:rsidRPr="00AF6282">
        <w:rPr>
          <w:rFonts w:ascii="Garamond" w:hAnsi="Garamond"/>
          <w:sz w:val="24"/>
          <w:szCs w:val="24"/>
        </w:rPr>
        <w:t>5.2001</w:t>
      </w:r>
      <w:r w:rsidR="00AF6282">
        <w:rPr>
          <w:rFonts w:ascii="Garamond" w:hAnsi="Garamond"/>
          <w:sz w:val="24"/>
          <w:szCs w:val="24"/>
        </w:rPr>
        <w:t>,</w:t>
      </w:r>
      <w:r w:rsidRPr="00AF6282">
        <w:rPr>
          <w:rFonts w:ascii="Garamond" w:hAnsi="Garamond"/>
          <w:sz w:val="24"/>
          <w:szCs w:val="24"/>
        </w:rPr>
        <w:t xml:space="preserve"> “Për organizimin dhe funksionimin e Ministrisë së Drejtësisë”, </w:t>
      </w:r>
      <w:r w:rsidR="00AF6282">
        <w:rPr>
          <w:rFonts w:ascii="Garamond" w:hAnsi="Garamond"/>
          <w:sz w:val="24"/>
          <w:szCs w:val="24"/>
        </w:rPr>
        <w:t>t</w:t>
      </w:r>
      <w:r w:rsidR="00902839">
        <w:rPr>
          <w:rFonts w:ascii="Garamond" w:hAnsi="Garamond"/>
          <w:sz w:val="24"/>
          <w:szCs w:val="24"/>
        </w:rPr>
        <w:t>ë</w:t>
      </w:r>
      <w:r w:rsidRPr="00AF6282">
        <w:rPr>
          <w:rFonts w:ascii="Garamond" w:hAnsi="Garamond"/>
          <w:sz w:val="24"/>
          <w:szCs w:val="24"/>
        </w:rPr>
        <w:t xml:space="preserve"> ndryshuar</w:t>
      </w:r>
      <w:r w:rsidR="00902839">
        <w:rPr>
          <w:rFonts w:ascii="Garamond" w:hAnsi="Garamond"/>
          <w:sz w:val="24"/>
          <w:szCs w:val="24"/>
        </w:rPr>
        <w:t>;</w:t>
      </w:r>
      <w:r w:rsidRPr="00AF6282">
        <w:rPr>
          <w:rFonts w:ascii="Garamond" w:hAnsi="Garamond"/>
          <w:sz w:val="24"/>
          <w:szCs w:val="24"/>
        </w:rPr>
        <w:t xml:space="preserve"> të nenit 44, pika 5</w:t>
      </w:r>
      <w:r w:rsidR="00902839">
        <w:rPr>
          <w:rFonts w:ascii="Garamond" w:hAnsi="Garamond"/>
          <w:sz w:val="24"/>
          <w:szCs w:val="24"/>
        </w:rPr>
        <w:t>,</w:t>
      </w:r>
      <w:r w:rsidRPr="00AF6282">
        <w:rPr>
          <w:rFonts w:ascii="Garamond" w:hAnsi="Garamond"/>
          <w:sz w:val="24"/>
          <w:szCs w:val="24"/>
        </w:rPr>
        <w:t xml:space="preserve"> </w:t>
      </w:r>
      <w:r w:rsidR="00902839">
        <w:rPr>
          <w:rFonts w:ascii="Garamond" w:hAnsi="Garamond"/>
          <w:sz w:val="24"/>
          <w:szCs w:val="24"/>
        </w:rPr>
        <w:t>të`</w:t>
      </w:r>
      <w:r w:rsidRPr="00AF6282">
        <w:rPr>
          <w:rFonts w:ascii="Garamond" w:hAnsi="Garamond"/>
          <w:sz w:val="24"/>
          <w:szCs w:val="24"/>
        </w:rPr>
        <w:t xml:space="preserve"> ligjit nr. 26/2019</w:t>
      </w:r>
      <w:r w:rsidR="00902839">
        <w:rPr>
          <w:rFonts w:ascii="Garamond" w:hAnsi="Garamond"/>
          <w:sz w:val="24"/>
          <w:szCs w:val="24"/>
        </w:rPr>
        <w:t>,</w:t>
      </w:r>
      <w:r w:rsidRPr="00AF6282">
        <w:rPr>
          <w:rFonts w:ascii="Garamond" w:hAnsi="Garamond"/>
          <w:sz w:val="24"/>
          <w:szCs w:val="24"/>
        </w:rPr>
        <w:t xml:space="preserve"> “Për shërbimin përmbarimor gjyqësor privat”,</w:t>
      </w:r>
    </w:p>
    <w:p w14:paraId="6AB014F9" w14:textId="77777777" w:rsidR="00A251B3" w:rsidRPr="00AF6282" w:rsidRDefault="00A251B3" w:rsidP="00A251B3">
      <w:pPr>
        <w:spacing w:after="0" w:line="240" w:lineRule="auto"/>
        <w:ind w:firstLine="284"/>
        <w:jc w:val="both"/>
        <w:rPr>
          <w:rFonts w:ascii="Garamond" w:hAnsi="Garamond"/>
          <w:sz w:val="24"/>
          <w:szCs w:val="24"/>
        </w:rPr>
      </w:pPr>
    </w:p>
    <w:p w14:paraId="00218D19" w14:textId="77777777" w:rsidR="00A251B3" w:rsidRPr="00AF6282" w:rsidRDefault="00A251B3" w:rsidP="00A251B3">
      <w:pPr>
        <w:spacing w:after="0" w:line="240" w:lineRule="auto"/>
        <w:ind w:firstLine="284"/>
        <w:jc w:val="center"/>
        <w:rPr>
          <w:rFonts w:ascii="Garamond" w:hAnsi="Garamond"/>
          <w:sz w:val="24"/>
          <w:szCs w:val="24"/>
        </w:rPr>
      </w:pPr>
      <w:r w:rsidRPr="00AF6282">
        <w:rPr>
          <w:rFonts w:ascii="Garamond" w:hAnsi="Garamond"/>
          <w:sz w:val="24"/>
          <w:szCs w:val="24"/>
        </w:rPr>
        <w:t>URDHËROJ:</w:t>
      </w:r>
    </w:p>
    <w:p w14:paraId="222E9621" w14:textId="77777777" w:rsidR="00A251B3" w:rsidRPr="00AF6282" w:rsidRDefault="00A251B3" w:rsidP="00A251B3">
      <w:pPr>
        <w:spacing w:after="0" w:line="240" w:lineRule="auto"/>
        <w:ind w:firstLine="284"/>
        <w:jc w:val="both"/>
        <w:rPr>
          <w:rFonts w:ascii="Garamond" w:hAnsi="Garamond"/>
          <w:sz w:val="24"/>
          <w:szCs w:val="24"/>
        </w:rPr>
      </w:pPr>
    </w:p>
    <w:p w14:paraId="7042439B" w14:textId="09C4B82E" w:rsidR="00A251B3" w:rsidRPr="00AF6282" w:rsidRDefault="001D21C3" w:rsidP="00A251B3">
      <w:pPr>
        <w:spacing w:after="0" w:line="240" w:lineRule="auto"/>
        <w:ind w:firstLine="284"/>
        <w:jc w:val="both"/>
        <w:rPr>
          <w:rFonts w:ascii="Garamond" w:hAnsi="Garamond"/>
          <w:sz w:val="24"/>
          <w:szCs w:val="24"/>
        </w:rPr>
      </w:pPr>
      <w:r w:rsidRPr="00AF6282">
        <w:rPr>
          <w:rFonts w:ascii="Garamond" w:hAnsi="Garamond"/>
          <w:sz w:val="24"/>
          <w:szCs w:val="24"/>
        </w:rPr>
        <w:t xml:space="preserve">1. </w:t>
      </w:r>
      <w:r w:rsidR="00A251B3" w:rsidRPr="00AF6282">
        <w:rPr>
          <w:rFonts w:ascii="Garamond" w:hAnsi="Garamond"/>
          <w:sz w:val="24"/>
          <w:szCs w:val="24"/>
        </w:rPr>
        <w:t xml:space="preserve">Miratimin e formës dhe </w:t>
      </w:r>
      <w:r w:rsidR="00902839">
        <w:rPr>
          <w:rFonts w:ascii="Garamond" w:hAnsi="Garamond"/>
          <w:sz w:val="24"/>
          <w:szCs w:val="24"/>
        </w:rPr>
        <w:t xml:space="preserve">të </w:t>
      </w:r>
      <w:r w:rsidR="00A251B3" w:rsidRPr="00AF6282">
        <w:rPr>
          <w:rFonts w:ascii="Garamond" w:hAnsi="Garamond"/>
          <w:sz w:val="24"/>
          <w:szCs w:val="24"/>
        </w:rPr>
        <w:t>përmbajtjes së vulës të përmbaruesit gjyqësor privat, sipas modelit të përcaktuar në shtojcën nr. 1, bashkëlidhur këtij urdhri dhe pjesë përbërëse e tij.</w:t>
      </w:r>
    </w:p>
    <w:p w14:paraId="392894CF" w14:textId="7E18C96F" w:rsidR="00A251B3" w:rsidRPr="00AF6282" w:rsidRDefault="001D21C3" w:rsidP="00A251B3">
      <w:pPr>
        <w:spacing w:after="0" w:line="240" w:lineRule="auto"/>
        <w:ind w:firstLine="284"/>
        <w:jc w:val="both"/>
        <w:rPr>
          <w:rFonts w:ascii="Garamond" w:hAnsi="Garamond"/>
          <w:sz w:val="24"/>
          <w:szCs w:val="24"/>
        </w:rPr>
      </w:pPr>
      <w:r w:rsidRPr="00AF6282">
        <w:rPr>
          <w:rFonts w:ascii="Garamond" w:hAnsi="Garamond"/>
          <w:sz w:val="24"/>
          <w:szCs w:val="24"/>
        </w:rPr>
        <w:t xml:space="preserve">2. </w:t>
      </w:r>
      <w:r w:rsidR="00A251B3" w:rsidRPr="00AF6282">
        <w:rPr>
          <w:rFonts w:ascii="Garamond" w:hAnsi="Garamond"/>
          <w:sz w:val="24"/>
          <w:szCs w:val="24"/>
        </w:rPr>
        <w:t>Miratimin e formës së dokumentit të identifikimit të përmbaruesit gjyqësor privat, sipas modelit të përcaktuar në shtojcën nr. 2, bashkëlidhur këtij urdhri dhe pjesë përbërëse e tij.</w:t>
      </w:r>
    </w:p>
    <w:p w14:paraId="64E19AA5" w14:textId="17F4B1B8" w:rsidR="00A251B3" w:rsidRPr="00AF6282" w:rsidRDefault="001D21C3" w:rsidP="00A251B3">
      <w:pPr>
        <w:spacing w:after="0" w:line="240" w:lineRule="auto"/>
        <w:ind w:firstLine="284"/>
        <w:jc w:val="both"/>
        <w:rPr>
          <w:rFonts w:ascii="Garamond" w:hAnsi="Garamond"/>
          <w:sz w:val="24"/>
          <w:szCs w:val="24"/>
        </w:rPr>
      </w:pPr>
      <w:r w:rsidRPr="00AF6282">
        <w:rPr>
          <w:rFonts w:ascii="Garamond" w:hAnsi="Garamond"/>
          <w:sz w:val="24"/>
          <w:szCs w:val="24"/>
        </w:rPr>
        <w:t xml:space="preserve">3. </w:t>
      </w:r>
      <w:r w:rsidR="00A251B3" w:rsidRPr="00AF6282">
        <w:rPr>
          <w:rFonts w:ascii="Garamond" w:hAnsi="Garamond"/>
          <w:sz w:val="24"/>
          <w:szCs w:val="24"/>
        </w:rPr>
        <w:t>Miratimin e formës së plumbit të sekuestrimit përmbarimor të përmbaruesit gjyqësor privat, sipas modelit të përcaktuar në shtojcën nr. 3, bashkëlidhur këtij urdhri dhe pjesë përbërëse e tij.</w:t>
      </w:r>
    </w:p>
    <w:p w14:paraId="3DF696CA" w14:textId="42D6397B" w:rsidR="00A251B3" w:rsidRPr="00AF6282" w:rsidRDefault="001D21C3" w:rsidP="00A251B3">
      <w:pPr>
        <w:spacing w:after="0" w:line="240" w:lineRule="auto"/>
        <w:ind w:firstLine="284"/>
        <w:jc w:val="both"/>
        <w:rPr>
          <w:rFonts w:ascii="Garamond" w:hAnsi="Garamond"/>
          <w:sz w:val="24"/>
          <w:szCs w:val="24"/>
        </w:rPr>
      </w:pPr>
      <w:r w:rsidRPr="00AF6282">
        <w:rPr>
          <w:rFonts w:ascii="Garamond" w:hAnsi="Garamond"/>
          <w:sz w:val="24"/>
          <w:szCs w:val="24"/>
        </w:rPr>
        <w:t xml:space="preserve">4. </w:t>
      </w:r>
      <w:r w:rsidR="00A251B3" w:rsidRPr="00AF6282">
        <w:rPr>
          <w:rFonts w:ascii="Garamond" w:hAnsi="Garamond"/>
          <w:sz w:val="24"/>
          <w:szCs w:val="24"/>
        </w:rPr>
        <w:t>Dokumenti i identifikimit përdoret vetëm gjatë ushtrimit të detyrës ose për shkak të saj dhe paraqitet në çdo rast të ushtrimit të detyrës nga përmbaruesi gjyqësor privat. Përmbaruesi gjyqësor privat nuk mund të kryejë veprime procedurale pa qenë i pajisur me dokumentin</w:t>
      </w:r>
      <w:r w:rsidR="00AF6282">
        <w:rPr>
          <w:rFonts w:ascii="Garamond" w:hAnsi="Garamond"/>
          <w:sz w:val="24"/>
          <w:szCs w:val="24"/>
        </w:rPr>
        <w:t xml:space="preserve"> </w:t>
      </w:r>
      <w:r w:rsidR="00A251B3" w:rsidRPr="00AF6282">
        <w:rPr>
          <w:rFonts w:ascii="Garamond" w:hAnsi="Garamond"/>
          <w:sz w:val="24"/>
          <w:szCs w:val="24"/>
        </w:rPr>
        <w:t>identifikues.</w:t>
      </w:r>
    </w:p>
    <w:p w14:paraId="38039DF9" w14:textId="2D3E4450" w:rsidR="00A251B3" w:rsidRPr="00AF6282" w:rsidRDefault="001D21C3" w:rsidP="00A251B3">
      <w:pPr>
        <w:spacing w:after="0" w:line="240" w:lineRule="auto"/>
        <w:ind w:firstLine="284"/>
        <w:jc w:val="both"/>
        <w:rPr>
          <w:rFonts w:ascii="Garamond" w:hAnsi="Garamond"/>
          <w:sz w:val="24"/>
          <w:szCs w:val="24"/>
        </w:rPr>
      </w:pPr>
      <w:r w:rsidRPr="00AF6282">
        <w:rPr>
          <w:rFonts w:ascii="Garamond" w:hAnsi="Garamond"/>
          <w:sz w:val="24"/>
          <w:szCs w:val="24"/>
        </w:rPr>
        <w:t xml:space="preserve">5. </w:t>
      </w:r>
      <w:r w:rsidR="00A251B3" w:rsidRPr="00AF6282">
        <w:rPr>
          <w:rFonts w:ascii="Garamond" w:hAnsi="Garamond"/>
          <w:sz w:val="24"/>
          <w:szCs w:val="24"/>
        </w:rPr>
        <w:t>Plumbi i sekuestrimit përmbarimor vendoset nga përmbaruesi gjyqësor privat vetëm në sendet e luajtshme apo të paluajtshme, të cilat i sekuestron apo për të cilat kryen një veprim përmbarimor.</w:t>
      </w:r>
    </w:p>
    <w:p w14:paraId="7DD02415" w14:textId="38DF518C" w:rsidR="00A251B3" w:rsidRPr="00AF6282" w:rsidRDefault="001D21C3" w:rsidP="00A251B3">
      <w:pPr>
        <w:spacing w:after="0" w:line="240" w:lineRule="auto"/>
        <w:ind w:firstLine="284"/>
        <w:jc w:val="both"/>
        <w:rPr>
          <w:rFonts w:ascii="Garamond" w:hAnsi="Garamond"/>
          <w:sz w:val="24"/>
          <w:szCs w:val="24"/>
        </w:rPr>
      </w:pPr>
      <w:r w:rsidRPr="00AF6282">
        <w:rPr>
          <w:rFonts w:ascii="Garamond" w:hAnsi="Garamond"/>
          <w:sz w:val="24"/>
          <w:szCs w:val="24"/>
        </w:rPr>
        <w:t xml:space="preserve">6. </w:t>
      </w:r>
      <w:r w:rsidR="00A251B3" w:rsidRPr="00AF6282">
        <w:rPr>
          <w:rFonts w:ascii="Garamond" w:hAnsi="Garamond"/>
          <w:sz w:val="24"/>
          <w:szCs w:val="24"/>
        </w:rPr>
        <w:t>Dhoma Kombëtare e Përmbaruesve Gjyqësorë Privatë, me kërkesë të përmbaruesve gjyqësor</w:t>
      </w:r>
      <w:r w:rsidR="00A63E1F">
        <w:rPr>
          <w:rFonts w:ascii="Garamond" w:hAnsi="Garamond"/>
          <w:sz w:val="24"/>
          <w:szCs w:val="24"/>
        </w:rPr>
        <w:t>ë</w:t>
      </w:r>
      <w:r w:rsidR="00A251B3" w:rsidRPr="00AF6282">
        <w:rPr>
          <w:rFonts w:ascii="Garamond" w:hAnsi="Garamond"/>
          <w:sz w:val="24"/>
          <w:szCs w:val="24"/>
        </w:rPr>
        <w:t xml:space="preserve"> privat</w:t>
      </w:r>
      <w:r w:rsidR="000E28BD">
        <w:rPr>
          <w:rFonts w:ascii="Garamond" w:hAnsi="Garamond"/>
          <w:sz w:val="24"/>
          <w:szCs w:val="24"/>
        </w:rPr>
        <w:t>ë</w:t>
      </w:r>
      <w:r w:rsidR="00A251B3" w:rsidRPr="00AF6282">
        <w:rPr>
          <w:rFonts w:ascii="Garamond" w:hAnsi="Garamond"/>
          <w:sz w:val="24"/>
          <w:szCs w:val="24"/>
        </w:rPr>
        <w:t xml:space="preserve">, porosit dhe shpërndan dokumentin e identifikimit dhe plumbin e sekuestrimit përmbarimor. </w:t>
      </w:r>
    </w:p>
    <w:p w14:paraId="35053689" w14:textId="03971F61" w:rsidR="00A251B3" w:rsidRPr="00AF6282" w:rsidRDefault="001D21C3" w:rsidP="00A251B3">
      <w:pPr>
        <w:spacing w:after="0" w:line="240" w:lineRule="auto"/>
        <w:ind w:firstLine="284"/>
        <w:jc w:val="both"/>
        <w:rPr>
          <w:rFonts w:ascii="Garamond" w:hAnsi="Garamond"/>
          <w:sz w:val="24"/>
          <w:szCs w:val="24"/>
        </w:rPr>
      </w:pPr>
      <w:r w:rsidRPr="00AF6282">
        <w:rPr>
          <w:rFonts w:ascii="Garamond" w:hAnsi="Garamond"/>
          <w:sz w:val="24"/>
          <w:szCs w:val="24"/>
        </w:rPr>
        <w:t xml:space="preserve">7. </w:t>
      </w:r>
      <w:r w:rsidR="00A251B3" w:rsidRPr="00AF6282">
        <w:rPr>
          <w:rFonts w:ascii="Garamond" w:hAnsi="Garamond"/>
          <w:sz w:val="24"/>
          <w:szCs w:val="24"/>
        </w:rPr>
        <w:t>Tarifa për pajisjen me dokumentin e identifikimit dhe plumbin e sekuestrimit përmbarimor, që mbulon koston e prodhimit të tyre, caktohet nga Dhoma Kombëtare e Përmbaruesve Gjyqësorë Privatë, sipas rregullave të organizimit të brendshëm të kësaj dhome.</w:t>
      </w:r>
    </w:p>
    <w:p w14:paraId="2409F7D1" w14:textId="1CF0F2F6" w:rsidR="00A251B3" w:rsidRPr="00AF6282" w:rsidRDefault="001D21C3" w:rsidP="00A251B3">
      <w:pPr>
        <w:spacing w:after="0" w:line="240" w:lineRule="auto"/>
        <w:ind w:firstLine="284"/>
        <w:jc w:val="both"/>
        <w:rPr>
          <w:rFonts w:ascii="Garamond" w:hAnsi="Garamond"/>
          <w:sz w:val="24"/>
          <w:szCs w:val="24"/>
        </w:rPr>
      </w:pPr>
      <w:r w:rsidRPr="00AF6282">
        <w:rPr>
          <w:rFonts w:ascii="Garamond" w:hAnsi="Garamond"/>
          <w:sz w:val="24"/>
          <w:szCs w:val="24"/>
        </w:rPr>
        <w:t xml:space="preserve">8. </w:t>
      </w:r>
      <w:r w:rsidR="00A251B3" w:rsidRPr="00AF6282">
        <w:rPr>
          <w:rFonts w:ascii="Garamond" w:hAnsi="Garamond"/>
          <w:sz w:val="24"/>
          <w:szCs w:val="24"/>
        </w:rPr>
        <w:t>Përmbaruesi gjyqësor privat i pezulluar, dorëzon dokumentin e identifikimit dhe plu</w:t>
      </w:r>
      <w:r w:rsidR="00A63E1F">
        <w:rPr>
          <w:rFonts w:ascii="Garamond" w:hAnsi="Garamond"/>
          <w:sz w:val="24"/>
          <w:szCs w:val="24"/>
        </w:rPr>
        <w:t>mbin e sekuestrimit përmbarimor</w:t>
      </w:r>
      <w:r w:rsidR="00A251B3" w:rsidRPr="00AF6282">
        <w:rPr>
          <w:rFonts w:ascii="Garamond" w:hAnsi="Garamond"/>
          <w:sz w:val="24"/>
          <w:szCs w:val="24"/>
        </w:rPr>
        <w:t xml:space="preserve"> pranë Drejtorisë së Përgjithshme Rregullatore të Çështjeve të Drejtësisë</w:t>
      </w:r>
      <w:r w:rsidR="00A63E1F">
        <w:rPr>
          <w:rFonts w:ascii="Garamond" w:hAnsi="Garamond"/>
          <w:sz w:val="24"/>
          <w:szCs w:val="24"/>
        </w:rPr>
        <w:t>,</w:t>
      </w:r>
      <w:r w:rsidR="00A251B3" w:rsidRPr="00AF6282">
        <w:rPr>
          <w:rFonts w:ascii="Garamond" w:hAnsi="Garamond"/>
          <w:sz w:val="24"/>
          <w:szCs w:val="24"/>
        </w:rPr>
        <w:t xml:space="preserve"> brenda pesë ditëve nga marrja e njoftimit të urdhrit përkatës.</w:t>
      </w:r>
    </w:p>
    <w:p w14:paraId="2D74E2CC" w14:textId="62A59AC3" w:rsidR="00A251B3" w:rsidRPr="00AF6282" w:rsidRDefault="001D21C3" w:rsidP="00A251B3">
      <w:pPr>
        <w:spacing w:after="0" w:line="240" w:lineRule="auto"/>
        <w:ind w:firstLine="284"/>
        <w:jc w:val="both"/>
        <w:rPr>
          <w:rFonts w:ascii="Garamond" w:hAnsi="Garamond"/>
          <w:sz w:val="24"/>
          <w:szCs w:val="24"/>
        </w:rPr>
      </w:pPr>
      <w:r w:rsidRPr="00AF6282">
        <w:rPr>
          <w:rFonts w:ascii="Garamond" w:hAnsi="Garamond"/>
          <w:sz w:val="24"/>
          <w:szCs w:val="24"/>
        </w:rPr>
        <w:t xml:space="preserve">9. </w:t>
      </w:r>
      <w:r w:rsidR="00A251B3" w:rsidRPr="00AF6282">
        <w:rPr>
          <w:rFonts w:ascii="Garamond" w:hAnsi="Garamond"/>
          <w:sz w:val="24"/>
          <w:szCs w:val="24"/>
        </w:rPr>
        <w:t>Dokumenti i identifikimit dhe plumbi i sekuestrimit arkivohen në dosjen personale të përmbaruesit me shënimin përkatës dhe i kthehet përmbaruesit vetëm më riaktivizimin e veprimtarisë përmbarimore, sipas legjislacionit në fuqi.</w:t>
      </w:r>
    </w:p>
    <w:p w14:paraId="782D65BA" w14:textId="5A4C8598" w:rsidR="00A251B3" w:rsidRPr="00AF6282" w:rsidRDefault="001D21C3" w:rsidP="00A251B3">
      <w:pPr>
        <w:spacing w:after="0" w:line="240" w:lineRule="auto"/>
        <w:ind w:firstLine="284"/>
        <w:jc w:val="both"/>
        <w:rPr>
          <w:rFonts w:ascii="Garamond" w:hAnsi="Garamond"/>
          <w:sz w:val="24"/>
          <w:szCs w:val="24"/>
        </w:rPr>
      </w:pPr>
      <w:r w:rsidRPr="00AF6282">
        <w:rPr>
          <w:rFonts w:ascii="Garamond" w:hAnsi="Garamond"/>
          <w:sz w:val="24"/>
          <w:szCs w:val="24"/>
        </w:rPr>
        <w:t xml:space="preserve">10. </w:t>
      </w:r>
      <w:r w:rsidR="00A251B3" w:rsidRPr="00AF6282">
        <w:rPr>
          <w:rFonts w:ascii="Garamond" w:hAnsi="Garamond"/>
          <w:sz w:val="24"/>
          <w:szCs w:val="24"/>
        </w:rPr>
        <w:t xml:space="preserve">Procesi i dorëzimit, arkivimit apo përkatësisht rikthimit pasqyrohet në procesverbalin përkatës që mbahet nga strukturat përgjegjëse për monitorimin e veprimtarisë së përmbaruesit gjyqësor privat në Ministrisë e Drejtësisë. </w:t>
      </w:r>
    </w:p>
    <w:p w14:paraId="00A48490" w14:textId="4C2CD327" w:rsidR="00A251B3" w:rsidRPr="00AF6282" w:rsidRDefault="001D21C3" w:rsidP="00A251B3">
      <w:pPr>
        <w:spacing w:after="0" w:line="240" w:lineRule="auto"/>
        <w:ind w:firstLine="284"/>
        <w:jc w:val="both"/>
        <w:rPr>
          <w:rFonts w:ascii="Garamond" w:hAnsi="Garamond"/>
          <w:sz w:val="24"/>
          <w:szCs w:val="24"/>
        </w:rPr>
      </w:pPr>
      <w:r w:rsidRPr="00AF6282">
        <w:rPr>
          <w:rFonts w:ascii="Garamond" w:hAnsi="Garamond"/>
          <w:sz w:val="24"/>
          <w:szCs w:val="24"/>
        </w:rPr>
        <w:t xml:space="preserve">11. </w:t>
      </w:r>
      <w:r w:rsidR="00A251B3" w:rsidRPr="00AF6282">
        <w:rPr>
          <w:rFonts w:ascii="Garamond" w:hAnsi="Garamond"/>
          <w:sz w:val="24"/>
          <w:szCs w:val="24"/>
        </w:rPr>
        <w:t>Ngarkohet Drejtoria e Përgjithshme Rregullatore e Çështjeve të Drejtësisë, përmbaruesit gjyqësorë privatë dhe Dhoma Kombëtare e Përmbaruesve Gjyqësor Privatë për ndjekjen dhe zbatimin e këtij urdhri.</w:t>
      </w:r>
    </w:p>
    <w:p w14:paraId="427E42AF" w14:textId="78A129F4" w:rsidR="00A251B3" w:rsidRPr="00AF6282" w:rsidRDefault="001D21C3" w:rsidP="00A251B3">
      <w:pPr>
        <w:spacing w:after="0" w:line="240" w:lineRule="auto"/>
        <w:ind w:firstLine="284"/>
        <w:jc w:val="both"/>
        <w:rPr>
          <w:rFonts w:ascii="Garamond" w:hAnsi="Garamond"/>
          <w:sz w:val="24"/>
          <w:szCs w:val="24"/>
        </w:rPr>
      </w:pPr>
      <w:r w:rsidRPr="00AF6282">
        <w:rPr>
          <w:rFonts w:ascii="Garamond" w:hAnsi="Garamond"/>
          <w:sz w:val="24"/>
          <w:szCs w:val="24"/>
        </w:rPr>
        <w:t xml:space="preserve">12. </w:t>
      </w:r>
      <w:r w:rsidR="00A251B3" w:rsidRPr="00AF6282">
        <w:rPr>
          <w:rFonts w:ascii="Garamond" w:hAnsi="Garamond"/>
          <w:sz w:val="24"/>
          <w:szCs w:val="24"/>
        </w:rPr>
        <w:t>Ngarkohet sektori i Arkiv-Protokollit për njoftimin e këtij urdhri.</w:t>
      </w:r>
    </w:p>
    <w:p w14:paraId="6C19B9E1" w14:textId="77777777" w:rsidR="00A251B3" w:rsidRPr="00AF6282" w:rsidRDefault="00A251B3" w:rsidP="00A251B3">
      <w:pPr>
        <w:spacing w:after="0" w:line="240" w:lineRule="auto"/>
        <w:ind w:firstLine="284"/>
        <w:jc w:val="both"/>
        <w:rPr>
          <w:rFonts w:ascii="Garamond" w:hAnsi="Garamond"/>
          <w:sz w:val="24"/>
          <w:szCs w:val="24"/>
        </w:rPr>
      </w:pPr>
      <w:r w:rsidRPr="00AF6282">
        <w:rPr>
          <w:rFonts w:ascii="Garamond" w:hAnsi="Garamond"/>
          <w:sz w:val="24"/>
          <w:szCs w:val="24"/>
        </w:rPr>
        <w:t xml:space="preserve">Ky urdhër hyn në fuqi menjëherë. </w:t>
      </w:r>
    </w:p>
    <w:p w14:paraId="31FCD56A" w14:textId="77777777" w:rsidR="00A251B3" w:rsidRPr="00AF6282" w:rsidRDefault="00A251B3" w:rsidP="00A251B3">
      <w:pPr>
        <w:spacing w:after="0" w:line="240" w:lineRule="auto"/>
        <w:ind w:firstLine="284"/>
        <w:jc w:val="both"/>
        <w:rPr>
          <w:rFonts w:ascii="Garamond" w:hAnsi="Garamond"/>
          <w:sz w:val="24"/>
          <w:szCs w:val="24"/>
        </w:rPr>
      </w:pPr>
    </w:p>
    <w:p w14:paraId="0C872D63" w14:textId="0A8A3B6C" w:rsidR="00A251B3" w:rsidRPr="00AF6282" w:rsidRDefault="00A251B3" w:rsidP="001D21C3">
      <w:pPr>
        <w:spacing w:after="0" w:line="240" w:lineRule="auto"/>
        <w:ind w:firstLine="284"/>
        <w:jc w:val="right"/>
        <w:rPr>
          <w:rFonts w:ascii="Garamond" w:hAnsi="Garamond"/>
          <w:sz w:val="24"/>
          <w:szCs w:val="24"/>
        </w:rPr>
      </w:pPr>
      <w:r w:rsidRPr="00AF6282">
        <w:rPr>
          <w:rFonts w:ascii="Garamond" w:hAnsi="Garamond"/>
          <w:sz w:val="24"/>
          <w:szCs w:val="24"/>
        </w:rPr>
        <w:t>MINIST</w:t>
      </w:r>
      <w:r w:rsidR="007E7EAB">
        <w:rPr>
          <w:rFonts w:ascii="Garamond" w:hAnsi="Garamond"/>
          <w:sz w:val="24"/>
          <w:szCs w:val="24"/>
        </w:rPr>
        <w:t>Ë</w:t>
      </w:r>
      <w:r w:rsidRPr="00AF6282">
        <w:rPr>
          <w:rFonts w:ascii="Garamond" w:hAnsi="Garamond"/>
          <w:sz w:val="24"/>
          <w:szCs w:val="24"/>
        </w:rPr>
        <w:t>R I DREJTËSISË</w:t>
      </w:r>
    </w:p>
    <w:p w14:paraId="5546A1B0" w14:textId="77777777" w:rsidR="00A251B3" w:rsidRPr="00AF6282" w:rsidRDefault="00A251B3" w:rsidP="001D21C3">
      <w:pPr>
        <w:spacing w:after="0" w:line="240" w:lineRule="auto"/>
        <w:ind w:firstLine="284"/>
        <w:jc w:val="right"/>
        <w:rPr>
          <w:rFonts w:ascii="Garamond" w:hAnsi="Garamond"/>
          <w:b/>
          <w:sz w:val="24"/>
          <w:szCs w:val="24"/>
        </w:rPr>
      </w:pPr>
      <w:r w:rsidRPr="00AF6282">
        <w:rPr>
          <w:rFonts w:ascii="Garamond" w:hAnsi="Garamond"/>
          <w:b/>
          <w:sz w:val="24"/>
          <w:szCs w:val="24"/>
        </w:rPr>
        <w:t>Etilda Gjonaj (Saliu)</w:t>
      </w:r>
    </w:p>
    <w:p w14:paraId="0AF4804C" w14:textId="77777777" w:rsidR="00A251B3" w:rsidRPr="00AF6282" w:rsidRDefault="00A251B3" w:rsidP="001D21C3">
      <w:pPr>
        <w:spacing w:after="0" w:line="240" w:lineRule="auto"/>
        <w:jc w:val="right"/>
        <w:rPr>
          <w:rFonts w:ascii="Garamond" w:hAnsi="Garamond"/>
          <w:sz w:val="24"/>
          <w:szCs w:val="24"/>
        </w:rPr>
      </w:pPr>
    </w:p>
    <w:p w14:paraId="64AA4F62" w14:textId="77777777" w:rsidR="00181542" w:rsidRPr="00AF6282" w:rsidRDefault="00181542" w:rsidP="001D21C3">
      <w:pPr>
        <w:spacing w:after="0" w:line="240" w:lineRule="auto"/>
        <w:jc w:val="right"/>
        <w:rPr>
          <w:rFonts w:ascii="Garamond" w:hAnsi="Garamond"/>
          <w:sz w:val="24"/>
          <w:szCs w:val="24"/>
        </w:rPr>
      </w:pPr>
    </w:p>
    <w:p w14:paraId="45735F33" w14:textId="0DDCD53B" w:rsidR="00181542" w:rsidRPr="00CB7E2F" w:rsidRDefault="00CB7E2F" w:rsidP="00181542">
      <w:pPr>
        <w:spacing w:after="0" w:line="240" w:lineRule="auto"/>
        <w:ind w:firstLine="284"/>
        <w:jc w:val="center"/>
        <w:rPr>
          <w:rFonts w:ascii="Garamond" w:eastAsia="MS Mincho" w:hAnsi="Garamond" w:cs="Times New Roman"/>
          <w:sz w:val="24"/>
          <w:szCs w:val="24"/>
        </w:rPr>
      </w:pPr>
      <w:r w:rsidRPr="00CB7E2F">
        <w:rPr>
          <w:rFonts w:ascii="Garamond" w:eastAsia="MS Mincho" w:hAnsi="Garamond" w:cs="Times New Roman"/>
          <w:sz w:val="24"/>
          <w:szCs w:val="24"/>
        </w:rPr>
        <w:lastRenderedPageBreak/>
        <w:t>SHTOJC</w:t>
      </w:r>
      <w:r>
        <w:rPr>
          <w:rFonts w:ascii="Garamond" w:eastAsia="MS Mincho" w:hAnsi="Garamond" w:cs="Times New Roman"/>
          <w:sz w:val="24"/>
          <w:szCs w:val="24"/>
        </w:rPr>
        <w:t>Ë</w:t>
      </w:r>
      <w:r w:rsidRPr="00CB7E2F">
        <w:rPr>
          <w:rFonts w:ascii="Garamond" w:eastAsia="MS Mincho" w:hAnsi="Garamond" w:cs="Times New Roman"/>
          <w:sz w:val="24"/>
          <w:szCs w:val="24"/>
        </w:rPr>
        <w:t xml:space="preserve"> </w:t>
      </w:r>
      <w:r w:rsidR="00F677E5">
        <w:rPr>
          <w:rFonts w:ascii="Garamond" w:eastAsia="MS Mincho" w:hAnsi="Garamond" w:cs="Times New Roman"/>
          <w:sz w:val="24"/>
          <w:szCs w:val="24"/>
        </w:rPr>
        <w:t xml:space="preserve">NR. </w:t>
      </w:r>
      <w:r w:rsidRPr="00CB7E2F">
        <w:rPr>
          <w:rFonts w:ascii="Garamond" w:eastAsia="MS Mincho" w:hAnsi="Garamond" w:cs="Times New Roman"/>
          <w:sz w:val="24"/>
          <w:szCs w:val="24"/>
        </w:rPr>
        <w:t>1</w:t>
      </w:r>
    </w:p>
    <w:p w14:paraId="76180842" w14:textId="00AB0DB7" w:rsidR="00181542" w:rsidRPr="00CB7E2F" w:rsidRDefault="00CB7E2F" w:rsidP="00181542">
      <w:pPr>
        <w:spacing w:after="0" w:line="240" w:lineRule="auto"/>
        <w:ind w:firstLine="284"/>
        <w:jc w:val="center"/>
        <w:rPr>
          <w:rFonts w:ascii="Garamond" w:eastAsia="MS Mincho" w:hAnsi="Garamond" w:cs="Times New Roman"/>
          <w:sz w:val="24"/>
          <w:szCs w:val="24"/>
        </w:rPr>
      </w:pPr>
      <w:r w:rsidRPr="00CB7E2F">
        <w:rPr>
          <w:rFonts w:ascii="Garamond" w:eastAsia="MS Mincho" w:hAnsi="Garamond" w:cs="Times New Roman"/>
          <w:sz w:val="24"/>
          <w:szCs w:val="24"/>
        </w:rPr>
        <w:t xml:space="preserve">FORMA DHE PËRMBAJTJA E VULËS </w:t>
      </w:r>
      <w:r>
        <w:rPr>
          <w:rFonts w:ascii="Garamond" w:eastAsia="MS Mincho" w:hAnsi="Garamond" w:cs="Times New Roman"/>
          <w:sz w:val="24"/>
          <w:szCs w:val="24"/>
        </w:rPr>
        <w:t>S</w:t>
      </w:r>
      <w:r w:rsidRPr="00CB7E2F">
        <w:rPr>
          <w:rFonts w:ascii="Garamond" w:eastAsia="MS Mincho" w:hAnsi="Garamond" w:cs="Times New Roman"/>
          <w:sz w:val="24"/>
          <w:szCs w:val="24"/>
        </w:rPr>
        <w:t>Ë PËRMBARUESIT GJYQËSOR PRIVAT</w:t>
      </w:r>
    </w:p>
    <w:p w14:paraId="67AAF213" w14:textId="77777777" w:rsidR="00181542" w:rsidRPr="00AF6282" w:rsidRDefault="00181542" w:rsidP="00181542">
      <w:pPr>
        <w:spacing w:after="0" w:line="240" w:lineRule="auto"/>
        <w:ind w:firstLine="284"/>
        <w:jc w:val="both"/>
        <w:rPr>
          <w:rFonts w:ascii="Garamond" w:eastAsia="MS Mincho" w:hAnsi="Garamond" w:cs="Times New Roman"/>
          <w:b/>
          <w:sz w:val="24"/>
          <w:szCs w:val="24"/>
        </w:rPr>
      </w:pPr>
    </w:p>
    <w:p w14:paraId="1301B8ED" w14:textId="6617120C" w:rsidR="00181542" w:rsidRPr="00AF6282" w:rsidRDefault="00181542" w:rsidP="00181542">
      <w:pPr>
        <w:spacing w:after="0" w:line="240" w:lineRule="auto"/>
        <w:ind w:firstLine="284"/>
        <w:jc w:val="both"/>
        <w:rPr>
          <w:rFonts w:ascii="Garamond" w:eastAsia="MingLiU-ExtB" w:hAnsi="Garamond" w:cs="MingLiU-ExtB"/>
          <w:sz w:val="24"/>
          <w:szCs w:val="24"/>
        </w:rPr>
      </w:pPr>
      <w:r w:rsidRPr="00AF6282">
        <w:rPr>
          <w:rFonts w:ascii="Garamond" w:eastAsia="MS Mincho" w:hAnsi="Garamond" w:cs="Times New Roman"/>
          <w:sz w:val="24"/>
          <w:szCs w:val="24"/>
        </w:rPr>
        <w:t>Vula e përmbaruesit gjyqësor privat ka formë rrethore dhe diametër 33 centimetra. Në qendër vendoset stema dhe rreth saj shkruhet “Republika e Shqipërisë”, në vijim shënimi</w:t>
      </w:r>
      <w:r w:rsidR="00DF4CDB">
        <w:rPr>
          <w:rFonts w:ascii="Garamond" w:eastAsia="MS Mincho" w:hAnsi="Garamond" w:cs="Times New Roman"/>
          <w:sz w:val="24"/>
          <w:szCs w:val="24"/>
        </w:rPr>
        <w:t>:</w:t>
      </w:r>
      <w:r w:rsidRPr="00AF6282">
        <w:rPr>
          <w:rFonts w:ascii="Garamond" w:eastAsia="MS Mincho" w:hAnsi="Garamond" w:cs="Times New Roman"/>
          <w:sz w:val="24"/>
          <w:szCs w:val="24"/>
        </w:rPr>
        <w:t xml:space="preserve"> “Përmbarues gjyqësor privat”, emri, shkronja e parë e emrit të babait, mbiemri i </w:t>
      </w:r>
      <w:r w:rsidR="00DF4CDB" w:rsidRPr="00AF6282">
        <w:rPr>
          <w:rFonts w:ascii="Garamond" w:eastAsia="MS Mincho" w:hAnsi="Garamond" w:cs="Times New Roman"/>
          <w:sz w:val="24"/>
          <w:szCs w:val="24"/>
        </w:rPr>
        <w:t>përmbaruesit</w:t>
      </w:r>
      <w:r w:rsidRPr="00AF6282">
        <w:rPr>
          <w:rFonts w:ascii="Garamond" w:eastAsia="MS Mincho" w:hAnsi="Garamond" w:cs="Times New Roman"/>
          <w:sz w:val="24"/>
          <w:szCs w:val="24"/>
        </w:rPr>
        <w:t>.</w:t>
      </w:r>
    </w:p>
    <w:p w14:paraId="442013C5" w14:textId="77777777" w:rsidR="00181542" w:rsidRPr="00AF6282" w:rsidRDefault="00181542" w:rsidP="00181542">
      <w:pPr>
        <w:spacing w:after="0" w:line="240" w:lineRule="auto"/>
        <w:jc w:val="both"/>
        <w:rPr>
          <w:rFonts w:ascii="Garamond" w:eastAsia="MingLiU-ExtB" w:hAnsi="Garamond" w:cs="MingLiU-ExtB"/>
          <w:sz w:val="24"/>
          <w:szCs w:val="24"/>
        </w:rPr>
      </w:pPr>
    </w:p>
    <w:p w14:paraId="4440CCF0" w14:textId="123C8995" w:rsidR="00623B5E" w:rsidRPr="00AF6282" w:rsidRDefault="00623B5E" w:rsidP="00623B5E">
      <w:pPr>
        <w:spacing w:after="0" w:line="240" w:lineRule="auto"/>
        <w:jc w:val="center"/>
        <w:rPr>
          <w:rFonts w:ascii="Garamond" w:hAnsi="Garamond"/>
          <w:sz w:val="24"/>
          <w:szCs w:val="24"/>
        </w:rPr>
      </w:pPr>
      <w:r w:rsidRPr="00AF6282">
        <w:rPr>
          <w:rFonts w:ascii="Garamond" w:eastAsiaTheme="minorEastAsia" w:hAnsi="Garamond" w:cs="Times New Roman"/>
          <w:b/>
          <w:noProof/>
          <w:color w:val="000000" w:themeColor="text1"/>
          <w:sz w:val="24"/>
          <w:szCs w:val="24"/>
          <w:lang w:val="en-US"/>
        </w:rPr>
        <w:drawing>
          <wp:anchor distT="0" distB="0" distL="114300" distR="114300" simplePos="0" relativeHeight="251658240" behindDoc="0" locked="0" layoutInCell="1" allowOverlap="1" wp14:anchorId="045992AA" wp14:editId="6609ABA8">
            <wp:simplePos x="0" y="0"/>
            <wp:positionH relativeFrom="margin">
              <wp:posOffset>1701165</wp:posOffset>
            </wp:positionH>
            <wp:positionV relativeFrom="paragraph">
              <wp:posOffset>3810</wp:posOffset>
            </wp:positionV>
            <wp:extent cx="2743200" cy="2695575"/>
            <wp:effectExtent l="0" t="0" r="0" b="9525"/>
            <wp:wrapSquare wrapText="bothSides"/>
            <wp:docPr id="20" name="Picture 20" descr="C:\Users\aida.shehi\AppData\Local\Microsoft\Windows\INetCache\Content.Outlook\C15KED3S\Model_v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da.shehi\AppData\Local\Microsoft\Windows\INetCache\Content.Outlook\C15KED3S\Model_vul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2695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02E53D" w14:textId="77777777" w:rsidR="00623B5E" w:rsidRPr="00AF6282" w:rsidRDefault="00623B5E" w:rsidP="001D21C3">
      <w:pPr>
        <w:spacing w:after="0" w:line="240" w:lineRule="auto"/>
        <w:jc w:val="right"/>
        <w:rPr>
          <w:rFonts w:ascii="Garamond" w:hAnsi="Garamond"/>
          <w:sz w:val="24"/>
          <w:szCs w:val="24"/>
        </w:rPr>
      </w:pPr>
    </w:p>
    <w:p w14:paraId="5B2104AA" w14:textId="77777777" w:rsidR="00623B5E" w:rsidRPr="00AF6282" w:rsidRDefault="00623B5E" w:rsidP="001D21C3">
      <w:pPr>
        <w:spacing w:after="0" w:line="240" w:lineRule="auto"/>
        <w:jc w:val="right"/>
        <w:rPr>
          <w:rFonts w:ascii="Garamond" w:hAnsi="Garamond"/>
          <w:sz w:val="24"/>
          <w:szCs w:val="24"/>
        </w:rPr>
      </w:pPr>
    </w:p>
    <w:p w14:paraId="1CBCCDBE" w14:textId="77777777" w:rsidR="00623B5E" w:rsidRPr="00AF6282" w:rsidRDefault="00623B5E" w:rsidP="001D21C3">
      <w:pPr>
        <w:spacing w:after="0" w:line="240" w:lineRule="auto"/>
        <w:jc w:val="right"/>
        <w:rPr>
          <w:rFonts w:ascii="Garamond" w:hAnsi="Garamond"/>
          <w:sz w:val="24"/>
          <w:szCs w:val="24"/>
        </w:rPr>
      </w:pPr>
    </w:p>
    <w:p w14:paraId="122DBFA7" w14:textId="77777777" w:rsidR="00623B5E" w:rsidRPr="00AF6282" w:rsidRDefault="00623B5E" w:rsidP="001D21C3">
      <w:pPr>
        <w:spacing w:after="0" w:line="240" w:lineRule="auto"/>
        <w:jc w:val="right"/>
        <w:rPr>
          <w:rFonts w:ascii="Garamond" w:hAnsi="Garamond"/>
          <w:sz w:val="24"/>
          <w:szCs w:val="24"/>
        </w:rPr>
      </w:pPr>
    </w:p>
    <w:p w14:paraId="192AA837" w14:textId="77777777" w:rsidR="00623B5E" w:rsidRPr="00AF6282" w:rsidRDefault="00623B5E" w:rsidP="001D21C3">
      <w:pPr>
        <w:spacing w:after="0" w:line="240" w:lineRule="auto"/>
        <w:jc w:val="right"/>
        <w:rPr>
          <w:rFonts w:ascii="Garamond" w:hAnsi="Garamond"/>
          <w:sz w:val="24"/>
          <w:szCs w:val="24"/>
        </w:rPr>
      </w:pPr>
    </w:p>
    <w:p w14:paraId="14841422" w14:textId="77777777" w:rsidR="00623B5E" w:rsidRPr="00AF6282" w:rsidRDefault="00623B5E" w:rsidP="001D21C3">
      <w:pPr>
        <w:spacing w:after="0" w:line="240" w:lineRule="auto"/>
        <w:jc w:val="right"/>
        <w:rPr>
          <w:rFonts w:ascii="Garamond" w:hAnsi="Garamond"/>
          <w:sz w:val="24"/>
          <w:szCs w:val="24"/>
        </w:rPr>
      </w:pPr>
    </w:p>
    <w:p w14:paraId="2A052123" w14:textId="77777777" w:rsidR="00623B5E" w:rsidRPr="00AF6282" w:rsidRDefault="00623B5E" w:rsidP="001D21C3">
      <w:pPr>
        <w:spacing w:after="0" w:line="240" w:lineRule="auto"/>
        <w:jc w:val="right"/>
        <w:rPr>
          <w:rFonts w:ascii="Garamond" w:hAnsi="Garamond"/>
          <w:sz w:val="24"/>
          <w:szCs w:val="24"/>
        </w:rPr>
      </w:pPr>
    </w:p>
    <w:p w14:paraId="21D50BD1" w14:textId="77777777" w:rsidR="00623B5E" w:rsidRPr="00AF6282" w:rsidRDefault="00623B5E" w:rsidP="001D21C3">
      <w:pPr>
        <w:spacing w:after="0" w:line="240" w:lineRule="auto"/>
        <w:jc w:val="right"/>
        <w:rPr>
          <w:rFonts w:ascii="Garamond" w:hAnsi="Garamond"/>
          <w:sz w:val="24"/>
          <w:szCs w:val="24"/>
        </w:rPr>
      </w:pPr>
    </w:p>
    <w:p w14:paraId="1C0B37A1" w14:textId="77777777" w:rsidR="00623B5E" w:rsidRPr="00AF6282" w:rsidRDefault="00623B5E" w:rsidP="001D21C3">
      <w:pPr>
        <w:spacing w:after="0" w:line="240" w:lineRule="auto"/>
        <w:jc w:val="right"/>
        <w:rPr>
          <w:rFonts w:ascii="Garamond" w:hAnsi="Garamond"/>
          <w:sz w:val="24"/>
          <w:szCs w:val="24"/>
        </w:rPr>
      </w:pPr>
    </w:p>
    <w:p w14:paraId="7561EF08" w14:textId="77777777" w:rsidR="00623B5E" w:rsidRPr="00AF6282" w:rsidRDefault="00623B5E" w:rsidP="001D21C3">
      <w:pPr>
        <w:spacing w:after="0" w:line="240" w:lineRule="auto"/>
        <w:jc w:val="right"/>
        <w:rPr>
          <w:rFonts w:ascii="Garamond" w:hAnsi="Garamond"/>
          <w:sz w:val="24"/>
          <w:szCs w:val="24"/>
        </w:rPr>
      </w:pPr>
    </w:p>
    <w:p w14:paraId="491BF40D" w14:textId="77777777" w:rsidR="00623B5E" w:rsidRPr="00AF6282" w:rsidRDefault="00623B5E" w:rsidP="001D21C3">
      <w:pPr>
        <w:spacing w:after="0" w:line="240" w:lineRule="auto"/>
        <w:jc w:val="right"/>
        <w:rPr>
          <w:rFonts w:ascii="Garamond" w:hAnsi="Garamond"/>
          <w:sz w:val="24"/>
          <w:szCs w:val="24"/>
        </w:rPr>
      </w:pPr>
    </w:p>
    <w:p w14:paraId="6108B072" w14:textId="77777777" w:rsidR="00623B5E" w:rsidRPr="00AF6282" w:rsidRDefault="00623B5E" w:rsidP="001D21C3">
      <w:pPr>
        <w:spacing w:after="0" w:line="240" w:lineRule="auto"/>
        <w:jc w:val="right"/>
        <w:rPr>
          <w:rFonts w:ascii="Garamond" w:hAnsi="Garamond"/>
          <w:sz w:val="24"/>
          <w:szCs w:val="24"/>
        </w:rPr>
      </w:pPr>
    </w:p>
    <w:p w14:paraId="0EA037E2" w14:textId="77777777" w:rsidR="00623B5E" w:rsidRPr="00AF6282" w:rsidRDefault="00623B5E" w:rsidP="00623B5E">
      <w:pPr>
        <w:spacing w:after="0" w:line="240" w:lineRule="auto"/>
        <w:jc w:val="center"/>
        <w:rPr>
          <w:rFonts w:ascii="Garamond" w:eastAsia="MS Mincho" w:hAnsi="Garamond" w:cs="Times New Roman"/>
          <w:sz w:val="24"/>
          <w:szCs w:val="24"/>
        </w:rPr>
      </w:pPr>
    </w:p>
    <w:p w14:paraId="338C87A2" w14:textId="77777777" w:rsidR="00623B5E" w:rsidRPr="00AF6282" w:rsidRDefault="00623B5E" w:rsidP="00623B5E">
      <w:pPr>
        <w:spacing w:after="0" w:line="240" w:lineRule="auto"/>
        <w:jc w:val="center"/>
        <w:rPr>
          <w:rFonts w:ascii="Garamond" w:eastAsia="MS Mincho" w:hAnsi="Garamond" w:cs="Times New Roman"/>
          <w:sz w:val="24"/>
          <w:szCs w:val="24"/>
        </w:rPr>
      </w:pPr>
    </w:p>
    <w:p w14:paraId="313C23F9" w14:textId="77777777" w:rsidR="00623B5E" w:rsidRPr="00AF6282" w:rsidRDefault="00623B5E" w:rsidP="00623B5E">
      <w:pPr>
        <w:spacing w:after="0" w:line="240" w:lineRule="auto"/>
        <w:jc w:val="center"/>
        <w:rPr>
          <w:rFonts w:ascii="Garamond" w:eastAsia="MS Mincho" w:hAnsi="Garamond" w:cs="Times New Roman"/>
          <w:sz w:val="24"/>
          <w:szCs w:val="24"/>
        </w:rPr>
      </w:pPr>
    </w:p>
    <w:p w14:paraId="6B3CE44A" w14:textId="77777777" w:rsidR="00623B5E" w:rsidRPr="00AF6282" w:rsidRDefault="00623B5E" w:rsidP="00623B5E">
      <w:pPr>
        <w:spacing w:after="0" w:line="240" w:lineRule="auto"/>
        <w:jc w:val="center"/>
        <w:rPr>
          <w:rFonts w:ascii="Garamond" w:eastAsia="MS Mincho" w:hAnsi="Garamond" w:cs="Times New Roman"/>
          <w:sz w:val="24"/>
          <w:szCs w:val="24"/>
        </w:rPr>
      </w:pPr>
    </w:p>
    <w:p w14:paraId="43F749F0" w14:textId="6BECFBCB" w:rsidR="00623B5E" w:rsidRPr="00DF4CDB" w:rsidRDefault="00DF4CDB" w:rsidP="00623B5E">
      <w:pPr>
        <w:spacing w:after="0" w:line="240" w:lineRule="auto"/>
        <w:ind w:firstLine="284"/>
        <w:jc w:val="center"/>
        <w:rPr>
          <w:rFonts w:ascii="Garamond" w:eastAsia="MS Mincho" w:hAnsi="Garamond" w:cs="Times New Roman"/>
          <w:sz w:val="24"/>
          <w:szCs w:val="24"/>
        </w:rPr>
      </w:pPr>
      <w:r w:rsidRPr="00DF4CDB">
        <w:rPr>
          <w:rFonts w:ascii="Garamond" w:eastAsia="MS Mincho" w:hAnsi="Garamond" w:cs="Times New Roman"/>
          <w:sz w:val="24"/>
          <w:szCs w:val="24"/>
        </w:rPr>
        <w:t>SHTOJC</w:t>
      </w:r>
      <w:r w:rsidR="005A0586">
        <w:rPr>
          <w:rFonts w:ascii="Garamond" w:eastAsia="MS Mincho" w:hAnsi="Garamond" w:cs="Times New Roman"/>
          <w:sz w:val="24"/>
          <w:szCs w:val="24"/>
        </w:rPr>
        <w:t>Ë</w:t>
      </w:r>
      <w:r w:rsidRPr="00DF4CDB">
        <w:rPr>
          <w:rFonts w:ascii="Garamond" w:eastAsia="MS Mincho" w:hAnsi="Garamond" w:cs="Times New Roman"/>
          <w:sz w:val="24"/>
          <w:szCs w:val="24"/>
        </w:rPr>
        <w:t xml:space="preserve"> </w:t>
      </w:r>
      <w:r w:rsidR="00F677E5">
        <w:rPr>
          <w:rFonts w:ascii="Garamond" w:eastAsia="MS Mincho" w:hAnsi="Garamond" w:cs="Times New Roman"/>
          <w:sz w:val="24"/>
          <w:szCs w:val="24"/>
        </w:rPr>
        <w:t xml:space="preserve">NR. </w:t>
      </w:r>
      <w:r w:rsidRPr="00DF4CDB">
        <w:rPr>
          <w:rFonts w:ascii="Garamond" w:eastAsia="MS Mincho" w:hAnsi="Garamond" w:cs="Times New Roman"/>
          <w:sz w:val="24"/>
          <w:szCs w:val="24"/>
        </w:rPr>
        <w:t>2</w:t>
      </w:r>
    </w:p>
    <w:p w14:paraId="1B802C86" w14:textId="7DC3EF91" w:rsidR="00623B5E" w:rsidRPr="00DF4CDB" w:rsidRDefault="00DF4CDB" w:rsidP="00623B5E">
      <w:pPr>
        <w:spacing w:after="0" w:line="240" w:lineRule="auto"/>
        <w:jc w:val="center"/>
        <w:rPr>
          <w:rFonts w:ascii="Garamond" w:eastAsiaTheme="minorEastAsia" w:hAnsi="Garamond" w:cs="Times New Roman"/>
          <w:color w:val="000000" w:themeColor="text1"/>
          <w:sz w:val="24"/>
          <w:szCs w:val="24"/>
        </w:rPr>
      </w:pPr>
      <w:r w:rsidRPr="00DF4CDB">
        <w:rPr>
          <w:rFonts w:ascii="Garamond" w:eastAsia="MS Mincho" w:hAnsi="Garamond" w:cs="Times New Roman"/>
          <w:sz w:val="24"/>
          <w:szCs w:val="24"/>
        </w:rPr>
        <w:t>FORMA E DOKUMENTIT TË IDENTIFIKIMIT TË PËRMBARUESIT GJYQËSOR PRIVAT</w:t>
      </w:r>
      <w:r w:rsidRPr="00DF4CDB" w:rsidDel="00D4164C">
        <w:rPr>
          <w:rFonts w:ascii="Garamond" w:eastAsiaTheme="minorEastAsia" w:hAnsi="Garamond" w:cs="Times New Roman"/>
          <w:color w:val="000000" w:themeColor="text1"/>
          <w:sz w:val="24"/>
          <w:szCs w:val="24"/>
        </w:rPr>
        <w:t xml:space="preserve"> </w:t>
      </w:r>
    </w:p>
    <w:p w14:paraId="1F38DBE9" w14:textId="77777777" w:rsidR="00623B5E" w:rsidRPr="00AF6282" w:rsidRDefault="00623B5E" w:rsidP="00623B5E">
      <w:pPr>
        <w:spacing w:after="0" w:line="240" w:lineRule="auto"/>
        <w:rPr>
          <w:rFonts w:ascii="Garamond" w:eastAsiaTheme="minorEastAsia" w:hAnsi="Garamond" w:cs="Times New Roman"/>
          <w:b/>
          <w:color w:val="000000" w:themeColor="text1"/>
          <w:sz w:val="24"/>
          <w:szCs w:val="24"/>
        </w:rPr>
      </w:pPr>
    </w:p>
    <w:p w14:paraId="63593B34" w14:textId="760A3267" w:rsidR="00623B5E" w:rsidRPr="00AF6282" w:rsidRDefault="00623B5E" w:rsidP="00623B5E">
      <w:pPr>
        <w:spacing w:after="0" w:line="240" w:lineRule="auto"/>
        <w:ind w:firstLine="284"/>
        <w:rPr>
          <w:rFonts w:ascii="Garamond" w:eastAsiaTheme="minorEastAsia" w:hAnsi="Garamond" w:cs="Times New Roman"/>
          <w:color w:val="000000" w:themeColor="text1"/>
          <w:sz w:val="24"/>
          <w:szCs w:val="24"/>
        </w:rPr>
      </w:pPr>
      <w:r w:rsidRPr="00AF6282">
        <w:rPr>
          <w:rFonts w:ascii="Garamond" w:eastAsiaTheme="minorEastAsia" w:hAnsi="Garamond" w:cs="Times New Roman"/>
          <w:color w:val="000000" w:themeColor="text1"/>
          <w:sz w:val="24"/>
          <w:szCs w:val="24"/>
        </w:rPr>
        <w:t>Dokumenti i identifikimit të përmbaruesit</w:t>
      </w:r>
      <w:r w:rsidR="00AF6282">
        <w:rPr>
          <w:rFonts w:ascii="Garamond" w:eastAsiaTheme="minorEastAsia" w:hAnsi="Garamond" w:cs="Times New Roman"/>
          <w:color w:val="000000" w:themeColor="text1"/>
          <w:sz w:val="24"/>
          <w:szCs w:val="24"/>
        </w:rPr>
        <w:t xml:space="preserve"> </w:t>
      </w:r>
      <w:r w:rsidRPr="00AF6282">
        <w:rPr>
          <w:rFonts w:ascii="Garamond" w:eastAsiaTheme="minorEastAsia" w:hAnsi="Garamond" w:cs="Times New Roman"/>
          <w:color w:val="000000" w:themeColor="text1"/>
          <w:sz w:val="24"/>
          <w:szCs w:val="24"/>
        </w:rPr>
        <w:t xml:space="preserve">ka formë </w:t>
      </w:r>
      <w:r w:rsidR="00DF4CDB" w:rsidRPr="00AF6282">
        <w:rPr>
          <w:rFonts w:ascii="Garamond" w:eastAsiaTheme="minorEastAsia" w:hAnsi="Garamond" w:cs="Times New Roman"/>
          <w:color w:val="000000" w:themeColor="text1"/>
          <w:sz w:val="24"/>
          <w:szCs w:val="24"/>
        </w:rPr>
        <w:t>drejtkëndëshe</w:t>
      </w:r>
      <w:r w:rsidRPr="00AF6282">
        <w:rPr>
          <w:rFonts w:ascii="Garamond" w:eastAsiaTheme="minorEastAsia" w:hAnsi="Garamond" w:cs="Times New Roman"/>
          <w:color w:val="000000" w:themeColor="text1"/>
          <w:sz w:val="24"/>
          <w:szCs w:val="24"/>
        </w:rPr>
        <w:t xml:space="preserve">, me përmasa 8.5 cm x 5.5 cm. Me sfond të bardhë e </w:t>
      </w:r>
      <w:r w:rsidR="00743CD2" w:rsidRPr="00AF6282">
        <w:rPr>
          <w:rFonts w:ascii="Garamond" w:eastAsiaTheme="minorEastAsia" w:hAnsi="Garamond" w:cs="Times New Roman"/>
          <w:color w:val="000000" w:themeColor="text1"/>
          <w:sz w:val="24"/>
          <w:szCs w:val="24"/>
        </w:rPr>
        <w:t>germa</w:t>
      </w:r>
      <w:r w:rsidRPr="00AF6282">
        <w:rPr>
          <w:rFonts w:ascii="Garamond" w:eastAsiaTheme="minorEastAsia" w:hAnsi="Garamond" w:cs="Times New Roman"/>
          <w:color w:val="000000" w:themeColor="text1"/>
          <w:sz w:val="24"/>
          <w:szCs w:val="24"/>
        </w:rPr>
        <w:t xml:space="preserve"> të zeza.</w:t>
      </w:r>
    </w:p>
    <w:p w14:paraId="7141379E" w14:textId="77777777" w:rsidR="00623B5E" w:rsidRPr="00AF6282" w:rsidRDefault="00623B5E" w:rsidP="00623B5E">
      <w:pPr>
        <w:spacing w:after="0" w:line="240" w:lineRule="auto"/>
        <w:rPr>
          <w:rFonts w:ascii="Garamond" w:eastAsiaTheme="minorEastAsia" w:hAnsi="Garamond" w:cs="Times New Roman"/>
          <w:color w:val="000000" w:themeColor="text1"/>
          <w:sz w:val="24"/>
          <w:szCs w:val="24"/>
        </w:rPr>
      </w:pPr>
    </w:p>
    <w:tbl>
      <w:tblPr>
        <w:tblStyle w:val="TableGrid"/>
        <w:tblW w:w="0" w:type="auto"/>
        <w:tblInd w:w="1413" w:type="dxa"/>
        <w:tblLook w:val="04A0" w:firstRow="1" w:lastRow="0" w:firstColumn="1" w:lastColumn="0" w:noHBand="0" w:noVBand="1"/>
      </w:tblPr>
      <w:tblGrid>
        <w:gridCol w:w="6275"/>
      </w:tblGrid>
      <w:tr w:rsidR="00623B5E" w:rsidRPr="00AF6282" w14:paraId="6A11DE4C" w14:textId="77777777" w:rsidTr="00E5710F">
        <w:trPr>
          <w:trHeight w:val="3933"/>
        </w:trPr>
        <w:tc>
          <w:tcPr>
            <w:tcW w:w="6275" w:type="dxa"/>
          </w:tcPr>
          <w:p w14:paraId="6DFFA0A8" w14:textId="77777777" w:rsidR="00623B5E" w:rsidRPr="00AF6282" w:rsidRDefault="00623B5E" w:rsidP="00E5710F">
            <w:pPr>
              <w:rPr>
                <w:rFonts w:ascii="Garamond" w:hAnsi="Garamond" w:cs="Times New Roman"/>
                <w:b/>
                <w:szCs w:val="24"/>
              </w:rPr>
            </w:pPr>
          </w:p>
          <w:p w14:paraId="02C33B68" w14:textId="77777777" w:rsidR="00623B5E" w:rsidRPr="00AF6282" w:rsidRDefault="00623B5E" w:rsidP="00E5710F">
            <w:pPr>
              <w:jc w:val="center"/>
              <w:rPr>
                <w:rFonts w:ascii="Garamond" w:hAnsi="Garamond" w:cs="Times New Roman"/>
                <w:b/>
                <w:szCs w:val="24"/>
              </w:rPr>
            </w:pPr>
            <w:r w:rsidRPr="00AF6282">
              <w:rPr>
                <w:rFonts w:ascii="Garamond" w:hAnsi="Garamond" w:cs="Times New Roman"/>
                <w:noProof/>
                <w:szCs w:val="24"/>
                <w:lang w:val="en-US"/>
              </w:rPr>
              <w:drawing>
                <wp:inline distT="0" distB="0" distL="0" distR="0" wp14:anchorId="325CA723" wp14:editId="2784C401">
                  <wp:extent cx="3209925" cy="431993"/>
                  <wp:effectExtent l="0" t="0" r="0" b="6350"/>
                  <wp:docPr id="2" name="Picture 2" descr="cid:image001.png@01D49082.254EB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49082.254EB39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3222436" cy="433677"/>
                          </a:xfrm>
                          <a:prstGeom prst="rect">
                            <a:avLst/>
                          </a:prstGeom>
                          <a:noFill/>
                          <a:ln>
                            <a:noFill/>
                          </a:ln>
                        </pic:spPr>
                      </pic:pic>
                    </a:graphicData>
                  </a:graphic>
                </wp:inline>
              </w:drawing>
            </w:r>
          </w:p>
          <w:p w14:paraId="16CAA753" w14:textId="77777777" w:rsidR="00623B5E" w:rsidRPr="00AF6282" w:rsidRDefault="00623B5E" w:rsidP="00E5710F">
            <w:pPr>
              <w:jc w:val="center"/>
              <w:rPr>
                <w:rFonts w:ascii="Garamond" w:hAnsi="Garamond" w:cs="Times New Roman"/>
                <w:b/>
                <w:szCs w:val="24"/>
              </w:rPr>
            </w:pPr>
            <w:r w:rsidRPr="00AF6282">
              <w:rPr>
                <w:rFonts w:ascii="Garamond" w:hAnsi="Garamond" w:cs="Times New Roman"/>
                <w:b/>
                <w:szCs w:val="24"/>
              </w:rPr>
              <w:t>MINISTRIA E DREJTËSISË</w:t>
            </w:r>
          </w:p>
          <w:p w14:paraId="7781EAE0" w14:textId="77777777" w:rsidR="00623B5E" w:rsidRPr="00AF6282" w:rsidRDefault="00623B5E" w:rsidP="00E5710F">
            <w:pPr>
              <w:jc w:val="center"/>
              <w:rPr>
                <w:rFonts w:ascii="Garamond" w:hAnsi="Garamond" w:cs="Times New Roman"/>
                <w:b/>
                <w:szCs w:val="24"/>
              </w:rPr>
            </w:pPr>
          </w:p>
          <w:p w14:paraId="4E1C8E68" w14:textId="77777777" w:rsidR="00623B5E" w:rsidRPr="00AF6282" w:rsidRDefault="00623B5E" w:rsidP="00E5710F">
            <w:pPr>
              <w:jc w:val="center"/>
              <w:rPr>
                <w:rFonts w:ascii="Garamond" w:hAnsi="Garamond" w:cs="Times New Roman"/>
                <w:b/>
                <w:szCs w:val="24"/>
              </w:rPr>
            </w:pPr>
            <w:r w:rsidRPr="00AF6282">
              <w:rPr>
                <w:rFonts w:ascii="Garamond" w:hAnsi="Garamond" w:cs="Times New Roman"/>
                <w:b/>
                <w:szCs w:val="24"/>
              </w:rPr>
              <w:t>DHOMA KOMBËTARE E PËRMBARUESVE GJYQËSORË PRIVATË</w:t>
            </w:r>
          </w:p>
          <w:p w14:paraId="38900F83" w14:textId="77777777" w:rsidR="00623B5E" w:rsidRPr="00AF6282" w:rsidRDefault="00623B5E" w:rsidP="00E5710F">
            <w:pPr>
              <w:jc w:val="center"/>
              <w:rPr>
                <w:rFonts w:ascii="Garamond" w:hAnsi="Garamond" w:cs="Times New Roman"/>
                <w:b/>
                <w:szCs w:val="24"/>
              </w:rPr>
            </w:pPr>
          </w:p>
          <w:p w14:paraId="09AFE55E" w14:textId="77777777" w:rsidR="00623B5E" w:rsidRPr="00AF6282" w:rsidRDefault="00623B5E" w:rsidP="00E5710F">
            <w:pPr>
              <w:jc w:val="center"/>
              <w:rPr>
                <w:rFonts w:ascii="Garamond" w:hAnsi="Garamond" w:cs="Times New Roman"/>
                <w:b/>
                <w:szCs w:val="24"/>
              </w:rPr>
            </w:pPr>
          </w:p>
          <w:p w14:paraId="3BFEF348" w14:textId="77777777" w:rsidR="00623B5E" w:rsidRPr="00AF6282" w:rsidRDefault="00623B5E" w:rsidP="00E5710F">
            <w:pPr>
              <w:jc w:val="center"/>
              <w:rPr>
                <w:rFonts w:ascii="Garamond" w:hAnsi="Garamond" w:cs="Times New Roman"/>
                <w:b/>
                <w:szCs w:val="24"/>
              </w:rPr>
            </w:pPr>
          </w:p>
          <w:p w14:paraId="3EC7EA79" w14:textId="77777777" w:rsidR="00623B5E" w:rsidRPr="00AF6282" w:rsidRDefault="00623B5E" w:rsidP="00E5710F">
            <w:pPr>
              <w:jc w:val="center"/>
              <w:rPr>
                <w:rFonts w:ascii="Garamond" w:hAnsi="Garamond" w:cs="Times New Roman"/>
                <w:b/>
                <w:szCs w:val="24"/>
              </w:rPr>
            </w:pPr>
            <w:r w:rsidRPr="00AF6282">
              <w:rPr>
                <w:rFonts w:ascii="Garamond" w:hAnsi="Garamond" w:cs="Times New Roman"/>
                <w:b/>
                <w:szCs w:val="24"/>
              </w:rPr>
              <w:t>ZYRA E PËRMBARIMIT PRIVAT (</w:t>
            </w:r>
            <w:r w:rsidRPr="00AF6282">
              <w:rPr>
                <w:rFonts w:ascii="Garamond" w:hAnsi="Garamond" w:cs="Times New Roman"/>
                <w:b/>
                <w:i/>
                <w:szCs w:val="24"/>
              </w:rPr>
              <w:t>EMËRTIMI I SUBJEKTIT</w:t>
            </w:r>
            <w:r w:rsidRPr="00AF6282">
              <w:rPr>
                <w:rFonts w:ascii="Garamond" w:hAnsi="Garamond" w:cs="Times New Roman"/>
                <w:b/>
                <w:szCs w:val="24"/>
              </w:rPr>
              <w:t>)</w:t>
            </w:r>
          </w:p>
          <w:p w14:paraId="167AEB37" w14:textId="77777777" w:rsidR="00623B5E" w:rsidRPr="00AF6282" w:rsidRDefault="00623B5E" w:rsidP="00E5710F">
            <w:pPr>
              <w:jc w:val="center"/>
              <w:rPr>
                <w:rFonts w:ascii="Garamond" w:hAnsi="Garamond" w:cs="Times New Roman"/>
                <w:b/>
                <w:i/>
                <w:szCs w:val="24"/>
              </w:rPr>
            </w:pPr>
            <w:r w:rsidRPr="00AF6282">
              <w:rPr>
                <w:rFonts w:ascii="Garamond" w:hAnsi="Garamond" w:cs="Times New Roman"/>
                <w:b/>
                <w:szCs w:val="24"/>
              </w:rPr>
              <w:t>(</w:t>
            </w:r>
            <w:r w:rsidRPr="00AF6282">
              <w:rPr>
                <w:rFonts w:ascii="Garamond" w:hAnsi="Garamond" w:cs="Times New Roman"/>
                <w:b/>
                <w:i/>
                <w:szCs w:val="24"/>
              </w:rPr>
              <w:t>EMËR MBIEMËR)</w:t>
            </w:r>
          </w:p>
          <w:p w14:paraId="049E6CDC" w14:textId="77777777" w:rsidR="00623B5E" w:rsidRPr="00AF6282" w:rsidRDefault="00623B5E" w:rsidP="00E5710F">
            <w:pPr>
              <w:jc w:val="center"/>
              <w:rPr>
                <w:rFonts w:ascii="Garamond" w:hAnsi="Garamond" w:cs="Times New Roman"/>
                <w:b/>
                <w:szCs w:val="24"/>
              </w:rPr>
            </w:pPr>
          </w:p>
          <w:p w14:paraId="07C33657" w14:textId="77777777" w:rsidR="00623B5E" w:rsidRPr="00AF6282" w:rsidRDefault="00623B5E" w:rsidP="00E5710F">
            <w:pPr>
              <w:jc w:val="center"/>
              <w:rPr>
                <w:rFonts w:ascii="Garamond" w:hAnsi="Garamond" w:cs="Times New Roman"/>
                <w:b/>
                <w:szCs w:val="24"/>
              </w:rPr>
            </w:pPr>
            <w:r w:rsidRPr="00AF6282">
              <w:rPr>
                <w:rFonts w:ascii="Garamond" w:hAnsi="Garamond" w:cs="Times New Roman"/>
                <w:b/>
                <w:szCs w:val="24"/>
              </w:rPr>
              <w:t>PËRMBARUES GJYQËSOR PRIVAT</w:t>
            </w:r>
          </w:p>
          <w:p w14:paraId="4CC2D929" w14:textId="77777777" w:rsidR="00623B5E" w:rsidRPr="00AF6282" w:rsidRDefault="00623B5E" w:rsidP="00E5710F">
            <w:pPr>
              <w:jc w:val="center"/>
              <w:rPr>
                <w:rFonts w:ascii="Garamond" w:hAnsi="Garamond" w:cs="Times New Roman"/>
                <w:b/>
                <w:szCs w:val="24"/>
              </w:rPr>
            </w:pPr>
          </w:p>
        </w:tc>
      </w:tr>
    </w:tbl>
    <w:p w14:paraId="4A89F2BC" w14:textId="77777777" w:rsidR="00623B5E" w:rsidRPr="00AF6282" w:rsidRDefault="00623B5E" w:rsidP="00623B5E">
      <w:pPr>
        <w:spacing w:after="0" w:line="240" w:lineRule="auto"/>
        <w:rPr>
          <w:rFonts w:ascii="Garamond" w:eastAsiaTheme="minorEastAsia" w:hAnsi="Garamond" w:cs="Times New Roman"/>
          <w:color w:val="000000" w:themeColor="text1"/>
          <w:szCs w:val="24"/>
        </w:rPr>
      </w:pPr>
    </w:p>
    <w:p w14:paraId="2931EA12" w14:textId="77777777" w:rsidR="00623B5E" w:rsidRPr="00AF6282" w:rsidRDefault="00623B5E" w:rsidP="00623B5E">
      <w:pPr>
        <w:spacing w:after="0" w:line="240" w:lineRule="auto"/>
        <w:rPr>
          <w:rFonts w:ascii="Garamond" w:eastAsiaTheme="minorEastAsia" w:hAnsi="Garamond" w:cs="Times New Roman"/>
          <w:color w:val="000000" w:themeColor="text1"/>
          <w:sz w:val="24"/>
          <w:szCs w:val="24"/>
        </w:rPr>
      </w:pPr>
    </w:p>
    <w:p w14:paraId="7AED6ADC" w14:textId="77777777" w:rsidR="00623B5E" w:rsidRPr="00AF6282" w:rsidRDefault="00623B5E" w:rsidP="00623B5E">
      <w:pPr>
        <w:spacing w:after="0" w:line="240" w:lineRule="auto"/>
        <w:rPr>
          <w:rFonts w:ascii="Garamond" w:eastAsiaTheme="minorEastAsia" w:hAnsi="Garamond" w:cs="Times New Roman"/>
          <w:color w:val="000000" w:themeColor="text1"/>
          <w:sz w:val="24"/>
          <w:szCs w:val="24"/>
        </w:rPr>
      </w:pPr>
    </w:p>
    <w:tbl>
      <w:tblPr>
        <w:tblStyle w:val="TableGrid"/>
        <w:tblW w:w="6181" w:type="dxa"/>
        <w:tblInd w:w="1413" w:type="dxa"/>
        <w:tblLook w:val="04A0" w:firstRow="1" w:lastRow="0" w:firstColumn="1" w:lastColumn="0" w:noHBand="0" w:noVBand="1"/>
      </w:tblPr>
      <w:tblGrid>
        <w:gridCol w:w="6181"/>
      </w:tblGrid>
      <w:tr w:rsidR="00623B5E" w:rsidRPr="005A0586" w14:paraId="0343CEBC" w14:textId="77777777" w:rsidTr="005A0586">
        <w:trPr>
          <w:trHeight w:val="3509"/>
        </w:trPr>
        <w:tc>
          <w:tcPr>
            <w:tcW w:w="6181" w:type="dxa"/>
          </w:tcPr>
          <w:p w14:paraId="01296E37" w14:textId="77777777" w:rsidR="00623B5E" w:rsidRPr="005A0586" w:rsidRDefault="00623B5E" w:rsidP="00E5710F">
            <w:pPr>
              <w:pStyle w:val="ListParagraph"/>
              <w:contextualSpacing w:val="0"/>
              <w:rPr>
                <w:rFonts w:ascii="Garamond" w:hAnsi="Garamond" w:cs="Times New Roman"/>
              </w:rPr>
            </w:pPr>
          </w:p>
          <w:p w14:paraId="2D75E3DC" w14:textId="77777777" w:rsidR="00623B5E" w:rsidRPr="005A0586" w:rsidRDefault="00623B5E" w:rsidP="00623B5E">
            <w:pPr>
              <w:pStyle w:val="ListParagraph"/>
              <w:numPr>
                <w:ilvl w:val="0"/>
                <w:numId w:val="1"/>
              </w:numPr>
              <w:contextualSpacing w:val="0"/>
              <w:rPr>
                <w:rFonts w:ascii="Garamond" w:hAnsi="Garamond" w:cs="Times New Roman"/>
              </w:rPr>
            </w:pPr>
            <w:r w:rsidRPr="005A0586">
              <w:rPr>
                <w:rFonts w:ascii="Garamond" w:hAnsi="Garamond" w:cs="Times New Roman"/>
              </w:rPr>
              <w:t>Shërbimi Përmbarimor në Republikën e Shqipërisë organizohet në Shërbim Përmbarimor Gjyqësor Shtetëror dhe në Shërbim Përmbarimor Gjyqësor Privat.</w:t>
            </w:r>
          </w:p>
          <w:p w14:paraId="1EB34B63" w14:textId="55D2DE71" w:rsidR="00623B5E" w:rsidRPr="005A0586" w:rsidRDefault="00623B5E" w:rsidP="00623B5E">
            <w:pPr>
              <w:pStyle w:val="ListParagraph"/>
              <w:numPr>
                <w:ilvl w:val="0"/>
                <w:numId w:val="1"/>
              </w:numPr>
              <w:contextualSpacing w:val="0"/>
              <w:rPr>
                <w:rFonts w:ascii="Garamond" w:eastAsia="MS Mincho" w:hAnsi="Garamond" w:cs="Times New Roman"/>
                <w:b/>
              </w:rPr>
            </w:pPr>
            <w:r w:rsidRPr="005A0586">
              <w:rPr>
                <w:rFonts w:ascii="Garamond" w:hAnsi="Garamond" w:cs="Times New Roman"/>
              </w:rPr>
              <w:t>Organet shtetërore ose publike janë të detyruara të ndihmojnë përmbaruesit gjyqësor</w:t>
            </w:r>
            <w:r w:rsidR="005A0586" w:rsidRPr="005A0586">
              <w:rPr>
                <w:rFonts w:ascii="Garamond" w:hAnsi="Garamond" w:cs="Times New Roman"/>
              </w:rPr>
              <w:t>ë</w:t>
            </w:r>
            <w:r w:rsidRPr="005A0586">
              <w:rPr>
                <w:rFonts w:ascii="Garamond" w:hAnsi="Garamond" w:cs="Times New Roman"/>
              </w:rPr>
              <w:t xml:space="preserve"> në ushtrimin e funksioneve, sipas ligjit, sa herë kërkohet ndihma e tyre.</w:t>
            </w:r>
          </w:p>
          <w:p w14:paraId="5F5FD97C" w14:textId="77777777" w:rsidR="00623B5E" w:rsidRPr="005A0586" w:rsidRDefault="00623B5E" w:rsidP="00623B5E">
            <w:pPr>
              <w:pStyle w:val="ListParagraph"/>
              <w:numPr>
                <w:ilvl w:val="0"/>
                <w:numId w:val="1"/>
              </w:numPr>
              <w:contextualSpacing w:val="0"/>
              <w:rPr>
                <w:rFonts w:ascii="Garamond" w:hAnsi="Garamond" w:cs="Times New Roman"/>
              </w:rPr>
            </w:pPr>
            <w:r w:rsidRPr="005A0586">
              <w:rPr>
                <w:rFonts w:ascii="Garamond" w:hAnsi="Garamond" w:cs="Times New Roman"/>
              </w:rPr>
              <w:t>Ky dokument përdoret vetëm gjatë ushtrimit të detyrës ose për shkak të saj.</w:t>
            </w:r>
          </w:p>
          <w:p w14:paraId="7B275B4C" w14:textId="77777777" w:rsidR="00623B5E" w:rsidRPr="005A0586" w:rsidRDefault="00623B5E" w:rsidP="00E5710F">
            <w:pPr>
              <w:pStyle w:val="ListParagraph"/>
              <w:contextualSpacing w:val="0"/>
              <w:rPr>
                <w:rFonts w:ascii="Garamond" w:hAnsi="Garamond" w:cs="Times New Roman"/>
              </w:rPr>
            </w:pPr>
          </w:p>
          <w:p w14:paraId="2FE674B0" w14:textId="693FF8A4" w:rsidR="00623B5E" w:rsidRPr="005A0586" w:rsidRDefault="00AF6282" w:rsidP="00E5710F">
            <w:pPr>
              <w:pStyle w:val="ListParagraph"/>
              <w:contextualSpacing w:val="0"/>
              <w:rPr>
                <w:rFonts w:ascii="Garamond" w:hAnsi="Garamond" w:cs="Times New Roman"/>
                <w:b/>
              </w:rPr>
            </w:pPr>
            <w:r w:rsidRPr="005A0586">
              <w:rPr>
                <w:rFonts w:ascii="Garamond" w:hAnsi="Garamond" w:cs="Times New Roman"/>
              </w:rPr>
              <w:t xml:space="preserve"> </w:t>
            </w:r>
            <w:r w:rsidR="00623B5E" w:rsidRPr="005A0586">
              <w:rPr>
                <w:rFonts w:ascii="Garamond" w:hAnsi="Garamond" w:cs="Times New Roman"/>
                <w:b/>
              </w:rPr>
              <w:t>MINISTRIA E DREJTËSISË</w:t>
            </w:r>
          </w:p>
          <w:p w14:paraId="37174401" w14:textId="12901138" w:rsidR="00623B5E" w:rsidRPr="005A0586" w:rsidRDefault="00623B5E" w:rsidP="00E5710F">
            <w:pPr>
              <w:jc w:val="center"/>
              <w:rPr>
                <w:rFonts w:ascii="Garamond" w:hAnsi="Garamond" w:cs="Times New Roman"/>
              </w:rPr>
            </w:pPr>
            <w:r w:rsidRPr="005A0586">
              <w:rPr>
                <w:rFonts w:ascii="Garamond" w:hAnsi="Garamond" w:cs="Times New Roman"/>
              </w:rPr>
              <w:t xml:space="preserve">Emër, </w:t>
            </w:r>
            <w:r w:rsidR="005A0586" w:rsidRPr="005A0586">
              <w:rPr>
                <w:rFonts w:ascii="Garamond" w:hAnsi="Garamond" w:cs="Times New Roman"/>
              </w:rPr>
              <w:t xml:space="preserve">mbiemër, nr. licence </w:t>
            </w:r>
            <w:r w:rsidRPr="005A0586">
              <w:rPr>
                <w:rFonts w:ascii="Garamond" w:hAnsi="Garamond" w:cs="Times New Roman"/>
              </w:rPr>
              <w:t>X, NUIS Y0203040508Q</w:t>
            </w:r>
          </w:p>
          <w:p w14:paraId="12989975" w14:textId="4CD8CD57" w:rsidR="00623B5E" w:rsidRPr="005A0586" w:rsidRDefault="005A0586" w:rsidP="00E5710F">
            <w:pPr>
              <w:jc w:val="center"/>
              <w:rPr>
                <w:rFonts w:ascii="Garamond" w:eastAsia="MS Mincho" w:hAnsi="Garamond" w:cs="Times New Roman"/>
                <w:b/>
              </w:rPr>
            </w:pPr>
            <w:r w:rsidRPr="005A0586">
              <w:rPr>
                <w:rFonts w:ascii="Garamond" w:hAnsi="Garamond" w:cs="Times New Roman"/>
              </w:rPr>
              <w:t>Adresa</w:t>
            </w:r>
            <w:r w:rsidR="00623B5E" w:rsidRPr="005A0586">
              <w:rPr>
                <w:rFonts w:ascii="Garamond" w:hAnsi="Garamond" w:cs="Times New Roman"/>
              </w:rPr>
              <w:t>:___________________________________</w:t>
            </w:r>
          </w:p>
        </w:tc>
      </w:tr>
    </w:tbl>
    <w:p w14:paraId="5B5EC2BC" w14:textId="77777777" w:rsidR="00623B5E" w:rsidRPr="00AF6282" w:rsidRDefault="00623B5E" w:rsidP="00623B5E">
      <w:pPr>
        <w:spacing w:after="0" w:line="240" w:lineRule="auto"/>
        <w:rPr>
          <w:rFonts w:ascii="Garamond" w:eastAsiaTheme="minorEastAsia" w:hAnsi="Garamond" w:cs="Times New Roman"/>
          <w:color w:val="000000" w:themeColor="text1"/>
          <w:sz w:val="24"/>
          <w:szCs w:val="24"/>
        </w:rPr>
      </w:pPr>
    </w:p>
    <w:p w14:paraId="5D61883B" w14:textId="77777777" w:rsidR="00623B5E" w:rsidRPr="00AF6282" w:rsidRDefault="00623B5E" w:rsidP="00623B5E">
      <w:pPr>
        <w:spacing w:after="0" w:line="240" w:lineRule="auto"/>
        <w:rPr>
          <w:rFonts w:ascii="Garamond" w:eastAsiaTheme="minorEastAsia" w:hAnsi="Garamond" w:cs="Times New Roman"/>
          <w:color w:val="000000" w:themeColor="text1"/>
          <w:sz w:val="24"/>
          <w:szCs w:val="24"/>
        </w:rPr>
      </w:pPr>
    </w:p>
    <w:p w14:paraId="3743FDDD" w14:textId="4FE7C6BF" w:rsidR="00623B5E" w:rsidRPr="005A0586" w:rsidRDefault="005A0586" w:rsidP="00623B5E">
      <w:pPr>
        <w:spacing w:after="0" w:line="240" w:lineRule="auto"/>
        <w:jc w:val="center"/>
        <w:rPr>
          <w:rFonts w:ascii="Garamond" w:eastAsiaTheme="minorEastAsia" w:hAnsi="Garamond" w:cs="Times New Roman"/>
          <w:color w:val="000000" w:themeColor="text1"/>
          <w:sz w:val="24"/>
          <w:szCs w:val="24"/>
        </w:rPr>
      </w:pPr>
      <w:r w:rsidRPr="00F677E5">
        <w:rPr>
          <w:rFonts w:ascii="Garamond" w:eastAsiaTheme="minorEastAsia" w:hAnsi="Garamond" w:cs="Times New Roman"/>
          <w:color w:val="000000" w:themeColor="text1"/>
          <w:sz w:val="24"/>
          <w:szCs w:val="24"/>
        </w:rPr>
        <w:t>SHTOJCË NR.</w:t>
      </w:r>
      <w:r w:rsidRPr="005A0586">
        <w:rPr>
          <w:rFonts w:ascii="Garamond" w:eastAsiaTheme="minorEastAsia" w:hAnsi="Garamond" w:cs="Times New Roman"/>
          <w:color w:val="000000" w:themeColor="text1"/>
          <w:sz w:val="24"/>
          <w:szCs w:val="24"/>
        </w:rPr>
        <w:t xml:space="preserve"> 3</w:t>
      </w:r>
    </w:p>
    <w:p w14:paraId="466ED56F" w14:textId="34B17845" w:rsidR="00623B5E" w:rsidRPr="00AF6282" w:rsidRDefault="005A0586" w:rsidP="00623B5E">
      <w:pPr>
        <w:spacing w:after="0" w:line="240" w:lineRule="auto"/>
        <w:ind w:firstLine="284"/>
        <w:jc w:val="center"/>
        <w:rPr>
          <w:rFonts w:ascii="Garamond" w:eastAsiaTheme="minorEastAsia" w:hAnsi="Garamond" w:cs="Times New Roman"/>
          <w:b/>
          <w:color w:val="000000" w:themeColor="text1"/>
          <w:sz w:val="24"/>
          <w:szCs w:val="24"/>
        </w:rPr>
      </w:pPr>
      <w:r w:rsidRPr="00AF6282">
        <w:rPr>
          <w:rFonts w:ascii="Garamond" w:eastAsia="MS Mincho" w:hAnsi="Garamond" w:cs="Times New Roman"/>
          <w:sz w:val="24"/>
          <w:szCs w:val="24"/>
        </w:rPr>
        <w:t>FORMA E PLUMBIT TË SEKUESTRIMIT PËRMBARIMOR TË PËRMBARUESIT GJYQËSOR PRIVAT</w:t>
      </w:r>
      <w:r w:rsidRPr="00AF6282" w:rsidDel="00D4164C">
        <w:rPr>
          <w:rFonts w:ascii="Garamond" w:eastAsiaTheme="minorEastAsia" w:hAnsi="Garamond" w:cs="Times New Roman"/>
          <w:b/>
          <w:color w:val="000000" w:themeColor="text1"/>
          <w:sz w:val="24"/>
          <w:szCs w:val="24"/>
        </w:rPr>
        <w:t xml:space="preserve"> </w:t>
      </w:r>
    </w:p>
    <w:p w14:paraId="67084A5F" w14:textId="77777777" w:rsidR="00623B5E" w:rsidRPr="00AF6282" w:rsidRDefault="00623B5E" w:rsidP="00623B5E">
      <w:pPr>
        <w:spacing w:after="0" w:line="240" w:lineRule="auto"/>
        <w:ind w:firstLine="284"/>
        <w:jc w:val="both"/>
        <w:rPr>
          <w:rFonts w:ascii="Garamond" w:eastAsia="Calibri" w:hAnsi="Garamond" w:cs="Times New Roman"/>
          <w:sz w:val="24"/>
          <w:szCs w:val="24"/>
        </w:rPr>
      </w:pPr>
    </w:p>
    <w:p w14:paraId="630F680E" w14:textId="77777777" w:rsidR="00623B5E" w:rsidRPr="00AF6282" w:rsidRDefault="00623B5E" w:rsidP="00623B5E">
      <w:pPr>
        <w:spacing w:after="0" w:line="240" w:lineRule="auto"/>
        <w:ind w:firstLine="284"/>
        <w:jc w:val="both"/>
        <w:rPr>
          <w:rFonts w:ascii="Garamond" w:eastAsia="Calibri" w:hAnsi="Garamond" w:cs="Times New Roman"/>
          <w:sz w:val="24"/>
          <w:szCs w:val="24"/>
        </w:rPr>
      </w:pPr>
      <w:bookmarkStart w:id="0" w:name="_GoBack"/>
      <w:r w:rsidRPr="00AF6282">
        <w:rPr>
          <w:rFonts w:ascii="Garamond" w:eastAsia="Calibri" w:hAnsi="Garamond" w:cs="Times New Roman"/>
          <w:sz w:val="24"/>
          <w:szCs w:val="24"/>
        </w:rPr>
        <w:t xml:space="preserve">Kjo formë dhe model i plumbit të sekuestrimit përmbarimor me përmasa 90 mm x 44 mm, miratohet nga Ministria e Drejtësisë dhe prodhohet në numër të autorizuar nga subjekte shtetërore </w:t>
      </w:r>
      <w:bookmarkEnd w:id="0"/>
      <w:r w:rsidRPr="00AF6282">
        <w:rPr>
          <w:rFonts w:ascii="Garamond" w:eastAsia="Calibri" w:hAnsi="Garamond" w:cs="Times New Roman"/>
          <w:sz w:val="24"/>
          <w:szCs w:val="24"/>
        </w:rPr>
        <w:t>ose private, sipas kërkesave të Dhomës Kombëtare të Përmbaruesve Gjyqësorë Privatë.</w:t>
      </w:r>
    </w:p>
    <w:p w14:paraId="6117C198" w14:textId="77777777" w:rsidR="00623B5E" w:rsidRPr="00AF6282" w:rsidRDefault="00623B5E" w:rsidP="00623B5E">
      <w:pPr>
        <w:spacing w:after="0" w:line="240" w:lineRule="auto"/>
        <w:jc w:val="both"/>
        <w:rPr>
          <w:rFonts w:ascii="Garamond" w:eastAsia="Calibri" w:hAnsi="Garamond" w:cs="Times New Roman"/>
          <w:sz w:val="24"/>
          <w:szCs w:val="24"/>
        </w:rPr>
      </w:pPr>
    </w:p>
    <w:p w14:paraId="676ABC42" w14:textId="77777777" w:rsidR="00623B5E" w:rsidRPr="00AF6282" w:rsidRDefault="00623B5E" w:rsidP="00623B5E">
      <w:pPr>
        <w:spacing w:after="0" w:line="240" w:lineRule="auto"/>
        <w:jc w:val="both"/>
        <w:rPr>
          <w:rFonts w:ascii="Garamond" w:eastAsia="Calibri" w:hAnsi="Garamond" w:cs="Times New Roman"/>
          <w:sz w:val="24"/>
          <w:szCs w:val="24"/>
        </w:rPr>
      </w:pPr>
      <w:r w:rsidRPr="00AF6282">
        <w:rPr>
          <w:rFonts w:ascii="Garamond" w:eastAsia="Calibri" w:hAnsi="Garamond" w:cs="Times New Roman"/>
          <w:noProof/>
          <w:sz w:val="24"/>
          <w:szCs w:val="24"/>
          <w:lang w:val="en-US"/>
        </w:rPr>
        <mc:AlternateContent>
          <mc:Choice Requires="wps">
            <w:drawing>
              <wp:anchor distT="0" distB="0" distL="114300" distR="114300" simplePos="0" relativeHeight="251658241" behindDoc="0" locked="0" layoutInCell="1" allowOverlap="1" wp14:anchorId="2B602F7C" wp14:editId="240A68B6">
                <wp:simplePos x="0" y="0"/>
                <wp:positionH relativeFrom="margin">
                  <wp:align>center</wp:align>
                </wp:positionH>
                <wp:positionV relativeFrom="paragraph">
                  <wp:posOffset>119380</wp:posOffset>
                </wp:positionV>
                <wp:extent cx="4000500" cy="1770380"/>
                <wp:effectExtent l="0" t="0" r="19050" b="20320"/>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00" cy="1770380"/>
                        </a:xfrm>
                        <a:prstGeom prst="ellipse">
                          <a:avLst/>
                        </a:prstGeom>
                        <a:solidFill>
                          <a:sysClr val="window" lastClr="FFFFFF"/>
                        </a:solidFill>
                        <a:ln w="12700" cap="flat" cmpd="sng" algn="ctr">
                          <a:solidFill>
                            <a:srgbClr val="5B9BD5"/>
                          </a:solidFill>
                          <a:prstDash val="solid"/>
                          <a:miter lim="800000"/>
                        </a:ln>
                        <a:effectLst/>
                      </wps:spPr>
                      <wps:txbx>
                        <w:txbxContent>
                          <w:p w14:paraId="5246D9A7" w14:textId="77777777" w:rsidR="00F677E5" w:rsidRPr="00B20CEA" w:rsidRDefault="00F677E5" w:rsidP="00623B5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602F7C" id="Oval 9" o:spid="_x0000_s1026" style="position:absolute;left:0;text-align:left;margin-left:0;margin-top:9.4pt;width:315pt;height:139.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" fillcolor="window" strokecolor="#5b9bd5" strokeweight="1pt">
                <v:stroke joinstyle="miter"/>
                <v:path arrowok="t"/>
                <v:textbox>
                  <w:txbxContent>
                    <w:p w14:paraId="5246D9A7" w14:textId="77777777" w:rsidR="00F677E5" w:rsidRPr="00B20CEA" w:rsidRDefault="00F677E5" w:rsidP="00623B5E">
                      <w:pPr>
                        <w:jc w:val="center"/>
                      </w:pPr>
                    </w:p>
                  </w:txbxContent>
                </v:textbox>
                <w10:wrap anchorx="margin"/>
              </v:oval>
            </w:pict>
          </mc:Fallback>
        </mc:AlternateContent>
      </w:r>
    </w:p>
    <w:p w14:paraId="04C51A3B" w14:textId="43D79D2F" w:rsidR="00623B5E" w:rsidRPr="00AF6282" w:rsidRDefault="00623B5E" w:rsidP="00623B5E">
      <w:pPr>
        <w:spacing w:after="0" w:line="240" w:lineRule="auto"/>
        <w:jc w:val="both"/>
        <w:rPr>
          <w:rFonts w:ascii="Garamond" w:eastAsia="Calibri" w:hAnsi="Garamond" w:cs="Times New Roman"/>
          <w:sz w:val="24"/>
          <w:szCs w:val="24"/>
        </w:rPr>
      </w:pPr>
      <w:r w:rsidRPr="00AF6282">
        <w:rPr>
          <w:rFonts w:ascii="Garamond" w:eastAsia="Calibri" w:hAnsi="Garamond" w:cs="Times New Roman"/>
          <w:noProof/>
          <w:sz w:val="24"/>
          <w:szCs w:val="24"/>
          <w:lang w:val="en-US"/>
        </w:rPr>
        <mc:AlternateContent>
          <mc:Choice Requires="wps">
            <w:drawing>
              <wp:anchor distT="0" distB="0" distL="114300" distR="114300" simplePos="0" relativeHeight="251658245" behindDoc="0" locked="0" layoutInCell="1" allowOverlap="1" wp14:anchorId="3E5FDE97" wp14:editId="7EEB23D7">
                <wp:simplePos x="0" y="0"/>
                <wp:positionH relativeFrom="column">
                  <wp:posOffset>2222500</wp:posOffset>
                </wp:positionH>
                <wp:positionV relativeFrom="paragraph">
                  <wp:posOffset>259715</wp:posOffset>
                </wp:positionV>
                <wp:extent cx="1080770" cy="215265"/>
                <wp:effectExtent l="0" t="0" r="508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0770" cy="215265"/>
                        </a:xfrm>
                        <a:prstGeom prst="rect">
                          <a:avLst/>
                        </a:prstGeom>
                        <a:solidFill>
                          <a:sysClr val="window" lastClr="FFFFFF"/>
                        </a:solidFill>
                        <a:ln w="6350">
                          <a:solidFill>
                            <a:sysClr val="window" lastClr="FFFFFF"/>
                          </a:solidFill>
                        </a:ln>
                      </wps:spPr>
                      <wps:txbx>
                        <w:txbxContent>
                          <w:p w14:paraId="694AE79E" w14:textId="77777777" w:rsidR="00F677E5" w:rsidRPr="00623B5E" w:rsidRDefault="00F677E5" w:rsidP="005A0586">
                            <w:pPr>
                              <w:jc w:val="center"/>
                              <w:rPr>
                                <w:rFonts w:ascii="Garamond" w:hAnsi="Garamond"/>
                              </w:rPr>
                            </w:pPr>
                            <w:r w:rsidRPr="00623B5E">
                              <w:rPr>
                                <w:rFonts w:ascii="Garamond" w:hAnsi="Garamond"/>
                              </w:rPr>
                              <w:t>PËRMBARIMOR</w:t>
                            </w: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noAutofit/>
                      </wps:bodyPr>
                    </wps:wsp>
                  </a:graphicData>
                </a:graphic>
                <wp14:sizeRelH relativeFrom="page">
                  <wp14:pctWidth>0</wp14:pctWidth>
                </wp14:sizeRelH>
                <wp14:sizeRelV relativeFrom="margin">
                  <wp14:pctHeight>0</wp14:pctHeight>
                </wp14:sizeRelV>
              </wp:anchor>
            </w:drawing>
          </mc:Choice>
          <mc:Fallback>
            <w:pict>
              <v:shapetype w14:anchorId="3E5FDE97" id="_x0000_t202" coordsize="21600,21600" o:spt="202" path="m,l,21600r21600,l21600,xe">
                <v:stroke joinstyle="miter"/>
                <v:path gradientshapeok="t" o:connecttype="rect"/>
              </v:shapetype>
              <v:shape id="Text Box 8" o:spid="_x0000_s1027" type="#_x0000_t202" style="position:absolute;left:0;text-align:left;margin-left:175pt;margin-top:20.45pt;width:85.1pt;height:16.95pt;z-index:251658245;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" fillcolor="window" strokecolor="window" strokeweight=".5pt">
                <v:path arrowok="t"/>
                <v:textbox>
                  <w:txbxContent>
                    <w:p w14:paraId="694AE79E" w14:textId="77777777" w:rsidR="00F677E5" w:rsidRPr="00623B5E" w:rsidRDefault="00F677E5" w:rsidP="005A0586">
                      <w:pPr>
                        <w:jc w:val="center"/>
                        <w:rPr>
                          <w:rFonts w:ascii="Garamond" w:hAnsi="Garamond"/>
                        </w:rPr>
                      </w:pPr>
                      <w:r w:rsidRPr="00623B5E">
                        <w:rPr>
                          <w:rFonts w:ascii="Garamond" w:hAnsi="Garamond"/>
                        </w:rPr>
                        <w:t>PËRMBARIMOR</w:t>
                      </w:r>
                    </w:p>
                  </w:txbxContent>
                </v:textbox>
              </v:shape>
            </w:pict>
          </mc:Fallback>
        </mc:AlternateContent>
      </w:r>
      <w:r w:rsidRPr="00AF6282">
        <w:rPr>
          <w:rFonts w:ascii="Garamond" w:eastAsia="Calibri" w:hAnsi="Garamond" w:cs="Times New Roman"/>
          <w:noProof/>
          <w:sz w:val="24"/>
          <w:szCs w:val="24"/>
          <w:lang w:val="en-US"/>
        </w:rPr>
        <mc:AlternateContent>
          <mc:Choice Requires="wps">
            <w:drawing>
              <wp:anchor distT="0" distB="0" distL="114300" distR="114300" simplePos="0" relativeHeight="251658242" behindDoc="0" locked="0" layoutInCell="1" allowOverlap="1" wp14:anchorId="1DCAD8E8" wp14:editId="09F0020B">
                <wp:simplePos x="0" y="0"/>
                <wp:positionH relativeFrom="column">
                  <wp:posOffset>1982470</wp:posOffset>
                </wp:positionH>
                <wp:positionV relativeFrom="paragraph">
                  <wp:posOffset>69850</wp:posOffset>
                </wp:positionV>
                <wp:extent cx="1567815" cy="284480"/>
                <wp:effectExtent l="0" t="0" r="0" b="12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7815" cy="284480"/>
                        </a:xfrm>
                        <a:prstGeom prst="rect">
                          <a:avLst/>
                        </a:prstGeom>
                        <a:solidFill>
                          <a:sysClr val="window" lastClr="FFFFFF"/>
                        </a:solidFill>
                        <a:ln w="6350">
                          <a:solidFill>
                            <a:sysClr val="window" lastClr="FFFFFF"/>
                          </a:solidFill>
                        </a:ln>
                      </wps:spPr>
                      <wps:txbx>
                        <w:txbxContent>
                          <w:p w14:paraId="35D92A29" w14:textId="77777777" w:rsidR="00F677E5" w:rsidRPr="00623B5E" w:rsidRDefault="00F677E5" w:rsidP="005A0586">
                            <w:pPr>
                              <w:jc w:val="center"/>
                              <w:rPr>
                                <w:rFonts w:ascii="Garamond" w:hAnsi="Garamond"/>
                              </w:rPr>
                            </w:pPr>
                            <w:r w:rsidRPr="00623B5E">
                              <w:rPr>
                                <w:rFonts w:ascii="Garamond" w:hAnsi="Garamond"/>
                              </w:rPr>
                              <w:t>PLUMBI I SEKUESTRIMIT</w:t>
                            </w: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noAutofit/>
                      </wps:bodyPr>
                    </wps:wsp>
                  </a:graphicData>
                </a:graphic>
                <wp14:sizeRelH relativeFrom="page">
                  <wp14:pctWidth>0</wp14:pctWidth>
                </wp14:sizeRelH>
                <wp14:sizeRelV relativeFrom="margin">
                  <wp14:pctHeight>0</wp14:pctHeight>
                </wp14:sizeRelV>
              </wp:anchor>
            </w:drawing>
          </mc:Choice>
          <mc:Fallback>
            <w:pict>
              <v:shape w14:anchorId="1DCAD8E8" id="Text Box 7" o:spid="_x0000_s1028" type="#_x0000_t202" style="position:absolute;left:0;text-align:left;margin-left:156.1pt;margin-top:5.5pt;width:123.45pt;height:22.4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" fillcolor="window" strokecolor="window" strokeweight=".5pt">
                <v:path arrowok="t"/>
                <v:textbox>
                  <w:txbxContent>
                    <w:p w14:paraId="35D92A29" w14:textId="77777777" w:rsidR="00F677E5" w:rsidRPr="00623B5E" w:rsidRDefault="00F677E5" w:rsidP="005A0586">
                      <w:pPr>
                        <w:jc w:val="center"/>
                        <w:rPr>
                          <w:rFonts w:ascii="Garamond" w:hAnsi="Garamond"/>
                        </w:rPr>
                      </w:pPr>
                      <w:r w:rsidRPr="00623B5E">
                        <w:rPr>
                          <w:rFonts w:ascii="Garamond" w:hAnsi="Garamond"/>
                        </w:rPr>
                        <w:t>PLUMBI I SEKUESTRIMIT</w:t>
                      </w:r>
                    </w:p>
                  </w:txbxContent>
                </v:textbox>
              </v:shape>
            </w:pict>
          </mc:Fallback>
        </mc:AlternateContent>
      </w:r>
      <w:r w:rsidR="00AF6282">
        <w:rPr>
          <w:rFonts w:ascii="Garamond" w:eastAsia="Calibri" w:hAnsi="Garamond" w:cs="Times New Roman"/>
          <w:sz w:val="24"/>
          <w:szCs w:val="24"/>
        </w:rPr>
        <w:t xml:space="preserve"> </w:t>
      </w:r>
    </w:p>
    <w:p w14:paraId="188BEC47" w14:textId="678B68FC" w:rsidR="00623B5E" w:rsidRPr="00AF6282" w:rsidRDefault="00623B5E" w:rsidP="00623B5E">
      <w:pPr>
        <w:spacing w:after="0" w:line="240" w:lineRule="auto"/>
        <w:ind w:left="28"/>
        <w:jc w:val="both"/>
        <w:rPr>
          <w:rFonts w:ascii="Garamond" w:eastAsia="Calibri" w:hAnsi="Garamond" w:cs="Times New Roman"/>
          <w:sz w:val="24"/>
          <w:szCs w:val="24"/>
        </w:rPr>
      </w:pPr>
      <w:r w:rsidRPr="00AF6282">
        <w:rPr>
          <w:rFonts w:ascii="Garamond" w:eastAsia="Calibri" w:hAnsi="Garamond" w:cs="Times New Roman"/>
          <w:sz w:val="24"/>
          <w:szCs w:val="24"/>
        </w:rPr>
        <w:tab/>
      </w:r>
      <w:r w:rsidRPr="00AF6282">
        <w:rPr>
          <w:rFonts w:ascii="Garamond" w:eastAsia="Calibri" w:hAnsi="Garamond" w:cs="Times New Roman"/>
          <w:sz w:val="24"/>
          <w:szCs w:val="24"/>
        </w:rPr>
        <w:tab/>
      </w:r>
      <w:r w:rsidRPr="00AF6282">
        <w:rPr>
          <w:rFonts w:ascii="Garamond" w:eastAsia="Calibri" w:hAnsi="Garamond" w:cs="Times New Roman"/>
          <w:sz w:val="24"/>
          <w:szCs w:val="24"/>
        </w:rPr>
        <w:tab/>
      </w:r>
      <w:r w:rsidRPr="00AF6282">
        <w:rPr>
          <w:rFonts w:ascii="Garamond" w:eastAsia="Calibri" w:hAnsi="Garamond" w:cs="Times New Roman"/>
          <w:sz w:val="24"/>
          <w:szCs w:val="24"/>
        </w:rPr>
        <w:tab/>
      </w:r>
      <w:r w:rsidRPr="00AF6282">
        <w:rPr>
          <w:rFonts w:ascii="Garamond" w:eastAsia="Calibri" w:hAnsi="Garamond" w:cs="Times New Roman"/>
          <w:sz w:val="24"/>
          <w:szCs w:val="24"/>
        </w:rPr>
        <w:tab/>
      </w:r>
      <w:r w:rsidRPr="00AF6282">
        <w:rPr>
          <w:rFonts w:ascii="Garamond" w:eastAsia="Calibri" w:hAnsi="Garamond" w:cs="Times New Roman"/>
          <w:sz w:val="24"/>
          <w:szCs w:val="24"/>
        </w:rPr>
        <w:tab/>
      </w:r>
      <w:r w:rsidRPr="00AF6282">
        <w:rPr>
          <w:rFonts w:ascii="Garamond" w:eastAsia="Calibri" w:hAnsi="Garamond" w:cs="Times New Roman"/>
          <w:sz w:val="24"/>
          <w:szCs w:val="24"/>
        </w:rPr>
        <w:tab/>
      </w:r>
      <w:r w:rsidRPr="00AF6282">
        <w:rPr>
          <w:rFonts w:ascii="Garamond" w:eastAsia="Calibri" w:hAnsi="Garamond" w:cs="Times New Roman"/>
          <w:sz w:val="24"/>
          <w:szCs w:val="24"/>
        </w:rPr>
        <w:tab/>
      </w:r>
      <w:r w:rsidRPr="00AF6282">
        <w:rPr>
          <w:rFonts w:ascii="Garamond" w:eastAsia="Calibri" w:hAnsi="Garamond" w:cs="Times New Roman"/>
          <w:sz w:val="24"/>
          <w:szCs w:val="24"/>
        </w:rPr>
        <w:tab/>
      </w:r>
      <w:r w:rsidRPr="00AF6282">
        <w:rPr>
          <w:rFonts w:ascii="Garamond" w:eastAsia="Calibri" w:hAnsi="Garamond" w:cs="Times New Roman"/>
          <w:sz w:val="24"/>
          <w:szCs w:val="24"/>
        </w:rPr>
        <w:tab/>
      </w:r>
    </w:p>
    <w:p w14:paraId="4AF42507" w14:textId="77777777" w:rsidR="00623B5E" w:rsidRPr="00AF6282" w:rsidRDefault="00623B5E" w:rsidP="00623B5E">
      <w:pPr>
        <w:spacing w:after="0" w:line="240" w:lineRule="auto"/>
        <w:rPr>
          <w:rFonts w:ascii="Garamond" w:eastAsia="Calibri" w:hAnsi="Garamond" w:cs="Times New Roman"/>
          <w:sz w:val="24"/>
          <w:szCs w:val="24"/>
        </w:rPr>
      </w:pPr>
    </w:p>
    <w:p w14:paraId="133D5117" w14:textId="6A476F93" w:rsidR="00623B5E" w:rsidRPr="00AF6282" w:rsidRDefault="00623B5E" w:rsidP="00623B5E">
      <w:pPr>
        <w:spacing w:after="0" w:line="240" w:lineRule="auto"/>
        <w:rPr>
          <w:rFonts w:ascii="Garamond" w:eastAsia="Calibri" w:hAnsi="Garamond" w:cs="Times New Roman"/>
          <w:sz w:val="24"/>
          <w:szCs w:val="24"/>
        </w:rPr>
      </w:pPr>
      <w:r w:rsidRPr="00AF6282">
        <w:rPr>
          <w:rFonts w:ascii="Garamond" w:eastAsia="Calibri" w:hAnsi="Garamond" w:cs="Times New Roman"/>
          <w:noProof/>
          <w:sz w:val="24"/>
          <w:szCs w:val="24"/>
          <w:lang w:val="en-US"/>
        </w:rPr>
        <mc:AlternateContent>
          <mc:Choice Requires="wps">
            <w:drawing>
              <wp:anchor distT="0" distB="0" distL="114300" distR="114300" simplePos="0" relativeHeight="251658243" behindDoc="0" locked="0" layoutInCell="1" allowOverlap="1" wp14:anchorId="578B1797" wp14:editId="27027FBD">
                <wp:simplePos x="0" y="0"/>
                <wp:positionH relativeFrom="column">
                  <wp:posOffset>1610995</wp:posOffset>
                </wp:positionH>
                <wp:positionV relativeFrom="paragraph">
                  <wp:posOffset>74295</wp:posOffset>
                </wp:positionV>
                <wp:extent cx="2428875" cy="488950"/>
                <wp:effectExtent l="0" t="0" r="28575" b="254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8875" cy="488950"/>
                        </a:xfrm>
                        <a:prstGeom prst="rect">
                          <a:avLst/>
                        </a:prstGeom>
                        <a:solidFill>
                          <a:sysClr val="window" lastClr="FFFFFF"/>
                        </a:solidFill>
                        <a:ln w="6350">
                          <a:solidFill>
                            <a:sysClr val="window" lastClr="FFFFFF"/>
                          </a:solidFill>
                        </a:ln>
                      </wps:spPr>
                      <wps:txbx>
                        <w:txbxContent>
                          <w:p w14:paraId="3594AEF8" w14:textId="357BDDD9" w:rsidR="00F677E5" w:rsidRPr="005A0586" w:rsidRDefault="00F677E5" w:rsidP="005A0586">
                            <w:pPr>
                              <w:spacing w:after="0" w:line="240" w:lineRule="auto"/>
                              <w:jc w:val="center"/>
                              <w:rPr>
                                <w:rFonts w:ascii="Garamond" w:hAnsi="Garamond" w:cs="Times New Roman"/>
                                <w:sz w:val="18"/>
                                <w:szCs w:val="18"/>
                                <w:lang w:val="it-IT"/>
                              </w:rPr>
                            </w:pPr>
                            <w:r w:rsidRPr="005A0586">
                              <w:rPr>
                                <w:rFonts w:ascii="Garamond" w:hAnsi="Garamond" w:cs="Times New Roman"/>
                                <w:sz w:val="18"/>
                                <w:szCs w:val="18"/>
                                <w:lang w:val="it-IT"/>
                              </w:rPr>
                              <w:t>Send i sekuestruar</w:t>
                            </w:r>
                          </w:p>
                          <w:p w14:paraId="240927CD" w14:textId="09C07278" w:rsidR="00F677E5" w:rsidRPr="005A0586" w:rsidRDefault="00F677E5" w:rsidP="005A0586">
                            <w:pPr>
                              <w:spacing w:after="0" w:line="240" w:lineRule="auto"/>
                              <w:jc w:val="center"/>
                              <w:rPr>
                                <w:rFonts w:ascii="Garamond" w:hAnsi="Garamond" w:cs="Times New Roman"/>
                                <w:sz w:val="18"/>
                                <w:szCs w:val="18"/>
                                <w:lang w:val="it-IT"/>
                              </w:rPr>
                            </w:pPr>
                            <w:r w:rsidRPr="005A0586">
                              <w:rPr>
                                <w:rFonts w:ascii="Garamond" w:hAnsi="Garamond" w:cs="Times New Roman"/>
                                <w:sz w:val="18"/>
                                <w:szCs w:val="18"/>
                                <w:lang w:val="it-IT"/>
                              </w:rPr>
                              <w:t>Prishja e këtij plumbi përbën vepër penale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B1797" id="Text Box 3" o:spid="_x0000_s1029" type="#_x0000_t202" style="position:absolute;margin-left:126.85pt;margin-top:5.85pt;width:191.25pt;height:3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" fillcolor="window" strokecolor="window" strokeweight=".5pt">
                <v:path arrowok="t"/>
                <v:textbox>
                  <w:txbxContent>
                    <w:p w14:paraId="3594AEF8" w14:textId="357BDDD9" w:rsidR="00F677E5" w:rsidRPr="005A0586" w:rsidRDefault="00F677E5" w:rsidP="005A0586">
                      <w:pPr>
                        <w:spacing w:after="0" w:line="240" w:lineRule="auto"/>
                        <w:jc w:val="center"/>
                        <w:rPr>
                          <w:rFonts w:ascii="Garamond" w:hAnsi="Garamond" w:cs="Times New Roman"/>
                          <w:sz w:val="18"/>
                          <w:szCs w:val="18"/>
                          <w:lang w:val="it-IT"/>
                        </w:rPr>
                      </w:pPr>
                      <w:r w:rsidRPr="005A0586">
                        <w:rPr>
                          <w:rFonts w:ascii="Garamond" w:hAnsi="Garamond" w:cs="Times New Roman"/>
                          <w:sz w:val="18"/>
                          <w:szCs w:val="18"/>
                          <w:lang w:val="it-IT"/>
                        </w:rPr>
                        <w:t>Send i sekuestruar</w:t>
                      </w:r>
                    </w:p>
                    <w:p w14:paraId="240927CD" w14:textId="09C07278" w:rsidR="00F677E5" w:rsidRPr="005A0586" w:rsidRDefault="00F677E5" w:rsidP="005A0586">
                      <w:pPr>
                        <w:spacing w:after="0" w:line="240" w:lineRule="auto"/>
                        <w:jc w:val="center"/>
                        <w:rPr>
                          <w:rFonts w:ascii="Garamond" w:hAnsi="Garamond" w:cs="Times New Roman"/>
                          <w:sz w:val="18"/>
                          <w:szCs w:val="18"/>
                          <w:lang w:val="it-IT"/>
                        </w:rPr>
                      </w:pPr>
                      <w:r w:rsidRPr="005A0586">
                        <w:rPr>
                          <w:rFonts w:ascii="Garamond" w:hAnsi="Garamond" w:cs="Times New Roman"/>
                          <w:sz w:val="18"/>
                          <w:szCs w:val="18"/>
                          <w:lang w:val="it-IT"/>
                        </w:rPr>
                        <w:t>Prishja e këtij plumbi përbën vepër penale</w:t>
                      </w:r>
                    </w:p>
                  </w:txbxContent>
                </v:textbox>
              </v:shape>
            </w:pict>
          </mc:Fallback>
        </mc:AlternateContent>
      </w:r>
      <w:r w:rsidRPr="00AF6282">
        <w:rPr>
          <w:rFonts w:ascii="Garamond" w:eastAsia="Calibri" w:hAnsi="Garamond" w:cs="Times New Roman"/>
          <w:sz w:val="24"/>
          <w:szCs w:val="24"/>
        </w:rPr>
        <w:tab/>
      </w:r>
    </w:p>
    <w:p w14:paraId="2565F55C" w14:textId="1D7727EA" w:rsidR="00623B5E" w:rsidRPr="00AF6282" w:rsidRDefault="00623B5E" w:rsidP="001D21C3">
      <w:pPr>
        <w:spacing w:after="0" w:line="240" w:lineRule="auto"/>
        <w:jc w:val="right"/>
        <w:rPr>
          <w:rFonts w:ascii="Garamond" w:hAnsi="Garamond"/>
          <w:sz w:val="24"/>
          <w:szCs w:val="24"/>
        </w:rPr>
      </w:pPr>
      <w:r w:rsidRPr="00AF6282">
        <w:rPr>
          <w:rFonts w:ascii="Garamond" w:eastAsia="Calibri" w:hAnsi="Garamond" w:cs="Times New Roman"/>
          <w:noProof/>
          <w:sz w:val="24"/>
          <w:szCs w:val="24"/>
          <w:lang w:val="en-US"/>
        </w:rPr>
        <mc:AlternateContent>
          <mc:Choice Requires="wps">
            <w:drawing>
              <wp:anchor distT="0" distB="0" distL="114300" distR="114300" simplePos="0" relativeHeight="251658244" behindDoc="0" locked="0" layoutInCell="1" allowOverlap="1" wp14:anchorId="54CEEBDD" wp14:editId="2EDD137B">
                <wp:simplePos x="0" y="0"/>
                <wp:positionH relativeFrom="column">
                  <wp:posOffset>2115769</wp:posOffset>
                </wp:positionH>
                <wp:positionV relativeFrom="paragraph">
                  <wp:posOffset>250495</wp:posOffset>
                </wp:positionV>
                <wp:extent cx="1631950" cy="419100"/>
                <wp:effectExtent l="0" t="0" r="2540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1950" cy="419100"/>
                        </a:xfrm>
                        <a:prstGeom prst="rect">
                          <a:avLst/>
                        </a:prstGeom>
                        <a:solidFill>
                          <a:sysClr val="window" lastClr="FFFFFF"/>
                        </a:solidFill>
                        <a:ln w="6350">
                          <a:solidFill>
                            <a:sysClr val="window" lastClr="FFFFFF"/>
                          </a:solidFill>
                        </a:ln>
                      </wps:spPr>
                      <wps:txbx>
                        <w:txbxContent>
                          <w:p w14:paraId="169962FD" w14:textId="4A41B3EB" w:rsidR="00F677E5" w:rsidRPr="005A0586" w:rsidRDefault="00F677E5" w:rsidP="005A0586">
                            <w:pPr>
                              <w:spacing w:after="0"/>
                              <w:jc w:val="center"/>
                              <w:rPr>
                                <w:rFonts w:ascii="Garamond" w:hAnsi="Garamond" w:cs="Times New Roman"/>
                                <w:sz w:val="20"/>
                                <w:szCs w:val="20"/>
                              </w:rPr>
                            </w:pPr>
                            <w:r w:rsidRPr="005A0586">
                              <w:rPr>
                                <w:rFonts w:ascii="Garamond" w:hAnsi="Garamond" w:cs="Times New Roman"/>
                                <w:sz w:val="20"/>
                                <w:szCs w:val="20"/>
                              </w:rPr>
                              <w:t>Emër, mbiemër</w:t>
                            </w:r>
                            <w:r>
                              <w:rPr>
                                <w:rFonts w:ascii="Garamond" w:hAnsi="Garamond" w:cs="Times New Roman"/>
                                <w:sz w:val="20"/>
                                <w:szCs w:val="20"/>
                              </w:rPr>
                              <w:t>,</w:t>
                            </w:r>
                            <w:r w:rsidRPr="005A0586">
                              <w:rPr>
                                <w:rFonts w:ascii="Garamond" w:hAnsi="Garamond" w:cs="Times New Roman"/>
                                <w:sz w:val="20"/>
                                <w:szCs w:val="20"/>
                              </w:rPr>
                              <w:t xml:space="preserve"> nr. licence</w:t>
                            </w:r>
                          </w:p>
                        </w:txbxContent>
                      </wps:txbx>
                      <wps:bodyPr rot="0" spcFirstLastPara="1" vertOverflow="overflow" horzOverflow="overflow" vert="horz" wrap="none" lIns="91440" tIns="45720" rIns="91440" bIns="45720" numCol="1" spcCol="0" rtlCol="0" fromWordArt="0" anchor="t" anchorCtr="0" forceAA="0" compatLnSpc="1">
                        <a:prstTxWarp prst="textArchDown">
                          <a:avLst/>
                        </a:prstTxWarp>
                        <a:noAutofit/>
                      </wps:bodyPr>
                    </wps:wsp>
                  </a:graphicData>
                </a:graphic>
                <wp14:sizeRelH relativeFrom="page">
                  <wp14:pctWidth>0</wp14:pctWidth>
                </wp14:sizeRelH>
                <wp14:sizeRelV relativeFrom="margin">
                  <wp14:pctHeight>0</wp14:pctHeight>
                </wp14:sizeRelV>
              </wp:anchor>
            </w:drawing>
          </mc:Choice>
          <mc:Fallback>
            <w:pict>
              <v:shape w14:anchorId="54CEEBDD" id="Text Box 10" o:spid="_x0000_s1030" type="#_x0000_t202" style="position:absolute;left:0;text-align:left;margin-left:166.6pt;margin-top:19.7pt;width:128.5pt;height:33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" fillcolor="window" strokecolor="window" strokeweight=".5pt">
                <v:path arrowok="t"/>
                <v:textbox>
                  <w:txbxContent>
                    <w:p w14:paraId="169962FD" w14:textId="4A41B3EB" w:rsidR="00F677E5" w:rsidRPr="005A0586" w:rsidRDefault="00F677E5" w:rsidP="005A0586">
                      <w:pPr>
                        <w:spacing w:after="0"/>
                        <w:jc w:val="center"/>
                        <w:rPr>
                          <w:rFonts w:ascii="Garamond" w:hAnsi="Garamond" w:cs="Times New Roman"/>
                          <w:sz w:val="20"/>
                          <w:szCs w:val="20"/>
                        </w:rPr>
                      </w:pPr>
                      <w:r w:rsidRPr="005A0586">
                        <w:rPr>
                          <w:rFonts w:ascii="Garamond" w:hAnsi="Garamond" w:cs="Times New Roman"/>
                          <w:sz w:val="20"/>
                          <w:szCs w:val="20"/>
                        </w:rPr>
                        <w:t>Emër, mbiemër</w:t>
                      </w:r>
                      <w:r>
                        <w:rPr>
                          <w:rFonts w:ascii="Garamond" w:hAnsi="Garamond" w:cs="Times New Roman"/>
                          <w:sz w:val="20"/>
                          <w:szCs w:val="20"/>
                        </w:rPr>
                        <w:t>,</w:t>
                      </w:r>
                      <w:r w:rsidRPr="005A0586">
                        <w:rPr>
                          <w:rFonts w:ascii="Garamond" w:hAnsi="Garamond" w:cs="Times New Roman"/>
                          <w:sz w:val="20"/>
                          <w:szCs w:val="20"/>
                        </w:rPr>
                        <w:t xml:space="preserve"> nr. licence</w:t>
                      </w:r>
                    </w:p>
                  </w:txbxContent>
                </v:textbox>
              </v:shape>
            </w:pict>
          </mc:Fallback>
        </mc:AlternateContent>
      </w:r>
    </w:p>
    <w:sectPr w:rsidR="00623B5E" w:rsidRPr="00AF62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86225"/>
    <w:multiLevelType w:val="hybridMultilevel"/>
    <w:tmpl w:val="07964CF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111"/>
    <w:rsid w:val="000E28BD"/>
    <w:rsid w:val="00181542"/>
    <w:rsid w:val="001868F4"/>
    <w:rsid w:val="001D21C3"/>
    <w:rsid w:val="0028662A"/>
    <w:rsid w:val="002E2A32"/>
    <w:rsid w:val="00420111"/>
    <w:rsid w:val="004A5F97"/>
    <w:rsid w:val="005A0586"/>
    <w:rsid w:val="00623B5E"/>
    <w:rsid w:val="00743CD2"/>
    <w:rsid w:val="007E3DBA"/>
    <w:rsid w:val="007E7EAB"/>
    <w:rsid w:val="00902839"/>
    <w:rsid w:val="00A251B3"/>
    <w:rsid w:val="00A63E1F"/>
    <w:rsid w:val="00AF6282"/>
    <w:rsid w:val="00CB7E2F"/>
    <w:rsid w:val="00DF4CDB"/>
    <w:rsid w:val="00E5710F"/>
    <w:rsid w:val="00E67DAC"/>
    <w:rsid w:val="00F67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A9CE7"/>
  <w15:docId w15:val="{04E4D331-79D7-4C08-A7FB-2172CDFBC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21C3"/>
    <w:pPr>
      <w:ind w:left="720"/>
      <w:contextualSpacing/>
    </w:pPr>
  </w:style>
  <w:style w:type="table" w:styleId="TableGrid">
    <w:name w:val="Table Grid"/>
    <w:basedOn w:val="TableNormal"/>
    <w:uiPriority w:val="59"/>
    <w:rsid w:val="00623B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23B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B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cid:image001.png@01D49082.254EB390"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117</Nr_x002e__x0020_akti>
    <Data_x0020_e_x0020_Krijimit xmlns="0e656187-b300-4fb0-8bf4-3a50f872073c">2021-03-19T12:15:12Z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2021-03-18T23:00:00Z</Date_x0020_protokolli>
    <Titulli xmlns="0e656187-b300-4fb0-8bf4-3a50f872073c">Për miratimin e formës dhe përmbajtjes së vulës, dokumentit të identifikimit dhe të plumbit të sekuestrimit përmbarimor të Përmbaruesit Gjyqësor Privat</Titulli>
    <Modifikuesi xmlns="0e656187-b300-4fb0-8bf4-3a50f872073c">alma.lisaku</Modifikuesi>
    <Nr_x002e__x0020_prot_x0020_QBZ xmlns="0e656187-b300-4fb0-8bf4-3a50f872073c">447/1</Nr_x002e__x0020_prot_x0020_QBZ>
    <Data_x0020_e_x0020_Modifikimit xmlns="0e656187-b300-4fb0-8bf4-3a50f872073c">2021-03-23T10:29:51Z</Data_x0020_e_x0020_Modifikimit>
    <Dekretuar xmlns="0e656187-b300-4fb0-8bf4-3a50f872073c">false</Dekretuar>
    <Data xmlns="0e656187-b300-4fb0-8bf4-3a50f872073c">2021-03-04T23:00:00Z</Data>
    <Nr_x002e__x0020_protokolli_x0020_i_x0020_aktit xmlns="0e656187-b300-4fb0-8bf4-3a50f872073c">1363/2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5470E91614F40FB8F9B8072AA4720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5470E91614F40FB8F9B8072AA4720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95934-5396-4A85-93F2-71BB6D2DAA2A}">
  <ds:schemaRefs>
    <ds:schemaRef ds:uri="0e656187-b300-4fb0-8bf4-3a50f872073c"/>
    <ds:schemaRef ds:uri="http://schemas.microsoft.com/office/2006/metadata/properties"/>
    <ds:schemaRef ds:uri="http://schemas.microsoft.com/office/2006/documentManagement/types"/>
    <ds:schemaRef ds:uri="http://purl.org/dc/elements/1.1/"/>
    <ds:schemaRef ds:uri="http://www.w3.org/XML/1998/namespace"/>
    <ds:schemaRef ds:uri="http://purl.org/dc/terms/"/>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F8C4C895-AD3D-4607-B612-264DBACD94C3}">
  <ds:schemaRefs>
    <ds:schemaRef ds:uri="http://schemas.microsoft.com/sharepoint/v3/contenttype/forms"/>
  </ds:schemaRefs>
</ds:datastoreItem>
</file>

<file path=customXml/itemProps3.xml><?xml version="1.0" encoding="utf-8"?>
<ds:datastoreItem xmlns:ds="http://schemas.openxmlformats.org/officeDocument/2006/customXml" ds:itemID="{CF60509F-93A0-455D-8582-780640EB6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C17726E-D3D5-4C24-B48F-7CD4A102DD15}">
  <ds:schemaRefs>
    <ds:schemaRef ds:uri="http://schemas.microsoft.com/sharepoint/v3/contenttype/forms"/>
  </ds:schemaRefs>
</ds:datastoreItem>
</file>

<file path=customXml/itemProps5.xml><?xml version="1.0" encoding="utf-8"?>
<ds:datastoreItem xmlns:ds="http://schemas.openxmlformats.org/officeDocument/2006/customXml" ds:itemID="{623E1CFA-4D05-43A7-8E8C-1FAF5D748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C4CAF9E-843D-43D8-A99F-DD934D209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Për miratimin e formës dhe përmbajtjes së vulës, dokumentit të identifikimit dhe të plumbit të sekuestrimit përmbarimor të Përmbaruesit Gjyqësor Privat</vt:lpstr>
    </vt:vector>
  </TitlesOfParts>
  <Company/>
  <LinksUpToDate>false</LinksUpToDate>
  <CharactersWithSpaces>4693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formës dhe përmbajtjes së vulës, dokumentit të identifikimit dhe të plumbit të sekuestrimit përmbarimor të Përmbaruesit Gjyqësor Privat</dc:title>
  <dc:creator>Entela Suli</dc:creator>
  <cp:lastModifiedBy>Entela Suli</cp:lastModifiedBy>
  <cp:revision>21</cp:revision>
  <dcterms:created xsi:type="dcterms:W3CDTF">2021-03-19T12:20:00Z</dcterms:created>
  <dcterms:modified xsi:type="dcterms:W3CDTF">2021-03-23T11:01:00Z</dcterms:modified>
</cp:coreProperties>
</file>