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6C4C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color w:val="000000"/>
          <w:sz w:val="24"/>
          <w:szCs w:val="24"/>
          <w:lang w:val="sq-AL"/>
        </w:rPr>
        <w:t>URDHËR</w:t>
      </w:r>
    </w:p>
    <w:p w14:paraId="3036C4C8" w14:textId="0F4DCAE0"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Nr. 167, datë</w:t>
      </w:r>
      <w:r w:rsidR="00136559" w:rsidRPr="00136559">
        <w:rPr>
          <w:rFonts w:ascii="Garamond" w:hAnsi="Garamond" w:cs="Times New Roman"/>
          <w:b/>
          <w:bCs/>
          <w:sz w:val="24"/>
          <w:szCs w:val="24"/>
          <w:lang w:val="sq-AL"/>
        </w:rPr>
        <w:t xml:space="preserve"> 27.4.</w:t>
      </w:r>
      <w:r w:rsidRPr="00136559">
        <w:rPr>
          <w:rFonts w:ascii="Garamond" w:hAnsi="Garamond" w:cs="Times New Roman"/>
          <w:b/>
          <w:bCs/>
          <w:sz w:val="24"/>
          <w:szCs w:val="24"/>
          <w:lang w:val="sq-AL"/>
        </w:rPr>
        <w:t>2022</w:t>
      </w:r>
    </w:p>
    <w:p w14:paraId="3036C4C9"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b/>
          <w:bCs/>
          <w:sz w:val="24"/>
          <w:szCs w:val="24"/>
          <w:lang w:val="sq-AL"/>
        </w:rPr>
      </w:pPr>
    </w:p>
    <w:p w14:paraId="3036C4CA" w14:textId="03A56FB6" w:rsidR="001961CD" w:rsidRPr="00136559" w:rsidRDefault="001961CD" w:rsidP="001961CD">
      <w:pPr>
        <w:autoSpaceDE w:val="0"/>
        <w:autoSpaceDN w:val="0"/>
        <w:adjustRightInd w:val="0"/>
        <w:spacing w:after="0" w:line="240" w:lineRule="auto"/>
        <w:ind w:firstLine="284"/>
        <w:jc w:val="center"/>
        <w:rPr>
          <w:rFonts w:ascii="Garamond" w:hAnsi="Garamond" w:cs="Times New Roman"/>
          <w:sz w:val="24"/>
          <w:szCs w:val="24"/>
          <w:lang w:val="sq-AL"/>
        </w:rPr>
      </w:pPr>
      <w:r w:rsidRPr="00136559">
        <w:rPr>
          <w:rFonts w:ascii="Garamond" w:hAnsi="Garamond" w:cs="Times New Roman"/>
          <w:b/>
          <w:bCs/>
          <w:sz w:val="24"/>
          <w:szCs w:val="24"/>
          <w:lang w:val="sq-AL"/>
        </w:rPr>
        <w:t xml:space="preserve">PËR PËRCAKTIMIN E RREGULLAVE MË TË HOLLËSISHME PËR PARAQITJEN DHE TRAJTIMIN E SHPREHJEVE TË INTERESIT, SI DHE VERIFIKIMIN E PLOTËSIMIT TË KRITEREVE LIGJORE PËR PËRKTHYES ZYRTAR DHE PËR </w:t>
      </w:r>
      <w:r w:rsidR="00136559" w:rsidRPr="00136559">
        <w:rPr>
          <w:rFonts w:ascii="Garamond" w:hAnsi="Garamond" w:cs="Times New Roman"/>
          <w:b/>
          <w:bCs/>
          <w:sz w:val="24"/>
          <w:szCs w:val="24"/>
          <w:lang w:val="sq-AL"/>
        </w:rPr>
        <w:t>INTERPRET TË GJUHËS SË SHENJAVE</w:t>
      </w:r>
    </w:p>
    <w:p w14:paraId="7FD9DCED" w14:textId="1301327B" w:rsidR="00102F88" w:rsidRPr="00102F88" w:rsidRDefault="00102F88" w:rsidP="00102F88">
      <w:pPr>
        <w:spacing w:after="0" w:line="240" w:lineRule="auto"/>
        <w:ind w:firstLine="284"/>
        <w:jc w:val="center"/>
        <w:rPr>
          <w:rFonts w:ascii="Garamond" w:hAnsi="Garamond"/>
          <w:i/>
          <w:sz w:val="24"/>
          <w:szCs w:val="24"/>
          <w:lang w:val="sq-AL"/>
        </w:rPr>
      </w:pPr>
      <w:r w:rsidRPr="00102F88">
        <w:rPr>
          <w:rFonts w:ascii="Garamond" w:hAnsi="Garamond"/>
          <w:i/>
          <w:sz w:val="24"/>
          <w:szCs w:val="24"/>
          <w:lang w:val="sq-AL"/>
        </w:rPr>
        <w:t>(Ndryshuar me vendimin n</w:t>
      </w:r>
      <w:r w:rsidRPr="00102F88">
        <w:rPr>
          <w:rFonts w:ascii="Garamond" w:hAnsi="Garamond"/>
          <w:i/>
          <w:sz w:val="24"/>
          <w:szCs w:val="24"/>
          <w:lang w:val="sq-AL"/>
        </w:rPr>
        <w:t>r. 371, datë 19.7.2022</w:t>
      </w:r>
      <w:r w:rsidRPr="00102F88">
        <w:rPr>
          <w:rFonts w:ascii="Garamond" w:hAnsi="Garamond"/>
          <w:i/>
          <w:sz w:val="24"/>
          <w:szCs w:val="24"/>
          <w:lang w:val="sq-AL"/>
        </w:rPr>
        <w:t>)</w:t>
      </w:r>
    </w:p>
    <w:p w14:paraId="2FFA57ED" w14:textId="26F136DE" w:rsidR="00102F88" w:rsidRPr="00102F88" w:rsidRDefault="00102F88" w:rsidP="00102F88">
      <w:pPr>
        <w:spacing w:after="0" w:line="240" w:lineRule="auto"/>
        <w:ind w:firstLine="284"/>
        <w:jc w:val="right"/>
        <w:rPr>
          <w:rFonts w:ascii="Garamond" w:hAnsi="Garamond"/>
          <w:i/>
          <w:sz w:val="24"/>
          <w:szCs w:val="24"/>
          <w:lang w:val="sq-AL"/>
        </w:rPr>
      </w:pPr>
      <w:r w:rsidRPr="00102F88">
        <w:rPr>
          <w:rFonts w:ascii="Garamond" w:hAnsi="Garamond"/>
          <w:i/>
          <w:sz w:val="24"/>
          <w:szCs w:val="24"/>
          <w:lang w:val="sq-AL"/>
        </w:rPr>
        <w:t>(I përditësuar)</w:t>
      </w:r>
    </w:p>
    <w:p w14:paraId="3036C4CB"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sz w:val="24"/>
          <w:szCs w:val="24"/>
          <w:lang w:val="sq-AL"/>
        </w:rPr>
      </w:pPr>
    </w:p>
    <w:p w14:paraId="3036C4CC" w14:textId="3AEE987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Në mbështetje të nenit 102, pika 4</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Kushtetutës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nenit 7, pika </w:t>
      </w:r>
      <w:r w:rsidR="00136559">
        <w:rPr>
          <w:rFonts w:ascii="Garamond" w:hAnsi="Garamond" w:cs="Times New Roman"/>
          <w:sz w:val="24"/>
          <w:szCs w:val="24"/>
          <w:lang w:val="sq-AL"/>
        </w:rPr>
        <w:t>2, të ligjit nr. 8678, datë 14.</w:t>
      </w:r>
      <w:r w:rsidRPr="00136559">
        <w:rPr>
          <w:rFonts w:ascii="Garamond" w:hAnsi="Garamond" w:cs="Times New Roman"/>
          <w:sz w:val="24"/>
          <w:szCs w:val="24"/>
          <w:lang w:val="sq-AL"/>
        </w:rPr>
        <w:t>5.2001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organizimin dhe funksionimin e Ministrisë së Drejtësisë”,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ndryshuar, si dhe të neneve 14, pika 6</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dhe 15, pika 4</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ligjit nr. 82/2021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përkthimin zyrtar dhe profesionin e përkthyesit zyrtar”,</w:t>
      </w:r>
    </w:p>
    <w:p w14:paraId="3036C4CD"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036C4CE"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URDHËROJ:</w:t>
      </w:r>
    </w:p>
    <w:p w14:paraId="3036C4CF"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0"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w:t>
      </w:r>
    </w:p>
    <w:p w14:paraId="3036C4D1" w14:textId="22F4A7BE" w:rsidR="001961CD" w:rsidRPr="00136559" w:rsidRDefault="00136559" w:rsidP="00136559">
      <w:pPr>
        <w:autoSpaceDE w:val="0"/>
        <w:autoSpaceDN w:val="0"/>
        <w:adjustRightInd w:val="0"/>
        <w:spacing w:after="0" w:line="240" w:lineRule="auto"/>
        <w:ind w:firstLine="284"/>
        <w:jc w:val="center"/>
        <w:rPr>
          <w:rFonts w:ascii="Garamond" w:hAnsi="Garamond" w:cs="Times New Roman"/>
          <w:b/>
          <w:bCs/>
          <w:sz w:val="24"/>
          <w:szCs w:val="24"/>
          <w:lang w:val="sq-AL"/>
        </w:rPr>
      </w:pPr>
      <w:r>
        <w:rPr>
          <w:rFonts w:ascii="Garamond" w:hAnsi="Garamond" w:cs="Times New Roman"/>
          <w:b/>
          <w:bCs/>
          <w:sz w:val="24"/>
          <w:szCs w:val="24"/>
          <w:lang w:val="sq-AL"/>
        </w:rPr>
        <w:t>Qëllimi</w:t>
      </w:r>
    </w:p>
    <w:p w14:paraId="3036C4D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3"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Ky urdhër ka për qëllim përcaktimin e rregullave më të hollësishme për paraqitjen dhe trajtimin e shprehjeve të interesit nga kandidatët për përkthyes zyrtar dhe interpret të gjuhës së shenjave, si dhe verifikimin e plotësimit të kritereve ligjore.</w:t>
      </w:r>
    </w:p>
    <w:p w14:paraId="3036C4D4"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b/>
          <w:bCs/>
          <w:sz w:val="24"/>
          <w:szCs w:val="24"/>
          <w:lang w:val="sq-AL"/>
        </w:rPr>
      </w:pPr>
    </w:p>
    <w:p w14:paraId="3036C4D5"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2</w:t>
      </w:r>
    </w:p>
    <w:p w14:paraId="3036C4D6"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Publikimi i thirrjes për paraqitjen e shprehjeve të interesit</w:t>
      </w:r>
    </w:p>
    <w:p w14:paraId="3036C4D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8" w14:textId="2B47FE5A"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1. Pas miratimit të </w:t>
      </w:r>
      <w:r w:rsidR="00136559">
        <w:rPr>
          <w:rFonts w:ascii="Garamond" w:hAnsi="Garamond" w:cs="Times New Roman"/>
          <w:sz w:val="24"/>
          <w:szCs w:val="24"/>
          <w:lang w:val="sq-AL"/>
        </w:rPr>
        <w:t>m</w:t>
      </w:r>
      <w:r w:rsidRPr="00136559">
        <w:rPr>
          <w:rFonts w:ascii="Garamond" w:hAnsi="Garamond" w:cs="Times New Roman"/>
          <w:sz w:val="24"/>
          <w:szCs w:val="24"/>
          <w:lang w:val="sq-AL"/>
        </w:rPr>
        <w:t>inistrit të Drejtësisë të hapjes së thirrjes për paraqitjen e shprehjeve të interesit për përkthyes zyrtar dhe për interpret të gjuhës së shenjave, thirrja publikohet në Buletinin e Njoftimeve Zyrtare dhe në faqen zyrtare të internetit të Ministrisë së Drejtësisë</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90 (nëntëdhjetë) ditë përpara datës së provimit të kualifikimit, të përcaktuar në urd</w:t>
      </w:r>
      <w:r w:rsidR="00136559">
        <w:rPr>
          <w:rFonts w:ascii="Garamond" w:hAnsi="Garamond" w:cs="Times New Roman"/>
          <w:sz w:val="24"/>
          <w:szCs w:val="24"/>
          <w:lang w:val="sq-AL"/>
        </w:rPr>
        <w:t>hrin e ministrit të Drejtësisë.</w:t>
      </w:r>
    </w:p>
    <w:p w14:paraId="3036C4D9" w14:textId="03F59B44"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Kur provimi i kualifikimit zhvillohet përpara afatit 2-vjeçar</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sipas pikës 2, të nenit 16, të ligjit nr. 82/2021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përkthimin zyrtar dhe profesionin e përkthyesit zyrtar” (më tej ligji), thirrja për paraqitjen e shprehjeve të interesit publikohet në Buletinin e Njoftimeve Zyrtare dhe në faqen zyrtare të internetit të Ministrisë së Drejtësisë</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60 (gjashtëdhjetë) ditë përpara datës së provimit të kualifikimit, të përcaktuar në urd</w:t>
      </w:r>
      <w:r w:rsidR="00136559">
        <w:rPr>
          <w:rFonts w:ascii="Garamond" w:hAnsi="Garamond" w:cs="Times New Roman"/>
          <w:sz w:val="24"/>
          <w:szCs w:val="24"/>
          <w:lang w:val="sq-AL"/>
        </w:rPr>
        <w:t>hrin e ministrit të Drejtësisë.</w:t>
      </w:r>
    </w:p>
    <w:p w14:paraId="3036C4DA"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036C4DB"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3</w:t>
      </w:r>
    </w:p>
    <w:p w14:paraId="3036C4D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Paraqitja e shprehjes së interesit dhe dokumentacionit shoqërues</w:t>
      </w:r>
    </w:p>
    <w:p w14:paraId="3036C4DD"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E" w14:textId="550CF4B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Kandidati për përkthyes zyrtar ose për interpret të gjuhës së shenjave paraqet pranë Ministrisë së Drejtësisë shprehjen e interesit dhe dokumentacionin shoqërues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brenda 30 (tridhjetë) ditëve nga data e publikimit të thirrjes për paraqitjen e shprehjeve të interesit.</w:t>
      </w:r>
    </w:p>
    <w:p w14:paraId="3036C4DF"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Shprehja e interesit përmban këto të dhëna:</w:t>
      </w:r>
    </w:p>
    <w:p w14:paraId="3036C4E0" w14:textId="5AA12D1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emrin, mbiemrin, atësinë, amësinë, datëlindjen, vendlindjen, numrin personal të identifikimit, gjini</w:t>
      </w:r>
      <w:r w:rsidR="00136559">
        <w:rPr>
          <w:rFonts w:ascii="Garamond" w:hAnsi="Garamond" w:cs="Times New Roman"/>
          <w:sz w:val="24"/>
          <w:szCs w:val="24"/>
          <w:lang w:val="sq-AL"/>
        </w:rPr>
        <w:t>në dhe shtetësinë e kandidatit;</w:t>
      </w:r>
    </w:p>
    <w:p w14:paraId="3036C4E1"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adresën e vendbanimit, numrin telefonik të kontaktit dhe adresën elektronike të kandidatit;</w:t>
      </w:r>
    </w:p>
    <w:p w14:paraId="3036C4E2" w14:textId="6AC7914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lastRenderedPageBreak/>
        <w:t>c) gjuhën/gjuhët për të cilat kandidati për përkthyes zyrtar do t’i nënshtrohet provimit të kualifikimit</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në përputhje me listën e gjuhëve të huaja, të cilat përfshihen në shërbimin e përkthimit zyrtar të miratuar me ur</w:t>
      </w:r>
      <w:r w:rsidR="003A4A54">
        <w:rPr>
          <w:rFonts w:ascii="Garamond" w:hAnsi="Garamond" w:cs="Times New Roman"/>
          <w:sz w:val="24"/>
          <w:szCs w:val="24"/>
          <w:lang w:val="sq-AL"/>
        </w:rPr>
        <w:t>dhër të ministrit të Drejtësisë.</w:t>
      </w:r>
    </w:p>
    <w:p w14:paraId="3036C4E3"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Kandidati për përkthyes zyrtar paraqet pranë Ministrisë së Drejtësisë dokumentacionin shoqërues si vijon:</w:t>
      </w:r>
    </w:p>
    <w:p w14:paraId="3036C4E4"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kopje të mjetit të identifikimit;</w:t>
      </w:r>
    </w:p>
    <w:p w14:paraId="3036C4E5"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jetëshkrimin;</w:t>
      </w:r>
    </w:p>
    <w:p w14:paraId="3036C4E6" w14:textId="3B7BB585"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 kopje të njehsuar me origjinalin të diplomës së ciklit të dytë, të lëshuar nga institucionet e arsimit të lartë</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licencuara dhe të akredituara sipas dispozitave në fuqi në kohën e lëshimit të diplomës, ose diplomën e të njëjtit cikël, të lëshuar nga një institucion i huaj i arsimit të lartë, të njohur e të njehsuar pranë ministrisë përgjegjës për arsimin</w:t>
      </w:r>
      <w:r w:rsidR="00136559">
        <w:rPr>
          <w:rFonts w:ascii="Garamond" w:hAnsi="Garamond" w:cs="Times New Roman"/>
          <w:sz w:val="24"/>
          <w:szCs w:val="24"/>
          <w:lang w:val="sq-AL"/>
        </w:rPr>
        <w:t>;</w:t>
      </w:r>
    </w:p>
    <w:p w14:paraId="3036C4E7" w14:textId="6AC5FABB"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ç) vërtetim</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nga institucionet ku ka ushtruar detyrën ose funksionin publik</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se ndaj tij nuk është dhënë masa disiplinore e shkarkimit për arsye të integritetit etik, me vendim të organit kompetent, ose nëse është dhënë kjo masë, vërtetim nga institucioni që kjo masë disiplinore është shuar, sipas legjislacionit në fuqi;</w:t>
      </w:r>
    </w:p>
    <w:p w14:paraId="3036C4E8" w14:textId="67FD4EB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d) dësh</w:t>
      </w:r>
      <w:r w:rsidR="00136559">
        <w:rPr>
          <w:rFonts w:ascii="Garamond" w:hAnsi="Garamond" w:cs="Times New Roman"/>
          <w:sz w:val="24"/>
          <w:szCs w:val="24"/>
          <w:lang w:val="sq-AL"/>
        </w:rPr>
        <w:t>minë e njohjes së gjuhës shqipe</w:t>
      </w:r>
      <w:r w:rsidRPr="00136559">
        <w:rPr>
          <w:rFonts w:ascii="Garamond" w:hAnsi="Garamond" w:cs="Times New Roman"/>
          <w:sz w:val="24"/>
          <w:szCs w:val="24"/>
          <w:lang w:val="sq-AL"/>
        </w:rPr>
        <w:t xml:space="preserve"> lëshuar nga Universiteti i Tiranës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kur kandidati është shtetas i huaj;</w:t>
      </w:r>
    </w:p>
    <w:p w14:paraId="3036C4E9"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dh) kopje të njehsuar me origjinalin të librezës së punës;</w:t>
      </w:r>
    </w:p>
    <w:p w14:paraId="3036C4EA" w14:textId="3DCC2D79"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e) formularin e vetëdeklarimit të gjendjes gjyqësore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të plotësuar dhe </w:t>
      </w:r>
      <w:r w:rsidR="00136559">
        <w:rPr>
          <w:rFonts w:ascii="Garamond" w:hAnsi="Garamond" w:cs="Times New Roman"/>
          <w:sz w:val="24"/>
          <w:szCs w:val="24"/>
          <w:lang w:val="sq-AL"/>
        </w:rPr>
        <w:t xml:space="preserve">të </w:t>
      </w:r>
      <w:r w:rsidRPr="00136559">
        <w:rPr>
          <w:rFonts w:ascii="Garamond" w:hAnsi="Garamond" w:cs="Times New Roman"/>
          <w:sz w:val="24"/>
          <w:szCs w:val="24"/>
          <w:lang w:val="sq-AL"/>
        </w:rPr>
        <w:t>nënshkruar.</w:t>
      </w:r>
    </w:p>
    <w:p w14:paraId="3036C4EB"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4E5A3E">
        <w:rPr>
          <w:rFonts w:ascii="Garamond" w:hAnsi="Garamond" w:cs="Times New Roman"/>
          <w:sz w:val="24"/>
          <w:szCs w:val="24"/>
          <w:lang w:val="sq-AL"/>
        </w:rPr>
        <w:t>4. Kur kandidati është shtetas i huaj, përveç dokumenteve të përcaktuara në pikën 3, të këtij urdhri, paraqet edhe vërtetimin e gjendjes gjyqësore dhe vërtetimin mbi zotësinë e plotë për të vepruar, të lëshuara nga organet përgjegjëse të vendit të origjinës.</w:t>
      </w:r>
    </w:p>
    <w:p w14:paraId="3036C4EC" w14:textId="06247841" w:rsidR="001961CD" w:rsidRPr="00136559" w:rsidRDefault="004E5A3E" w:rsidP="001961CD">
      <w:pPr>
        <w:autoSpaceDE w:val="0"/>
        <w:autoSpaceDN w:val="0"/>
        <w:adjustRightInd w:val="0"/>
        <w:spacing w:after="0" w:line="240" w:lineRule="auto"/>
        <w:ind w:firstLine="284"/>
        <w:jc w:val="both"/>
        <w:rPr>
          <w:rFonts w:ascii="Garamond" w:hAnsi="Garamond" w:cs="Times New Roman"/>
          <w:sz w:val="24"/>
          <w:szCs w:val="24"/>
          <w:lang w:val="sq-AL"/>
        </w:rPr>
      </w:pPr>
      <w:r w:rsidRPr="004E5A3E">
        <w:rPr>
          <w:rFonts w:ascii="Garamond" w:hAnsi="Garamond" w:cs="Times New Roman"/>
          <w:sz w:val="24"/>
          <w:szCs w:val="24"/>
          <w:lang w:val="sq-AL"/>
        </w:rPr>
        <w:t>5</w:t>
      </w:r>
      <w:r w:rsidR="001961CD" w:rsidRPr="004E5A3E">
        <w:rPr>
          <w:rFonts w:ascii="Garamond" w:hAnsi="Garamond" w:cs="Times New Roman"/>
          <w:sz w:val="24"/>
          <w:szCs w:val="24"/>
          <w:lang w:val="sq-AL"/>
        </w:rPr>
        <w:t>.</w:t>
      </w:r>
      <w:r w:rsidR="001961CD" w:rsidRPr="00136559">
        <w:rPr>
          <w:rFonts w:ascii="Garamond" w:hAnsi="Garamond" w:cs="Times New Roman"/>
          <w:sz w:val="24"/>
          <w:szCs w:val="24"/>
          <w:lang w:val="sq-AL"/>
        </w:rPr>
        <w:t xml:space="preserve"> Kandidati për inte</w:t>
      </w:r>
      <w:r w:rsidR="00136559">
        <w:rPr>
          <w:rFonts w:ascii="Garamond" w:hAnsi="Garamond" w:cs="Times New Roman"/>
          <w:sz w:val="24"/>
          <w:szCs w:val="24"/>
          <w:lang w:val="sq-AL"/>
        </w:rPr>
        <w:t>r</w:t>
      </w:r>
      <w:r w:rsidR="001961CD" w:rsidRPr="00136559">
        <w:rPr>
          <w:rFonts w:ascii="Garamond" w:hAnsi="Garamond" w:cs="Times New Roman"/>
          <w:sz w:val="24"/>
          <w:szCs w:val="24"/>
          <w:lang w:val="sq-AL"/>
        </w:rPr>
        <w:t>pret të gjuhës së shenjave paraqet pranë Ministrisë së Drejtësisë dokumentacionin shoqërues</w:t>
      </w:r>
      <w:r w:rsidR="00136559">
        <w:rPr>
          <w:rFonts w:ascii="Garamond" w:hAnsi="Garamond" w:cs="Times New Roman"/>
          <w:sz w:val="24"/>
          <w:szCs w:val="24"/>
          <w:lang w:val="sq-AL"/>
        </w:rPr>
        <w:t>,</w:t>
      </w:r>
      <w:r w:rsidR="001961CD" w:rsidRPr="00136559">
        <w:rPr>
          <w:rFonts w:ascii="Garamond" w:hAnsi="Garamond" w:cs="Times New Roman"/>
          <w:sz w:val="24"/>
          <w:szCs w:val="24"/>
          <w:lang w:val="sq-AL"/>
        </w:rPr>
        <w:t xml:space="preserve"> si vijon:</w:t>
      </w:r>
    </w:p>
    <w:p w14:paraId="3036C4ED"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kopje të mjetit të identifikimit;</w:t>
      </w:r>
    </w:p>
    <w:p w14:paraId="3036C4EE"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jetëshkrimin;</w:t>
      </w:r>
    </w:p>
    <w:p w14:paraId="3036C4EF" w14:textId="4DB898D6"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formularin e vetëdeklarimit të gjendjes gjyqësore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të plotësuar dhe </w:t>
      </w:r>
      <w:r w:rsidR="00136559">
        <w:rPr>
          <w:rFonts w:ascii="Garamond" w:hAnsi="Garamond" w:cs="Times New Roman"/>
          <w:sz w:val="24"/>
          <w:szCs w:val="24"/>
          <w:lang w:val="sq-AL"/>
        </w:rPr>
        <w:t xml:space="preserve">të </w:t>
      </w:r>
      <w:r w:rsidRPr="00136559">
        <w:rPr>
          <w:rFonts w:ascii="Garamond" w:hAnsi="Garamond" w:cs="Times New Roman"/>
          <w:sz w:val="24"/>
          <w:szCs w:val="24"/>
          <w:lang w:val="sq-AL"/>
        </w:rPr>
        <w:t>nënshkruar.</w:t>
      </w:r>
    </w:p>
    <w:p w14:paraId="3036C4F0"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036C4F1"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4</w:t>
      </w:r>
    </w:p>
    <w:p w14:paraId="3036C4F2" w14:textId="3572124B"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Kërkesa për përjashtimin nga dh</w:t>
      </w:r>
      <w:r w:rsidR="00136559">
        <w:rPr>
          <w:rFonts w:ascii="Garamond" w:hAnsi="Garamond" w:cs="Times New Roman"/>
          <w:b/>
          <w:bCs/>
          <w:sz w:val="24"/>
          <w:szCs w:val="24"/>
          <w:lang w:val="sq-AL"/>
        </w:rPr>
        <w:t>ënia e provimit të kualifikimit</w:t>
      </w:r>
    </w:p>
    <w:p w14:paraId="3036C4F3"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F4" w14:textId="22149AAB"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Kandidati për përkthyes zyrtar</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që plotëson kushtet për t’u përjashtuar nga detyrimi për dhënien e provimit të kualifikimit për përkthyes zyrtar, sipas parashikimeve të ligjit</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përveç dokumentacionit të parashikuar në nenin 3, paraqet edhe dokumentacionin shoqërues, si vijon:</w:t>
      </w:r>
    </w:p>
    <w:p w14:paraId="3036C4F5"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kërkesën për përjashtimin nga provimi i kualifikimit;</w:t>
      </w:r>
    </w:p>
    <w:p w14:paraId="3036C4F6"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vërtetim nga institucioni i arsimit të lartë pranë të cilit ka punuar mbi periudhën e punësimit, si dhe lëndët që ka dhënë gjatë saj, si dhe kopje e njehsuar me origjinalin të diplomës për marrjen e gradës ose titullit shkencor në fushën e përkthimit të gjuhës së huaj përkatëse, për kandidatin e parashikuar nga neni 16, pika 7, shkronja “a”, e ligjit;</w:t>
      </w:r>
    </w:p>
    <w:p w14:paraId="3036C4F7" w14:textId="46687F7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 vërtetim nga institucioni pranë të cilit ka punuar mbi periudhën e punësimit, përshkrimin e punës, si dhe</w:t>
      </w:r>
      <w:r w:rsidR="00136559">
        <w:rPr>
          <w:rFonts w:ascii="Garamond" w:hAnsi="Garamond" w:cs="Times New Roman"/>
          <w:sz w:val="24"/>
          <w:szCs w:val="24"/>
          <w:lang w:val="sq-AL"/>
        </w:rPr>
        <w:t xml:space="preserve"> </w:t>
      </w:r>
      <w:r w:rsidRPr="00136559">
        <w:rPr>
          <w:rFonts w:ascii="Garamond" w:hAnsi="Garamond" w:cs="Times New Roman"/>
          <w:sz w:val="24"/>
          <w:szCs w:val="24"/>
          <w:lang w:val="sq-AL"/>
        </w:rPr>
        <w:t>dokumente të tjera që provojnë punësimin e kandidatit pa ndërprerje si përkthyes në institucionet qendrore të administratës shtetërore</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si dhe në organizatat ndërkombëtare ose në institucionet e Bashkimit Evropian, për kandidatin e parashikuar nga neni 16, pika 7, shkronja</w:t>
      </w:r>
      <w:r w:rsidR="00136559">
        <w:rPr>
          <w:rFonts w:ascii="Garamond" w:hAnsi="Garamond" w:cs="Times New Roman"/>
          <w:sz w:val="24"/>
          <w:szCs w:val="24"/>
          <w:lang w:val="sq-AL"/>
        </w:rPr>
        <w:t>t</w:t>
      </w:r>
      <w:r w:rsidRPr="00136559">
        <w:rPr>
          <w:rFonts w:ascii="Garamond" w:hAnsi="Garamond" w:cs="Times New Roman"/>
          <w:sz w:val="24"/>
          <w:szCs w:val="24"/>
          <w:lang w:val="sq-AL"/>
        </w:rPr>
        <w:t xml:space="preserve"> “b” dhe “c”,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ligjit.</w:t>
      </w:r>
    </w:p>
    <w:p w14:paraId="3036C4F8"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4487A53D" w14:textId="77777777" w:rsidR="00102F88" w:rsidRDefault="00102F88"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22DAF24C" w14:textId="77777777" w:rsidR="00102F88" w:rsidRDefault="00102F88"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448E1EFB" w14:textId="77777777" w:rsidR="00102F88" w:rsidRDefault="00102F88"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3036C4F9"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lastRenderedPageBreak/>
        <w:t>Neni 5</w:t>
      </w:r>
    </w:p>
    <w:p w14:paraId="3036C4FA"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Verifikimi paraprak </w:t>
      </w:r>
    </w:p>
    <w:p w14:paraId="1475F0BF" w14:textId="5009143B" w:rsidR="00102F88" w:rsidRPr="00102F88" w:rsidRDefault="00102F88" w:rsidP="00102F88">
      <w:pPr>
        <w:spacing w:after="0" w:line="240" w:lineRule="auto"/>
        <w:ind w:firstLine="284"/>
        <w:jc w:val="center"/>
        <w:rPr>
          <w:rFonts w:ascii="Garamond" w:hAnsi="Garamond"/>
          <w:i/>
          <w:sz w:val="24"/>
          <w:szCs w:val="24"/>
          <w:lang w:val="sq-AL"/>
        </w:rPr>
      </w:pPr>
      <w:r w:rsidRPr="00102F88">
        <w:rPr>
          <w:rFonts w:ascii="Garamond" w:hAnsi="Garamond"/>
          <w:i/>
          <w:sz w:val="24"/>
          <w:szCs w:val="24"/>
          <w:lang w:val="sq-AL"/>
        </w:rPr>
        <w:t>(</w:t>
      </w:r>
      <w:r w:rsidRPr="00102F88">
        <w:rPr>
          <w:rFonts w:ascii="Garamond" w:hAnsi="Garamond"/>
          <w:i/>
          <w:sz w:val="24"/>
          <w:szCs w:val="24"/>
          <w:lang w:val="sq-AL"/>
        </w:rPr>
        <w:t>zëvendë</w:t>
      </w:r>
      <w:r w:rsidRPr="00102F88">
        <w:rPr>
          <w:rFonts w:ascii="Garamond" w:hAnsi="Garamond"/>
          <w:i/>
          <w:sz w:val="24"/>
          <w:szCs w:val="24"/>
          <w:lang w:val="sq-AL"/>
        </w:rPr>
        <w:t>suar</w:t>
      </w:r>
      <w:r w:rsidRPr="00102F88">
        <w:rPr>
          <w:rFonts w:ascii="Garamond" w:hAnsi="Garamond"/>
          <w:i/>
          <w:sz w:val="24"/>
          <w:szCs w:val="24"/>
          <w:lang w:val="sq-AL"/>
        </w:rPr>
        <w:t xml:space="preserve"> togfjalë</w:t>
      </w:r>
      <w:r w:rsidRPr="00102F88">
        <w:rPr>
          <w:rFonts w:ascii="Garamond" w:hAnsi="Garamond"/>
          <w:i/>
          <w:sz w:val="24"/>
          <w:szCs w:val="24"/>
          <w:lang w:val="sq-AL"/>
        </w:rPr>
        <w:t xml:space="preserve">sh në pikën 1 me vendimin </w:t>
      </w:r>
      <w:r w:rsidRPr="00102F88">
        <w:rPr>
          <w:rFonts w:ascii="Garamond" w:hAnsi="Garamond"/>
          <w:i/>
          <w:sz w:val="24"/>
          <w:szCs w:val="24"/>
          <w:lang w:val="sq-AL"/>
        </w:rPr>
        <w:t>nr. 371, datë 19.7.2022)</w:t>
      </w:r>
    </w:p>
    <w:p w14:paraId="3036C4FB" w14:textId="750867BB"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FC" w14:textId="675B79ED"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Struktura përgjegjëse pranë Ministrisë së Drejtësisë administron shprehjet e interesit dhe dokumentacionin shoqërues të kandidatit për përkthyes zyrtar ose për interpret të gjuhës së shenjave dhe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w:t>
      </w:r>
      <w:bookmarkStart w:id="0" w:name="_GoBack"/>
      <w:r w:rsidR="00102F88" w:rsidRPr="00102F88">
        <w:rPr>
          <w:rFonts w:ascii="Garamond" w:hAnsi="Garamond"/>
          <w:sz w:val="24"/>
          <w:szCs w:val="24"/>
          <w:lang w:val="sq-AL"/>
        </w:rPr>
        <w:t>30 (tridhjetë) ditë</w:t>
      </w:r>
      <w:r w:rsidR="00102F88" w:rsidRPr="00102F88">
        <w:rPr>
          <w:rFonts w:ascii="Garamond" w:hAnsi="Garamond"/>
          <w:sz w:val="24"/>
          <w:szCs w:val="24"/>
          <w:lang w:val="sq-AL"/>
        </w:rPr>
        <w:t>ve</w:t>
      </w:r>
      <w:r w:rsidR="00102F88">
        <w:rPr>
          <w:rFonts w:ascii="Garamond" w:hAnsi="Garamond"/>
          <w:sz w:val="24"/>
          <w:szCs w:val="24"/>
          <w:lang w:val="sq-AL"/>
        </w:rPr>
        <w:t xml:space="preserve"> </w:t>
      </w:r>
      <w:bookmarkEnd w:id="0"/>
      <w:r w:rsidRPr="00136559">
        <w:rPr>
          <w:rFonts w:ascii="Garamond" w:hAnsi="Garamond" w:cs="Times New Roman"/>
          <w:sz w:val="24"/>
          <w:szCs w:val="24"/>
          <w:lang w:val="sq-AL"/>
        </w:rPr>
        <w:t>nga përfundimi i afatit për paraqitjen e tyre, kryen veprimet e mëposhtme:</w:t>
      </w:r>
    </w:p>
    <w:p w14:paraId="3036C4FD"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kur shprehja e interesit dhe dokumentacioni shoqërues përmban të gjithë dokumentacionin e nevojshëm, sipas parashikimeve të këtij urdhri, njofton kandidatin me shkrim mbi vazhdimin e procedurës së verifikimit të kritereve ligjore;</w:t>
      </w:r>
    </w:p>
    <w:p w14:paraId="3036C4FE" w14:textId="71689B2E"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kur shprehja e interesit dhe dokumentacioni shoqërues nuk përmban të gjithë dokumentacionin e nevojshëm, sipas parashikimeve të këtij urdhri, njofton kandidatin për plotësimin e të metave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brenda 10 (dhjetë) ditëve nga marrja e njoftimit. Në këtë rast struktura përgjegjëse pranë Ministrisë së Drejtësisë ndihmon në mënyrë aktive palën për plotësimin e të metave të konstatuara. Mosplotësimi i të metave brenda afatit të caktuar përbën shkak për mospranimin e kërkesës.</w:t>
      </w:r>
    </w:p>
    <w:p w14:paraId="3036C4FF" w14:textId="551636C3"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Në çdo rast</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struktura përgjegjëse i njofton kandidatit numrin unik të identifikimit që do të përdoret për qëllime të publikimit të listave të kandidatëve të kualifikuar dhe të skualifikuar.</w:t>
      </w:r>
    </w:p>
    <w:p w14:paraId="3036C500"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1"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6</w:t>
      </w:r>
    </w:p>
    <w:p w14:paraId="3036C50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Verifikimi i kritereve </w:t>
      </w:r>
    </w:p>
    <w:p w14:paraId="3036C503"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4"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Brenda 10 (dhjetë) ditëve nga njoftimi mbi vazhdimin e procedurës së verifikimit ose përfundimit të afatit për plotësimin e të metave, struktura përgjegjëse verifikon nëse kandidatët plotësojnë kriteret e përcaktuara në ligj dhe në këtë urdhër, në përputhje me parimet dhe rregullat e parashikuara në Kodin e Procedurave Administrative.</w:t>
      </w:r>
    </w:p>
    <w:p w14:paraId="3036C505"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Nëse dokumentacioni i paraqitur nuk vërteton plotësisht përmbushjen e kritereve, nuk është i plotë, i saktë ose ka dyshime të arsyeshme për vërtetësinë e tij, struktura përgjegjëse pranë Ministrisë së Drejtësisë mund të kërkojë informacion ose dokumentacion shtesë nga çdo organ publik apo persona të tjerë juridikë, vendas ose të huaj.</w:t>
      </w:r>
    </w:p>
    <w:p w14:paraId="3036C506" w14:textId="285F6F53"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Pë</w:t>
      </w:r>
      <w:r w:rsidR="003F4B31">
        <w:rPr>
          <w:rFonts w:ascii="Garamond" w:hAnsi="Garamond" w:cs="Times New Roman"/>
          <w:sz w:val="24"/>
          <w:szCs w:val="24"/>
          <w:lang w:val="sq-AL"/>
        </w:rPr>
        <w:t>r verifikimin e kriterit të mos</w:t>
      </w:r>
      <w:r w:rsidRPr="00136559">
        <w:rPr>
          <w:rFonts w:ascii="Garamond" w:hAnsi="Garamond" w:cs="Times New Roman"/>
          <w:sz w:val="24"/>
          <w:szCs w:val="24"/>
          <w:lang w:val="sq-AL"/>
        </w:rPr>
        <w:t>qenies i dënuar me vendim gjyqësor të formës së prerë, sipas shkronjës “c”, të pikës 1, të nenit 14</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si dhe shkronjës “b”, të pikës 2, të nenit 15, të ligjit, struktura përgjegjëse pranë Ministrisë së Drejtësisë kryen vetë kontrollin në sistemin elektronik përkatës ose, kur është e nevojshme, i kërkon Drejtorisë së Përgjithshme të Burgjeve informacionin mbi dënimin ose jo të kandidatit. Drejtoria e Përgjithshme e Burgjeve dërgon informacionin brenda 3 ditëve nga marrja e kërkesës.</w:t>
      </w:r>
    </w:p>
    <w:p w14:paraId="3036C507" w14:textId="58FBFD02"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4. Për verifikimin e kriterit të zotësisë për të vepruar, struktura përgjegjëse pranë Ministrisë së Drejtësisë i kërkon gjykatës së rrethit gjyqësor</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ku kandidati ka vendbanimin aktual dhe gjykatave të tjera</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nëse kandidati ka pasur vendbanime të mëparshme, vërtetimin për zotërimin e zotësisë për të vepruar.</w:t>
      </w:r>
    </w:p>
    <w:p w14:paraId="3036C508" w14:textId="5626115D"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5. Në përfundim </w:t>
      </w:r>
      <w:r w:rsidR="003F4B31">
        <w:rPr>
          <w:rFonts w:ascii="Garamond" w:hAnsi="Garamond" w:cs="Times New Roman"/>
          <w:sz w:val="24"/>
          <w:szCs w:val="24"/>
          <w:lang w:val="sq-AL"/>
        </w:rPr>
        <w:t xml:space="preserve">të </w:t>
      </w:r>
      <w:r w:rsidRPr="00136559">
        <w:rPr>
          <w:rFonts w:ascii="Garamond" w:hAnsi="Garamond" w:cs="Times New Roman"/>
          <w:sz w:val="24"/>
          <w:szCs w:val="24"/>
          <w:lang w:val="sq-AL"/>
        </w:rPr>
        <w:t xml:space="preserve">verifikimit mbi plotësimin </w:t>
      </w:r>
      <w:r w:rsidR="003F4B31">
        <w:rPr>
          <w:rFonts w:ascii="Garamond" w:hAnsi="Garamond" w:cs="Times New Roman"/>
          <w:sz w:val="24"/>
          <w:szCs w:val="24"/>
          <w:lang w:val="sq-AL"/>
        </w:rPr>
        <w:t xml:space="preserve">e </w:t>
      </w:r>
      <w:r w:rsidRPr="00136559">
        <w:rPr>
          <w:rFonts w:ascii="Garamond" w:hAnsi="Garamond" w:cs="Times New Roman"/>
          <w:sz w:val="24"/>
          <w:szCs w:val="24"/>
          <w:lang w:val="sq-AL"/>
        </w:rPr>
        <w:t>kritereve ligjore, struktura përgjegjëse pranë Ministrisë së Drejtësisë harton relacionin shpjegues për miratim nga Sekretari i Përgjithshëm i Ministrisë së Drejtësisë, për secilin kandidat</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ku pasqyrohen të dhënat e dokumentacionit të paraqitur dhe arsyet mbi propozimin për pranimin ose refuzimin e shprehjes së interesit, si dhe njoftimin përkatës mbi rezultatet e verifikimit të kritereve.</w:t>
      </w:r>
    </w:p>
    <w:p w14:paraId="3036C509"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0A"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7</w:t>
      </w:r>
    </w:p>
    <w:p w14:paraId="3036C50B"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Publikimi i listës paraprake </w:t>
      </w:r>
    </w:p>
    <w:p w14:paraId="3036C50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D" w14:textId="18ADD3A6"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lastRenderedPageBreak/>
        <w:t>Pas miratimit nga Sekretari i Përgjithshëm i Ministrisë së Drejtësisë, lista paraprake me numrin unik të identifikimit të kandidatëve të kualifikuar për të marrë pjesë në provim dhe të kandidatëve të skualifikuar publikohet në faqen zyrtare të Ministrisë së Drejtësisë. Kandidatët e skualifikuar njoftohen me shkrim, individualisht dhe në mënyrë të arsyet</w:t>
      </w:r>
      <w:r w:rsidR="003F4B31">
        <w:rPr>
          <w:rFonts w:ascii="Garamond" w:hAnsi="Garamond" w:cs="Times New Roman"/>
          <w:sz w:val="24"/>
          <w:szCs w:val="24"/>
          <w:lang w:val="sq-AL"/>
        </w:rPr>
        <w:t>uar për shkaqet e përjashtimit.</w:t>
      </w:r>
    </w:p>
    <w:p w14:paraId="3036C50E"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0F"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8</w:t>
      </w:r>
    </w:p>
    <w:p w14:paraId="3036C510" w14:textId="77777777" w:rsidR="001961CD"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Ankimi ndaj skualifikimit të kandidatit</w:t>
      </w:r>
    </w:p>
    <w:p w14:paraId="0D74FC3F" w14:textId="77777777" w:rsidR="006767D9" w:rsidRPr="00136559" w:rsidRDefault="006767D9"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1"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Kandidatët e skualifikuar kanë të drejtë të ankohen pranë ministrit të Drejtësisë, brenda 5 (pesë) ditëve nga data e marrjes së njoftimit mbi skualifikimin, duke bashkëlidhur argumentet dhe dokumentacionin që provon përmbushjen e kritereve për dhënien e provimit të kualifikimit.</w:t>
      </w:r>
    </w:p>
    <w:p w14:paraId="3036C512" w14:textId="30BF564D"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Grupi i punës</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i ngritur me urdhër të Ministrisë së Drejtësisë</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shqyrton ankimin dhe i propozon ministrit të Drejtësisë përfshirjen në listën e kandidatëve të kualifikuar, në rastet kur provohet përmbushja e kritereve për dhënien e provimit ose skualifikimin përfundimtar të tij nga pjesëmarrja në provim. Ministri i Drejtësisë nxjerr urdhrin përkatës jo më vonë se 5 (pesë) ditë ng</w:t>
      </w:r>
      <w:r w:rsidR="006767D9">
        <w:rPr>
          <w:rFonts w:ascii="Garamond" w:hAnsi="Garamond" w:cs="Times New Roman"/>
          <w:sz w:val="24"/>
          <w:szCs w:val="24"/>
          <w:lang w:val="sq-AL"/>
        </w:rPr>
        <w:t>a data e paraqitjes së ankimit.</w:t>
      </w:r>
    </w:p>
    <w:p w14:paraId="3036C513" w14:textId="3BA7198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Struktura përgjegjëse përgatit edhe urdhrin e ministrit për skualifikimin e çdo kandidati, të renditur në listën paraprake të kandidatëve të skualifikuar dhe q</w:t>
      </w:r>
      <w:r w:rsidR="003F4B31">
        <w:rPr>
          <w:rFonts w:ascii="Garamond" w:hAnsi="Garamond" w:cs="Times New Roman"/>
          <w:sz w:val="24"/>
          <w:szCs w:val="24"/>
          <w:lang w:val="sq-AL"/>
        </w:rPr>
        <w:t>ë nuk kanë paraqitur një ankim.</w:t>
      </w:r>
    </w:p>
    <w:p w14:paraId="3036C514"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4. Urdhri i ministrit për skualifikimin e çdo kandidati i njoftohet kandidatëve të skualifikuar, në përputhje me rregullat e përcaktuara në Kodin e Procedurave Administrative.</w:t>
      </w:r>
    </w:p>
    <w:p w14:paraId="3036C515" w14:textId="1562D870"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5. Ndaj urdhrit të ministrit për skualifikimin e kandidatit mund të paraqitet padi në Gjykatën Administrative të Shkallës së Parë Tiranë, në përputhje me legjislacionin në fuqi për gjykimin e m</w:t>
      </w:r>
      <w:r w:rsidR="003F4B31">
        <w:rPr>
          <w:rFonts w:ascii="Garamond" w:hAnsi="Garamond" w:cs="Times New Roman"/>
          <w:sz w:val="24"/>
          <w:szCs w:val="24"/>
          <w:lang w:val="sq-AL"/>
        </w:rPr>
        <w:t>osmarrëveshjeve administrative.</w:t>
      </w:r>
    </w:p>
    <w:p w14:paraId="3036C516"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1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9</w:t>
      </w:r>
    </w:p>
    <w:p w14:paraId="3036C518"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Publikimi i listës përfundimtare </w:t>
      </w:r>
    </w:p>
    <w:p w14:paraId="3036C519"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A" w14:textId="412B1FFF"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Pas miratimit nga </w:t>
      </w:r>
      <w:r w:rsidR="003F4B31">
        <w:rPr>
          <w:rFonts w:ascii="Garamond" w:hAnsi="Garamond" w:cs="Times New Roman"/>
          <w:sz w:val="24"/>
          <w:szCs w:val="24"/>
          <w:lang w:val="sq-AL"/>
        </w:rPr>
        <w:t>m</w:t>
      </w:r>
      <w:r w:rsidRPr="00136559">
        <w:rPr>
          <w:rFonts w:ascii="Garamond" w:hAnsi="Garamond" w:cs="Times New Roman"/>
          <w:sz w:val="24"/>
          <w:szCs w:val="24"/>
          <w:lang w:val="sq-AL"/>
        </w:rPr>
        <w:t>inistri i Drejtësisë, lista përfundimtare me numrin unik të identifikimit të kandid</w:t>
      </w:r>
      <w:r w:rsidR="006767D9">
        <w:rPr>
          <w:rFonts w:ascii="Garamond" w:hAnsi="Garamond" w:cs="Times New Roman"/>
          <w:sz w:val="24"/>
          <w:szCs w:val="24"/>
          <w:lang w:val="sq-AL"/>
        </w:rPr>
        <w:t>atëve të kualifikuar për provim</w:t>
      </w:r>
      <w:r w:rsidRPr="00136559">
        <w:rPr>
          <w:rFonts w:ascii="Garamond" w:hAnsi="Garamond" w:cs="Times New Roman"/>
          <w:sz w:val="24"/>
          <w:szCs w:val="24"/>
          <w:lang w:val="sq-AL"/>
        </w:rPr>
        <w:t xml:space="preserve"> publikohet në faqen zyrtare të Ministrisë së Drejtësisë, si dhe i përcillet komisioneve të posaçme përkatëse për provimet e kualifikimit për përkthyes zyrtar dhe për interpret të gjuhës së shenjave.</w:t>
      </w:r>
    </w:p>
    <w:p w14:paraId="3036C51B"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Cs/>
          <w:sz w:val="24"/>
          <w:szCs w:val="24"/>
          <w:lang w:val="sq-AL"/>
        </w:rPr>
      </w:pPr>
    </w:p>
    <w:p w14:paraId="3036C51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10</w:t>
      </w:r>
    </w:p>
    <w:p w14:paraId="3036C51D"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Strukturat e ngarkuara për zbatim</w:t>
      </w:r>
    </w:p>
    <w:p w14:paraId="3036C51E"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F" w14:textId="22FAD4AF"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Ngarkohet Drejtoria e Përgjithshme Rregullatore e Çështjeve të Drejtësisë në Ministrinë e Drejtësisë</w:t>
      </w:r>
      <w:r w:rsidR="00136559">
        <w:rPr>
          <w:rFonts w:ascii="Garamond" w:hAnsi="Garamond" w:cs="Times New Roman"/>
          <w:sz w:val="24"/>
          <w:szCs w:val="24"/>
          <w:lang w:val="sq-AL"/>
        </w:rPr>
        <w:t xml:space="preserve"> </w:t>
      </w:r>
      <w:r w:rsidRPr="00136559">
        <w:rPr>
          <w:rFonts w:ascii="Garamond" w:hAnsi="Garamond" w:cs="Times New Roman"/>
          <w:sz w:val="24"/>
          <w:szCs w:val="24"/>
          <w:lang w:val="sq-AL"/>
        </w:rPr>
        <w:t>për ndjekjen dhe zbatimin e këtij urdhri.</w:t>
      </w:r>
    </w:p>
    <w:p w14:paraId="3036C520" w14:textId="0BBE043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w:t>
      </w:r>
      <w:r w:rsidR="003F4B31">
        <w:rPr>
          <w:rFonts w:ascii="Garamond" w:hAnsi="Garamond" w:cs="Times New Roman"/>
          <w:sz w:val="24"/>
          <w:szCs w:val="24"/>
          <w:lang w:val="sq-AL"/>
        </w:rPr>
        <w:t xml:space="preserve"> Ngarkohet Sektori i Arkiv-</w:t>
      </w:r>
      <w:r w:rsidRPr="00136559">
        <w:rPr>
          <w:rFonts w:ascii="Garamond" w:hAnsi="Garamond" w:cs="Times New Roman"/>
          <w:sz w:val="24"/>
          <w:szCs w:val="24"/>
          <w:lang w:val="sq-AL"/>
        </w:rPr>
        <w:t>Protokollit në Ministrinë e Drejtësisë për marrjen e masave të nevojshme për njoftimin e këtij urdhri.</w:t>
      </w:r>
    </w:p>
    <w:p w14:paraId="3036C521"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sz w:val="24"/>
          <w:szCs w:val="24"/>
          <w:lang w:val="sq-AL"/>
        </w:rPr>
      </w:pPr>
    </w:p>
    <w:p w14:paraId="3036C52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11</w:t>
      </w:r>
    </w:p>
    <w:p w14:paraId="3036C523" w14:textId="0B3C4CC4"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Hyrja në fuqi</w:t>
      </w:r>
    </w:p>
    <w:p w14:paraId="3036C524"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25" w14:textId="4352921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Ky urdhër hyn në fuqi p</w:t>
      </w:r>
      <w:r w:rsidR="003F4B31">
        <w:rPr>
          <w:rFonts w:ascii="Garamond" w:hAnsi="Garamond" w:cs="Times New Roman"/>
          <w:sz w:val="24"/>
          <w:szCs w:val="24"/>
          <w:lang w:val="sq-AL"/>
        </w:rPr>
        <w:t>as botimit në Fletoren Zyrtare.</w:t>
      </w:r>
    </w:p>
    <w:p w14:paraId="3036C526"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27" w14:textId="77777777" w:rsidR="001961CD" w:rsidRPr="00136559" w:rsidRDefault="001961CD" w:rsidP="001961CD">
      <w:pPr>
        <w:autoSpaceDE w:val="0"/>
        <w:autoSpaceDN w:val="0"/>
        <w:adjustRightInd w:val="0"/>
        <w:spacing w:after="0" w:line="240" w:lineRule="auto"/>
        <w:ind w:firstLine="284"/>
        <w:jc w:val="right"/>
        <w:rPr>
          <w:rFonts w:ascii="Garamond" w:hAnsi="Garamond" w:cs="Times New Roman"/>
          <w:bCs/>
          <w:sz w:val="24"/>
          <w:szCs w:val="24"/>
          <w:lang w:val="sq-AL"/>
        </w:rPr>
      </w:pPr>
      <w:r w:rsidRPr="00136559">
        <w:rPr>
          <w:rFonts w:ascii="Garamond" w:hAnsi="Garamond" w:cs="Times New Roman"/>
          <w:bCs/>
          <w:sz w:val="24"/>
          <w:szCs w:val="24"/>
          <w:lang w:val="sq-AL"/>
        </w:rPr>
        <w:t>MINISTËR I DREJTËSISË</w:t>
      </w:r>
    </w:p>
    <w:p w14:paraId="3036C528" w14:textId="77777777" w:rsidR="003C3138" w:rsidRPr="00136559" w:rsidRDefault="001961CD" w:rsidP="001961CD">
      <w:pPr>
        <w:autoSpaceDE w:val="0"/>
        <w:autoSpaceDN w:val="0"/>
        <w:adjustRightInd w:val="0"/>
        <w:spacing w:after="0" w:line="240" w:lineRule="auto"/>
        <w:ind w:firstLine="284"/>
        <w:jc w:val="right"/>
        <w:rPr>
          <w:rFonts w:ascii="Garamond" w:hAnsi="Garamond"/>
          <w:sz w:val="24"/>
          <w:szCs w:val="24"/>
          <w:lang w:val="sq-AL"/>
        </w:rPr>
      </w:pPr>
      <w:r w:rsidRPr="00136559">
        <w:rPr>
          <w:rFonts w:ascii="Garamond" w:hAnsi="Garamond" w:cs="Times New Roman"/>
          <w:b/>
          <w:bCs/>
          <w:sz w:val="24"/>
          <w:szCs w:val="24"/>
          <w:lang w:val="sq-AL"/>
        </w:rPr>
        <w:t>Ulsi Manja</w:t>
      </w:r>
    </w:p>
    <w:sectPr w:rsidR="003C3138" w:rsidRPr="00136559" w:rsidSect="003F4B3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CD"/>
    <w:rsid w:val="000B6756"/>
    <w:rsid w:val="00102F88"/>
    <w:rsid w:val="00136559"/>
    <w:rsid w:val="00152A61"/>
    <w:rsid w:val="001961CD"/>
    <w:rsid w:val="002C3D59"/>
    <w:rsid w:val="003A4A54"/>
    <w:rsid w:val="003C3138"/>
    <w:rsid w:val="003F4B31"/>
    <w:rsid w:val="004E5A3E"/>
    <w:rsid w:val="00573458"/>
    <w:rsid w:val="006767D9"/>
    <w:rsid w:val="007D39B1"/>
    <w:rsid w:val="007F0665"/>
    <w:rsid w:val="00C213F4"/>
    <w:rsid w:val="00C36645"/>
    <w:rsid w:val="00EC0280"/>
    <w:rsid w:val="00FF7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C4C7"/>
  <w15:docId w15:val="{659B6658-E24E-440F-81E2-DF315BBF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2022-05-09T13:35:46Z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2022-05-08T22:00:00Z</Date_x0020_protokolli>
    <Titulli xmlns="0e656187-b300-4fb0-8bf4-3a50f872073c">"Për përcaktimin e rregullave më të hollësishme për paraqitjen dhe trajtimin e shprehjeve të interesit, si dhe verifikimin e plotësimit të kritereve ligjore për përkthyes zyrtar dhe për interpret të gjuhës së shenjave"</Titulli>
    <Modifikuesi xmlns="0e656187-b300-4fb0-8bf4-3a50f872073c">Fjora.Korita</Modifikuesi>
    <Nr_x002e__x0020_prot_x0020_QBZ xmlns="0e656187-b300-4fb0-8bf4-3a50f872073c">712/1</Nr_x002e__x0020_prot_x0020_QBZ>
    <Data_x0020_e_x0020_Modifikimit xmlns="0e656187-b300-4fb0-8bf4-3a50f872073c">2022-05-11T10:58:35Z</Data_x0020_e_x0020_Modifikimit>
    <Dekretuar xmlns="0e656187-b300-4fb0-8bf4-3a50f872073c">false</Dekretuar>
    <Data xmlns="0e656187-b300-4fb0-8bf4-3a50f872073c">2022-04-26T22:00:00Z</Data>
    <Nr_x002e__x0020_protokolli_x0020_i_x0020_aktit xmlns="0e656187-b300-4fb0-8bf4-3a50f872073c">2365/4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4441DAB714D44F2F943ABDC1ABB8B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41DAB714D44F2F943ABDC1ABB8B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546-B54B-4257-A796-6A5A7D656F57}">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CAB8713-9581-4528-847E-1F8DF2954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48C5458-1696-4889-A4E2-7C0E95EB8A5A}">
  <ds:schemaRefs>
    <ds:schemaRef ds:uri="http://schemas.microsoft.com/sharepoint/v3/contenttype/forms"/>
  </ds:schemaRefs>
</ds:datastoreItem>
</file>

<file path=customXml/itemProps4.xml><?xml version="1.0" encoding="utf-8"?>
<ds:datastoreItem xmlns:ds="http://schemas.openxmlformats.org/officeDocument/2006/customXml" ds:itemID="{E85411CF-F65B-401C-9A3B-237A61F81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BD7A38-5709-4409-B0DF-02B07CA71CD5}">
  <ds:schemaRefs>
    <ds:schemaRef ds:uri="http://schemas.microsoft.com/sharepoint/v3/contenttype/forms"/>
  </ds:schemaRefs>
</ds:datastoreItem>
</file>

<file path=customXml/itemProps6.xml><?xml version="1.0" encoding="utf-8"?>
<ds:datastoreItem xmlns:ds="http://schemas.openxmlformats.org/officeDocument/2006/customXml" ds:itemID="{9B4C6465-50ED-4476-ADAF-52E1CD41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përcaktimin e rregullave më të hollësishme për paraqitjen dhe trajtimin e shprehjeve të interesit, si dhe verifikimin e plotësimit të kritereve ligjore për përkthyes zyrtar dhe për interpret të gjuhës së shenjave"</vt:lpstr>
    </vt:vector>
  </TitlesOfParts>
  <Company/>
  <LinksUpToDate>false</LinksUpToDate>
  <CharactersWithSpaces>11375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më të hollësishme për paraqitjen dhe trajtimin e shprehjeve të interesit, si dhe verifikimin e plotësimit të kritereve ligjore për përkthyes zyrtar dhe për interpret të gjuhës së shenjave"</dc:title>
  <dc:creator>Nevila Samarxhi</dc:creator>
  <cp:lastModifiedBy>Sara Mborja</cp:lastModifiedBy>
  <cp:revision>2</cp:revision>
  <dcterms:created xsi:type="dcterms:W3CDTF">2022-08-19T07:54:00Z</dcterms:created>
  <dcterms:modified xsi:type="dcterms:W3CDTF">2022-08-19T07:54:00Z</dcterms:modified>
</cp:coreProperties>
</file>