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CB9130" w14:textId="77777777" w:rsidR="009974FC" w:rsidRPr="00C24051" w:rsidRDefault="009974FC" w:rsidP="00F07E8E">
      <w:pPr>
        <w:tabs>
          <w:tab w:val="left" w:pos="3690"/>
        </w:tabs>
        <w:spacing w:after="0" w:line="240" w:lineRule="auto"/>
        <w:ind w:firstLine="284"/>
        <w:jc w:val="center"/>
        <w:rPr>
          <w:rFonts w:ascii="Garamond" w:eastAsia="Calibri" w:hAnsi="Garamond" w:cs="Times New Roman"/>
          <w:b/>
          <w:sz w:val="24"/>
          <w:szCs w:val="24"/>
        </w:rPr>
      </w:pPr>
      <w:r w:rsidRPr="00C24051">
        <w:rPr>
          <w:rFonts w:ascii="Garamond" w:eastAsia="Calibri" w:hAnsi="Garamond" w:cs="Times New Roman"/>
          <w:b/>
          <w:sz w:val="24"/>
          <w:szCs w:val="24"/>
        </w:rPr>
        <w:t>URDHËR</w:t>
      </w:r>
    </w:p>
    <w:p w14:paraId="652E611F" w14:textId="7001F460" w:rsidR="009974FC" w:rsidRPr="00C24051" w:rsidRDefault="009974FC" w:rsidP="00F07E8E">
      <w:pPr>
        <w:spacing w:after="0" w:line="240" w:lineRule="auto"/>
        <w:ind w:firstLine="284"/>
        <w:jc w:val="center"/>
        <w:rPr>
          <w:rFonts w:ascii="Garamond" w:eastAsia="Times New Roman" w:hAnsi="Garamond" w:cs="Times New Roman"/>
          <w:b/>
          <w:bCs/>
          <w:sz w:val="24"/>
          <w:szCs w:val="24"/>
        </w:rPr>
      </w:pPr>
      <w:r w:rsidRPr="00C24051">
        <w:rPr>
          <w:rFonts w:ascii="Garamond" w:eastAsia="Times New Roman" w:hAnsi="Garamond" w:cs="Times New Roman"/>
          <w:b/>
          <w:bCs/>
          <w:sz w:val="24"/>
          <w:szCs w:val="24"/>
        </w:rPr>
        <w:t>Nr.</w:t>
      </w:r>
      <w:r w:rsidR="00D32AB1" w:rsidRPr="00C24051">
        <w:rPr>
          <w:rFonts w:ascii="Garamond" w:eastAsia="Times New Roman" w:hAnsi="Garamond" w:cs="Times New Roman"/>
          <w:b/>
          <w:bCs/>
          <w:sz w:val="24"/>
          <w:szCs w:val="24"/>
        </w:rPr>
        <w:t xml:space="preserve"> </w:t>
      </w:r>
      <w:r w:rsidR="00C52116" w:rsidRPr="00C24051">
        <w:rPr>
          <w:rFonts w:ascii="Garamond" w:eastAsia="Times New Roman" w:hAnsi="Garamond" w:cs="Times New Roman"/>
          <w:b/>
          <w:bCs/>
          <w:sz w:val="24"/>
          <w:szCs w:val="24"/>
        </w:rPr>
        <w:t>182</w:t>
      </w:r>
      <w:r w:rsidR="00D32AB1" w:rsidRPr="00C24051">
        <w:rPr>
          <w:rFonts w:ascii="Garamond" w:eastAsia="Times New Roman" w:hAnsi="Garamond" w:cs="Times New Roman"/>
          <w:b/>
          <w:bCs/>
          <w:sz w:val="24"/>
          <w:szCs w:val="24"/>
        </w:rPr>
        <w:t xml:space="preserve">, datë </w:t>
      </w:r>
      <w:r w:rsidR="00C52116" w:rsidRPr="00C24051">
        <w:rPr>
          <w:rFonts w:ascii="Garamond" w:eastAsia="Times New Roman" w:hAnsi="Garamond" w:cs="Times New Roman"/>
          <w:b/>
          <w:bCs/>
          <w:sz w:val="24"/>
          <w:szCs w:val="24"/>
        </w:rPr>
        <w:t>4.5.</w:t>
      </w:r>
      <w:r w:rsidR="00D32AB1" w:rsidRPr="00C24051">
        <w:rPr>
          <w:rFonts w:ascii="Garamond" w:eastAsia="Times New Roman" w:hAnsi="Garamond" w:cs="Times New Roman"/>
          <w:b/>
          <w:bCs/>
          <w:sz w:val="24"/>
          <w:szCs w:val="24"/>
        </w:rPr>
        <w:t>2022</w:t>
      </w:r>
    </w:p>
    <w:p w14:paraId="3F50C83D" w14:textId="77777777" w:rsidR="009974FC" w:rsidRPr="00C24051" w:rsidRDefault="009974FC" w:rsidP="00F07E8E">
      <w:pPr>
        <w:spacing w:after="0" w:line="240" w:lineRule="auto"/>
        <w:ind w:firstLine="284"/>
        <w:jc w:val="center"/>
        <w:rPr>
          <w:rFonts w:ascii="Garamond" w:eastAsia="Times New Roman" w:hAnsi="Garamond" w:cs="Times New Roman"/>
          <w:b/>
          <w:bCs/>
          <w:sz w:val="24"/>
          <w:szCs w:val="24"/>
        </w:rPr>
      </w:pPr>
    </w:p>
    <w:p w14:paraId="7EF49FB3" w14:textId="14582971" w:rsidR="009974FC" w:rsidRPr="00C24051" w:rsidRDefault="009974FC" w:rsidP="00F07E8E">
      <w:pPr>
        <w:spacing w:after="0" w:line="240" w:lineRule="auto"/>
        <w:ind w:firstLine="284"/>
        <w:jc w:val="center"/>
        <w:rPr>
          <w:rFonts w:ascii="Garamond" w:eastAsia="Times New Roman" w:hAnsi="Garamond" w:cs="Times New Roman"/>
          <w:b/>
          <w:bCs/>
          <w:sz w:val="24"/>
          <w:szCs w:val="24"/>
        </w:rPr>
      </w:pPr>
      <w:r w:rsidRPr="00C24051">
        <w:rPr>
          <w:rFonts w:ascii="Garamond" w:eastAsia="Times New Roman" w:hAnsi="Garamond" w:cs="Times New Roman"/>
          <w:b/>
          <w:bCs/>
          <w:sz w:val="24"/>
          <w:szCs w:val="24"/>
        </w:rPr>
        <w:t>PËR</w:t>
      </w:r>
      <w:r w:rsidR="00F07E8E" w:rsidRPr="00C24051">
        <w:rPr>
          <w:rFonts w:ascii="Garamond" w:eastAsia="Times New Roman" w:hAnsi="Garamond" w:cs="Times New Roman"/>
          <w:b/>
          <w:bCs/>
          <w:sz w:val="24"/>
          <w:szCs w:val="24"/>
        </w:rPr>
        <w:t xml:space="preserve"> </w:t>
      </w:r>
      <w:r w:rsidRPr="00C24051">
        <w:rPr>
          <w:rFonts w:ascii="Garamond" w:eastAsia="Times New Roman" w:hAnsi="Garamond" w:cs="Times New Roman"/>
          <w:b/>
          <w:bCs/>
          <w:sz w:val="24"/>
          <w:szCs w:val="24"/>
        </w:rPr>
        <w:t xml:space="preserve">MIRATIMIN E </w:t>
      </w:r>
      <w:r w:rsidR="00955794" w:rsidRPr="00C24051">
        <w:rPr>
          <w:rFonts w:ascii="Garamond" w:eastAsia="Times New Roman" w:hAnsi="Garamond" w:cs="Times New Roman"/>
          <w:b/>
          <w:bCs/>
          <w:sz w:val="24"/>
          <w:szCs w:val="24"/>
        </w:rPr>
        <w:t>STANDARDEVE DHE METODOLOGJISË SË INSPEKTIMIT</w:t>
      </w:r>
      <w:r w:rsidR="00F07E8E" w:rsidRPr="00C24051">
        <w:rPr>
          <w:rFonts w:ascii="Garamond" w:eastAsia="Times New Roman" w:hAnsi="Garamond" w:cs="Times New Roman"/>
          <w:b/>
          <w:bCs/>
          <w:sz w:val="24"/>
          <w:szCs w:val="24"/>
        </w:rPr>
        <w:t xml:space="preserve"> </w:t>
      </w:r>
      <w:r w:rsidR="00955794" w:rsidRPr="00C24051">
        <w:rPr>
          <w:rFonts w:ascii="Garamond" w:eastAsia="Times New Roman" w:hAnsi="Garamond" w:cs="Times New Roman"/>
          <w:b/>
          <w:bCs/>
          <w:sz w:val="24"/>
          <w:szCs w:val="24"/>
        </w:rPr>
        <w:t>TË VEPRIMTARISË SË NDËRMJETËSVE TË PASURIVE TË PALUAJTSHME</w:t>
      </w:r>
      <w:r w:rsidR="00955794" w:rsidRPr="00C24051">
        <w:rPr>
          <w:rFonts w:ascii="Garamond" w:eastAsia="Times New Roman" w:hAnsi="Garamond" w:cs="Times New Roman"/>
          <w:b/>
          <w:bCs/>
          <w:sz w:val="24"/>
          <w:szCs w:val="24"/>
        </w:rPr>
        <w:cr/>
      </w:r>
    </w:p>
    <w:p w14:paraId="4830FFC1" w14:textId="2332EC0E" w:rsidR="009974FC" w:rsidRPr="00C24051" w:rsidRDefault="009974FC" w:rsidP="007F4E1F">
      <w:pPr>
        <w:keepNext/>
        <w:shd w:val="clear" w:color="auto" w:fill="FFFFFF"/>
        <w:spacing w:after="0" w:line="240" w:lineRule="auto"/>
        <w:ind w:firstLine="284"/>
        <w:jc w:val="both"/>
        <w:textAlignment w:val="baseline"/>
        <w:outlineLvl w:val="2"/>
        <w:rPr>
          <w:rFonts w:ascii="Garamond" w:eastAsia="Times New Roman" w:hAnsi="Garamond" w:cs="Times New Roman"/>
          <w:sz w:val="24"/>
          <w:szCs w:val="24"/>
        </w:rPr>
      </w:pPr>
      <w:r w:rsidRPr="00C24051">
        <w:rPr>
          <w:rFonts w:ascii="Garamond" w:eastAsia="Times New Roman" w:hAnsi="Garamond" w:cs="Times New Roman"/>
          <w:sz w:val="24"/>
          <w:szCs w:val="24"/>
        </w:rPr>
        <w:t>Në mbështetje të nenit 102, pika 4</w:t>
      </w:r>
      <w:r w:rsidR="007F4E1F" w:rsidRPr="00C24051">
        <w:rPr>
          <w:rFonts w:ascii="Garamond" w:eastAsia="Times New Roman" w:hAnsi="Garamond" w:cs="Times New Roman"/>
          <w:sz w:val="24"/>
          <w:szCs w:val="24"/>
        </w:rPr>
        <w:t>,</w:t>
      </w:r>
      <w:r w:rsidRPr="00C24051">
        <w:rPr>
          <w:rFonts w:ascii="Garamond" w:eastAsia="Times New Roman" w:hAnsi="Garamond" w:cs="Times New Roman"/>
          <w:sz w:val="24"/>
          <w:szCs w:val="24"/>
        </w:rPr>
        <w:t xml:space="preserve"> të Kushtetutës</w:t>
      </w:r>
      <w:r w:rsidR="007F4E1F" w:rsidRPr="00C24051">
        <w:rPr>
          <w:rFonts w:ascii="Garamond" w:eastAsia="Times New Roman" w:hAnsi="Garamond" w:cs="Times New Roman"/>
          <w:sz w:val="24"/>
          <w:szCs w:val="24"/>
        </w:rPr>
        <w:t>;</w:t>
      </w:r>
      <w:r w:rsidRPr="00C24051">
        <w:rPr>
          <w:rFonts w:ascii="Garamond" w:eastAsia="Times New Roman" w:hAnsi="Garamond" w:cs="Times New Roman"/>
          <w:sz w:val="24"/>
          <w:szCs w:val="24"/>
        </w:rPr>
        <w:t xml:space="preserve"> të nenit 7, pika 2</w:t>
      </w:r>
      <w:r w:rsidR="007F4E1F" w:rsidRPr="00C24051">
        <w:rPr>
          <w:rFonts w:ascii="Garamond" w:eastAsia="Times New Roman" w:hAnsi="Garamond" w:cs="Times New Roman"/>
          <w:sz w:val="24"/>
          <w:szCs w:val="24"/>
        </w:rPr>
        <w:t>,</w:t>
      </w:r>
      <w:r w:rsidRPr="00C24051">
        <w:rPr>
          <w:rFonts w:ascii="Garamond" w:eastAsia="Times New Roman" w:hAnsi="Garamond" w:cs="Times New Roman"/>
          <w:sz w:val="24"/>
          <w:szCs w:val="24"/>
        </w:rPr>
        <w:t xml:space="preserve"> të ligjit nr.</w:t>
      </w:r>
      <w:r w:rsidR="00892CF8" w:rsidRPr="00C24051">
        <w:rPr>
          <w:rFonts w:ascii="Garamond" w:eastAsia="Times New Roman" w:hAnsi="Garamond" w:cs="Times New Roman"/>
          <w:sz w:val="24"/>
          <w:szCs w:val="24"/>
        </w:rPr>
        <w:t xml:space="preserve"> </w:t>
      </w:r>
      <w:r w:rsidR="007F4E1F" w:rsidRPr="00C24051">
        <w:rPr>
          <w:rFonts w:ascii="Garamond" w:eastAsia="Times New Roman" w:hAnsi="Garamond" w:cs="Times New Roman"/>
          <w:sz w:val="24"/>
          <w:szCs w:val="24"/>
        </w:rPr>
        <w:t>8678, datë 14.</w:t>
      </w:r>
      <w:r w:rsidRPr="00C24051">
        <w:rPr>
          <w:rFonts w:ascii="Garamond" w:eastAsia="Times New Roman" w:hAnsi="Garamond" w:cs="Times New Roman"/>
          <w:sz w:val="24"/>
          <w:szCs w:val="24"/>
        </w:rPr>
        <w:t>5.2001</w:t>
      </w:r>
      <w:r w:rsidR="006A6EF3" w:rsidRPr="00C24051">
        <w:rPr>
          <w:rFonts w:ascii="Garamond" w:eastAsia="Times New Roman" w:hAnsi="Garamond" w:cs="Times New Roman"/>
          <w:sz w:val="24"/>
          <w:szCs w:val="24"/>
        </w:rPr>
        <w:t>,</w:t>
      </w:r>
      <w:r w:rsidRPr="00C24051">
        <w:rPr>
          <w:rFonts w:ascii="Garamond" w:eastAsia="Times New Roman" w:hAnsi="Garamond" w:cs="Times New Roman"/>
          <w:sz w:val="24"/>
          <w:szCs w:val="24"/>
        </w:rPr>
        <w:t xml:space="preserve"> “Për organizimin dhe funksionimin e Ministri</w:t>
      </w:r>
      <w:r w:rsidR="00D32AB1" w:rsidRPr="00C24051">
        <w:rPr>
          <w:rFonts w:ascii="Garamond" w:eastAsia="Times New Roman" w:hAnsi="Garamond" w:cs="Times New Roman"/>
          <w:sz w:val="24"/>
          <w:szCs w:val="24"/>
        </w:rPr>
        <w:t>së së Drejtësisë”, të ndryshuar</w:t>
      </w:r>
      <w:r w:rsidR="006A6EF3" w:rsidRPr="00C24051">
        <w:rPr>
          <w:rFonts w:ascii="Garamond" w:eastAsia="Times New Roman" w:hAnsi="Garamond" w:cs="Times New Roman"/>
          <w:sz w:val="24"/>
          <w:szCs w:val="24"/>
        </w:rPr>
        <w:t>,</w:t>
      </w:r>
      <w:r w:rsidRPr="00C24051">
        <w:rPr>
          <w:rFonts w:ascii="Garamond" w:eastAsia="Times New Roman" w:hAnsi="Garamond" w:cs="Times New Roman"/>
          <w:sz w:val="24"/>
          <w:szCs w:val="24"/>
        </w:rPr>
        <w:t xml:space="preserve"> dhe të nenit </w:t>
      </w:r>
      <w:r w:rsidR="002031F9" w:rsidRPr="00C24051">
        <w:rPr>
          <w:rFonts w:ascii="Garamond" w:eastAsia="Times New Roman" w:hAnsi="Garamond" w:cs="Times New Roman"/>
          <w:sz w:val="24"/>
          <w:szCs w:val="24"/>
        </w:rPr>
        <w:t>21</w:t>
      </w:r>
      <w:r w:rsidR="00955794" w:rsidRPr="00C24051">
        <w:rPr>
          <w:rFonts w:ascii="Garamond" w:eastAsia="Times New Roman" w:hAnsi="Garamond" w:cs="Times New Roman"/>
          <w:sz w:val="24"/>
          <w:szCs w:val="24"/>
        </w:rPr>
        <w:t>, pika 6,</w:t>
      </w:r>
      <w:r w:rsidRPr="00C24051">
        <w:rPr>
          <w:rFonts w:ascii="Garamond" w:eastAsia="Times New Roman" w:hAnsi="Garamond" w:cs="Times New Roman"/>
          <w:sz w:val="24"/>
          <w:szCs w:val="24"/>
        </w:rPr>
        <w:t xml:space="preserve"> të ligjit nr.</w:t>
      </w:r>
      <w:r w:rsidR="006A6EF3" w:rsidRPr="00C24051">
        <w:rPr>
          <w:rFonts w:ascii="Garamond" w:eastAsia="Times New Roman" w:hAnsi="Garamond" w:cs="Times New Roman"/>
          <w:sz w:val="24"/>
          <w:szCs w:val="24"/>
        </w:rPr>
        <w:t xml:space="preserve"> </w:t>
      </w:r>
      <w:r w:rsidR="00A85E1B" w:rsidRPr="00C24051">
        <w:rPr>
          <w:rFonts w:ascii="Garamond" w:eastAsia="Times New Roman" w:hAnsi="Garamond" w:cs="Times New Roman"/>
          <w:sz w:val="24"/>
          <w:szCs w:val="24"/>
        </w:rPr>
        <w:t>9/2022</w:t>
      </w:r>
      <w:r w:rsidR="006A6EF3" w:rsidRPr="00C24051">
        <w:rPr>
          <w:rFonts w:ascii="Garamond" w:eastAsia="Times New Roman" w:hAnsi="Garamond" w:cs="Times New Roman"/>
          <w:sz w:val="24"/>
          <w:szCs w:val="24"/>
        </w:rPr>
        <w:t>,</w:t>
      </w:r>
      <w:r w:rsidRPr="00C24051">
        <w:rPr>
          <w:rFonts w:ascii="Garamond" w:eastAsia="Times New Roman" w:hAnsi="Garamond" w:cs="Times New Roman"/>
          <w:sz w:val="24"/>
          <w:szCs w:val="24"/>
        </w:rPr>
        <w:t xml:space="preserve"> “Për profesionin e ndërmjetësit të pasurive të paluajtshme”,</w:t>
      </w:r>
    </w:p>
    <w:p w14:paraId="1C9DA7C4" w14:textId="77777777" w:rsidR="00955794" w:rsidRPr="00C24051" w:rsidRDefault="00955794" w:rsidP="00F07E8E">
      <w:pPr>
        <w:keepNext/>
        <w:shd w:val="clear" w:color="auto" w:fill="FFFFFF"/>
        <w:spacing w:after="0" w:line="240" w:lineRule="auto"/>
        <w:ind w:firstLine="284"/>
        <w:jc w:val="both"/>
        <w:textAlignment w:val="baseline"/>
        <w:outlineLvl w:val="2"/>
        <w:rPr>
          <w:rFonts w:ascii="Garamond" w:eastAsia="Times New Roman" w:hAnsi="Garamond" w:cs="Times New Roman"/>
          <w:sz w:val="24"/>
          <w:szCs w:val="24"/>
        </w:rPr>
      </w:pPr>
    </w:p>
    <w:p w14:paraId="45ED261E" w14:textId="77777777" w:rsidR="009974FC" w:rsidRPr="00C24051" w:rsidRDefault="009974FC" w:rsidP="00F07E8E">
      <w:pPr>
        <w:keepNext/>
        <w:shd w:val="clear" w:color="auto" w:fill="FFFFFF"/>
        <w:spacing w:after="0" w:line="240" w:lineRule="auto"/>
        <w:ind w:firstLine="284"/>
        <w:jc w:val="center"/>
        <w:textAlignment w:val="baseline"/>
        <w:outlineLvl w:val="2"/>
        <w:rPr>
          <w:rFonts w:ascii="Garamond" w:eastAsia="Times New Roman" w:hAnsi="Garamond" w:cs="Times New Roman"/>
          <w:sz w:val="24"/>
          <w:szCs w:val="24"/>
        </w:rPr>
      </w:pPr>
      <w:r w:rsidRPr="00C24051">
        <w:rPr>
          <w:rFonts w:ascii="Garamond" w:eastAsia="Times New Roman" w:hAnsi="Garamond" w:cs="Times New Roman"/>
          <w:sz w:val="24"/>
          <w:szCs w:val="24"/>
        </w:rPr>
        <w:t>URDHËROJ:</w:t>
      </w:r>
    </w:p>
    <w:p w14:paraId="6B9A4ECB" w14:textId="77777777" w:rsidR="007162C8" w:rsidRPr="00C24051" w:rsidRDefault="007162C8" w:rsidP="00F07E8E">
      <w:pPr>
        <w:keepNext/>
        <w:shd w:val="clear" w:color="auto" w:fill="FFFFFF"/>
        <w:spacing w:after="0" w:line="240" w:lineRule="auto"/>
        <w:ind w:firstLine="284"/>
        <w:jc w:val="both"/>
        <w:textAlignment w:val="baseline"/>
        <w:outlineLvl w:val="2"/>
        <w:rPr>
          <w:rFonts w:ascii="Garamond" w:eastAsia="Times New Roman" w:hAnsi="Garamond" w:cs="Times New Roman"/>
          <w:sz w:val="24"/>
          <w:szCs w:val="24"/>
        </w:rPr>
      </w:pPr>
    </w:p>
    <w:p w14:paraId="19CDBEE1" w14:textId="18430BF1" w:rsidR="007162C8" w:rsidRPr="00C24051" w:rsidRDefault="007162C8" w:rsidP="00F07E8E">
      <w:pPr>
        <w:keepNext/>
        <w:shd w:val="clear" w:color="auto" w:fill="FFFFFF"/>
        <w:spacing w:after="0" w:line="240" w:lineRule="auto"/>
        <w:ind w:firstLine="284"/>
        <w:jc w:val="both"/>
        <w:textAlignment w:val="baseline"/>
        <w:outlineLvl w:val="2"/>
        <w:rPr>
          <w:rFonts w:ascii="Garamond" w:eastAsia="Times New Roman" w:hAnsi="Garamond" w:cs="Times New Roman"/>
          <w:sz w:val="24"/>
          <w:szCs w:val="24"/>
        </w:rPr>
      </w:pPr>
      <w:r w:rsidRPr="00C24051">
        <w:rPr>
          <w:rFonts w:ascii="Garamond" w:eastAsia="Times New Roman" w:hAnsi="Garamond" w:cs="Times New Roman"/>
          <w:sz w:val="24"/>
          <w:szCs w:val="24"/>
        </w:rPr>
        <w:t xml:space="preserve">1. Miratimin e standardeve dhe metodologjisë së inspektimit të veprimtarisë së </w:t>
      </w:r>
      <w:r w:rsidR="00955794" w:rsidRPr="00C24051">
        <w:rPr>
          <w:rFonts w:ascii="Garamond" w:eastAsia="Times New Roman" w:hAnsi="Garamond" w:cs="Times New Roman"/>
          <w:sz w:val="24"/>
          <w:szCs w:val="24"/>
        </w:rPr>
        <w:t xml:space="preserve">ndërmjetësve të pasurive të paluajtshme, </w:t>
      </w:r>
      <w:r w:rsidRPr="00C24051">
        <w:rPr>
          <w:rFonts w:ascii="Garamond" w:eastAsia="Times New Roman" w:hAnsi="Garamond" w:cs="Times New Roman"/>
          <w:sz w:val="24"/>
          <w:szCs w:val="24"/>
        </w:rPr>
        <w:t xml:space="preserve">sipas tekstit bashkëlidhur këtij </w:t>
      </w:r>
      <w:r w:rsidR="0022562C" w:rsidRPr="00C24051">
        <w:rPr>
          <w:rFonts w:ascii="Garamond" w:eastAsia="Times New Roman" w:hAnsi="Garamond" w:cs="Times New Roman"/>
          <w:sz w:val="24"/>
          <w:szCs w:val="24"/>
        </w:rPr>
        <w:t>urdhri dhe</w:t>
      </w:r>
      <w:r w:rsidRPr="00C24051">
        <w:rPr>
          <w:rFonts w:ascii="Garamond" w:eastAsia="Times New Roman" w:hAnsi="Garamond" w:cs="Times New Roman"/>
          <w:sz w:val="24"/>
          <w:szCs w:val="24"/>
        </w:rPr>
        <w:t xml:space="preserve"> pjesë përbërëse e tij.</w:t>
      </w:r>
    </w:p>
    <w:p w14:paraId="0481FD39" w14:textId="1999383A" w:rsidR="00955794" w:rsidRPr="00C24051" w:rsidRDefault="00C806A1" w:rsidP="00F07E8E">
      <w:pPr>
        <w:keepNext/>
        <w:shd w:val="clear" w:color="auto" w:fill="FFFFFF"/>
        <w:tabs>
          <w:tab w:val="left" w:pos="0"/>
        </w:tabs>
        <w:spacing w:after="0" w:line="240" w:lineRule="auto"/>
        <w:ind w:firstLine="284"/>
        <w:jc w:val="both"/>
        <w:textAlignment w:val="baseline"/>
        <w:outlineLvl w:val="2"/>
        <w:rPr>
          <w:rFonts w:ascii="Garamond" w:eastAsia="Times New Roman" w:hAnsi="Garamond" w:cs="Times New Roman"/>
          <w:sz w:val="24"/>
          <w:szCs w:val="24"/>
        </w:rPr>
      </w:pPr>
      <w:r w:rsidRPr="00C24051">
        <w:rPr>
          <w:rFonts w:ascii="Garamond" w:eastAsia="Times New Roman" w:hAnsi="Garamond" w:cs="Times New Roman"/>
          <w:sz w:val="24"/>
          <w:szCs w:val="24"/>
        </w:rPr>
        <w:t xml:space="preserve">2. </w:t>
      </w:r>
      <w:r w:rsidR="007162C8" w:rsidRPr="00C24051">
        <w:rPr>
          <w:rFonts w:ascii="Garamond" w:eastAsia="Times New Roman" w:hAnsi="Garamond" w:cs="Times New Roman"/>
          <w:sz w:val="24"/>
          <w:szCs w:val="24"/>
        </w:rPr>
        <w:t>Ngarkohen Drejtori</w:t>
      </w:r>
      <w:r w:rsidR="00B2486C" w:rsidRPr="00C24051">
        <w:rPr>
          <w:rFonts w:ascii="Garamond" w:eastAsia="Times New Roman" w:hAnsi="Garamond" w:cs="Times New Roman"/>
          <w:sz w:val="24"/>
          <w:szCs w:val="24"/>
        </w:rPr>
        <w:t>a e Përgjithshme Rregullatore e</w:t>
      </w:r>
      <w:r w:rsidR="007162C8" w:rsidRPr="00C24051">
        <w:rPr>
          <w:rFonts w:ascii="Garamond" w:eastAsia="Times New Roman" w:hAnsi="Garamond" w:cs="Times New Roman"/>
          <w:sz w:val="24"/>
          <w:szCs w:val="24"/>
        </w:rPr>
        <w:t xml:space="preserve"> </w:t>
      </w:r>
      <w:r w:rsidR="00955794" w:rsidRPr="00C24051">
        <w:rPr>
          <w:rFonts w:ascii="Garamond" w:eastAsia="Times New Roman" w:hAnsi="Garamond" w:cs="Times New Roman"/>
          <w:sz w:val="24"/>
          <w:szCs w:val="24"/>
        </w:rPr>
        <w:t xml:space="preserve">Çështjeve të Drejtësisë dhe ndërmjetësit e pasurive të paluajtshme </w:t>
      </w:r>
      <w:r w:rsidR="007162C8" w:rsidRPr="00C24051">
        <w:rPr>
          <w:rFonts w:ascii="Garamond" w:eastAsia="Times New Roman" w:hAnsi="Garamond" w:cs="Times New Roman"/>
          <w:sz w:val="24"/>
          <w:szCs w:val="24"/>
        </w:rPr>
        <w:t xml:space="preserve">për ndjekjen dhe zbatimin e këtij urdhri. </w:t>
      </w:r>
    </w:p>
    <w:p w14:paraId="4A9E05E4" w14:textId="77777777" w:rsidR="007162C8" w:rsidRPr="00C24051" w:rsidRDefault="007162C8" w:rsidP="00F07E8E">
      <w:pPr>
        <w:keepNext/>
        <w:shd w:val="clear" w:color="auto" w:fill="FFFFFF"/>
        <w:spacing w:after="0" w:line="240" w:lineRule="auto"/>
        <w:ind w:firstLine="284"/>
        <w:jc w:val="both"/>
        <w:textAlignment w:val="baseline"/>
        <w:outlineLvl w:val="2"/>
        <w:rPr>
          <w:rFonts w:ascii="Garamond" w:eastAsia="Times New Roman" w:hAnsi="Garamond" w:cs="Times New Roman"/>
          <w:sz w:val="24"/>
          <w:szCs w:val="24"/>
        </w:rPr>
      </w:pPr>
      <w:r w:rsidRPr="00C24051">
        <w:rPr>
          <w:rFonts w:ascii="Garamond" w:eastAsia="Times New Roman" w:hAnsi="Garamond" w:cs="Times New Roman"/>
          <w:sz w:val="24"/>
          <w:szCs w:val="24"/>
        </w:rPr>
        <w:t>Ky urdhër hyn në fuqi menjëherë dhe botohet në Fletoren Zyrtare.</w:t>
      </w:r>
    </w:p>
    <w:p w14:paraId="46C6DC7E" w14:textId="77777777" w:rsidR="00955794" w:rsidRPr="00C24051" w:rsidRDefault="00955794" w:rsidP="00F07E8E">
      <w:pPr>
        <w:spacing w:after="0" w:line="240" w:lineRule="auto"/>
        <w:ind w:firstLine="284"/>
        <w:jc w:val="right"/>
        <w:rPr>
          <w:rFonts w:ascii="Garamond" w:hAnsi="Garamond" w:cs="Times New Roman"/>
          <w:sz w:val="24"/>
          <w:szCs w:val="24"/>
        </w:rPr>
      </w:pPr>
    </w:p>
    <w:p w14:paraId="434B8E2A" w14:textId="1E2E81A0" w:rsidR="00955794" w:rsidRPr="00C24051" w:rsidRDefault="005F4DC3" w:rsidP="00F07E8E">
      <w:pPr>
        <w:spacing w:after="0" w:line="240" w:lineRule="auto"/>
        <w:ind w:firstLine="284"/>
        <w:jc w:val="right"/>
        <w:rPr>
          <w:rFonts w:ascii="Garamond" w:hAnsi="Garamond" w:cs="Times New Roman"/>
          <w:sz w:val="24"/>
          <w:szCs w:val="24"/>
        </w:rPr>
      </w:pPr>
      <w:r w:rsidRPr="00C24051">
        <w:rPr>
          <w:rFonts w:ascii="Garamond" w:hAnsi="Garamond" w:cs="Times New Roman"/>
          <w:sz w:val="24"/>
          <w:szCs w:val="24"/>
        </w:rPr>
        <w:t>MINISTËR I DREJTËSISË</w:t>
      </w:r>
    </w:p>
    <w:p w14:paraId="53C0D488" w14:textId="12D88CA5" w:rsidR="001E71A3" w:rsidRPr="00C24051" w:rsidRDefault="0022562C" w:rsidP="00F07E8E">
      <w:pPr>
        <w:spacing w:after="0" w:line="240" w:lineRule="auto"/>
        <w:ind w:firstLine="284"/>
        <w:jc w:val="right"/>
        <w:rPr>
          <w:rFonts w:ascii="Garamond" w:hAnsi="Garamond" w:cs="Times New Roman"/>
          <w:b/>
          <w:sz w:val="24"/>
          <w:szCs w:val="24"/>
        </w:rPr>
      </w:pPr>
      <w:r w:rsidRPr="00C24051">
        <w:rPr>
          <w:rFonts w:ascii="Garamond" w:hAnsi="Garamond" w:cs="Times New Roman"/>
          <w:b/>
          <w:sz w:val="24"/>
          <w:szCs w:val="24"/>
        </w:rPr>
        <w:t xml:space="preserve">Ulsi </w:t>
      </w:r>
      <w:r w:rsidR="00A60C71" w:rsidRPr="00C24051">
        <w:rPr>
          <w:rFonts w:ascii="Garamond" w:hAnsi="Garamond" w:cs="Times New Roman"/>
          <w:b/>
          <w:sz w:val="24"/>
          <w:szCs w:val="24"/>
        </w:rPr>
        <w:t>Manja</w:t>
      </w:r>
    </w:p>
    <w:p w14:paraId="18984646" w14:textId="24CCA4FA" w:rsidR="00855073" w:rsidRPr="00C24051" w:rsidRDefault="00855073" w:rsidP="00F07E8E">
      <w:pPr>
        <w:spacing w:after="0" w:line="240" w:lineRule="auto"/>
        <w:ind w:firstLine="284"/>
        <w:jc w:val="right"/>
        <w:rPr>
          <w:rFonts w:ascii="Garamond" w:hAnsi="Garamond" w:cs="Times New Roman"/>
          <w:b/>
          <w:sz w:val="24"/>
          <w:szCs w:val="24"/>
        </w:rPr>
      </w:pPr>
    </w:p>
    <w:p w14:paraId="7E7B2329" w14:textId="2F5CE50D" w:rsidR="00144C80" w:rsidRPr="00C24051" w:rsidRDefault="009902B7" w:rsidP="00F07E8E">
      <w:pPr>
        <w:widowControl w:val="0"/>
        <w:spacing w:after="0" w:line="240" w:lineRule="auto"/>
        <w:ind w:firstLine="284"/>
        <w:jc w:val="center"/>
        <w:rPr>
          <w:rFonts w:ascii="Garamond" w:hAnsi="Garamond" w:cs="Times New Roman"/>
          <w:sz w:val="24"/>
          <w:szCs w:val="24"/>
        </w:rPr>
      </w:pPr>
      <w:r w:rsidRPr="00C24051">
        <w:rPr>
          <w:rFonts w:ascii="Garamond" w:hAnsi="Garamond" w:cs="Times New Roman"/>
          <w:b/>
          <w:sz w:val="24"/>
          <w:szCs w:val="24"/>
        </w:rPr>
        <w:t>METODOLOGJIA</w:t>
      </w:r>
      <w:r w:rsidR="00C62BFA" w:rsidRPr="00C24051">
        <w:rPr>
          <w:rFonts w:ascii="Garamond" w:hAnsi="Garamond" w:cs="Times New Roman"/>
          <w:sz w:val="24"/>
          <w:szCs w:val="24"/>
        </w:rPr>
        <w:t xml:space="preserve"> </w:t>
      </w:r>
    </w:p>
    <w:p w14:paraId="3C16BC46" w14:textId="43CB004C" w:rsidR="00C62BFA" w:rsidRPr="00C24051" w:rsidRDefault="00C62BFA" w:rsidP="00F07E8E">
      <w:pPr>
        <w:widowControl w:val="0"/>
        <w:spacing w:after="0" w:line="240" w:lineRule="auto"/>
        <w:ind w:firstLine="284"/>
        <w:jc w:val="center"/>
        <w:rPr>
          <w:rFonts w:ascii="Garamond" w:hAnsi="Garamond" w:cs="Times New Roman"/>
          <w:sz w:val="24"/>
          <w:szCs w:val="24"/>
        </w:rPr>
      </w:pPr>
      <w:r w:rsidRPr="00C24051">
        <w:rPr>
          <w:rFonts w:ascii="Garamond" w:hAnsi="Garamond" w:cs="Times New Roman"/>
          <w:sz w:val="24"/>
          <w:szCs w:val="24"/>
        </w:rPr>
        <w:t xml:space="preserve">DHE STANDARDET E INSPEKTIMIT TË VEPRIMTARISË SË </w:t>
      </w:r>
      <w:r w:rsidR="003B266C" w:rsidRPr="00C24051">
        <w:rPr>
          <w:rFonts w:ascii="Garamond" w:hAnsi="Garamond" w:cs="Times New Roman"/>
          <w:sz w:val="24"/>
          <w:szCs w:val="24"/>
        </w:rPr>
        <w:t>ND</w:t>
      </w:r>
      <w:r w:rsidR="00A613BC" w:rsidRPr="00C24051">
        <w:rPr>
          <w:rFonts w:ascii="Garamond" w:hAnsi="Garamond" w:cs="Times New Roman"/>
          <w:sz w:val="24"/>
          <w:szCs w:val="24"/>
        </w:rPr>
        <w:t>Ë</w:t>
      </w:r>
      <w:r w:rsidR="003B266C" w:rsidRPr="00C24051">
        <w:rPr>
          <w:rFonts w:ascii="Garamond" w:hAnsi="Garamond" w:cs="Times New Roman"/>
          <w:sz w:val="24"/>
          <w:szCs w:val="24"/>
        </w:rPr>
        <w:t>RMJET</w:t>
      </w:r>
      <w:r w:rsidR="00A613BC" w:rsidRPr="00C24051">
        <w:rPr>
          <w:rFonts w:ascii="Garamond" w:hAnsi="Garamond" w:cs="Times New Roman"/>
          <w:sz w:val="24"/>
          <w:szCs w:val="24"/>
        </w:rPr>
        <w:t>Ë</w:t>
      </w:r>
      <w:r w:rsidR="003B266C" w:rsidRPr="00C24051">
        <w:rPr>
          <w:rFonts w:ascii="Garamond" w:hAnsi="Garamond" w:cs="Times New Roman"/>
          <w:sz w:val="24"/>
          <w:szCs w:val="24"/>
        </w:rPr>
        <w:t>SVE T</w:t>
      </w:r>
      <w:r w:rsidR="00A613BC" w:rsidRPr="00C24051">
        <w:rPr>
          <w:rFonts w:ascii="Garamond" w:hAnsi="Garamond" w:cs="Times New Roman"/>
          <w:sz w:val="24"/>
          <w:szCs w:val="24"/>
        </w:rPr>
        <w:t>Ë</w:t>
      </w:r>
      <w:r w:rsidR="003B266C" w:rsidRPr="00C24051">
        <w:rPr>
          <w:rFonts w:ascii="Garamond" w:hAnsi="Garamond" w:cs="Times New Roman"/>
          <w:sz w:val="24"/>
          <w:szCs w:val="24"/>
        </w:rPr>
        <w:t xml:space="preserve"> PASURIVE T</w:t>
      </w:r>
      <w:r w:rsidR="00A613BC" w:rsidRPr="00C24051">
        <w:rPr>
          <w:rFonts w:ascii="Garamond" w:hAnsi="Garamond" w:cs="Times New Roman"/>
          <w:sz w:val="24"/>
          <w:szCs w:val="24"/>
        </w:rPr>
        <w:t>Ë</w:t>
      </w:r>
      <w:r w:rsidR="003B266C" w:rsidRPr="00C24051">
        <w:rPr>
          <w:rFonts w:ascii="Garamond" w:hAnsi="Garamond" w:cs="Times New Roman"/>
          <w:sz w:val="24"/>
          <w:szCs w:val="24"/>
        </w:rPr>
        <w:t xml:space="preserve"> PALUAJTSHME</w:t>
      </w:r>
    </w:p>
    <w:p w14:paraId="233C646C" w14:textId="77777777" w:rsidR="002D2110" w:rsidRPr="00C24051" w:rsidRDefault="002D2110" w:rsidP="00F07E8E">
      <w:pPr>
        <w:widowControl w:val="0"/>
        <w:spacing w:after="0" w:line="240" w:lineRule="auto"/>
        <w:jc w:val="both"/>
        <w:rPr>
          <w:rFonts w:ascii="Garamond" w:hAnsi="Garamond" w:cs="Times New Roman"/>
          <w:sz w:val="24"/>
          <w:szCs w:val="24"/>
        </w:rPr>
      </w:pPr>
      <w:bookmarkStart w:id="0" w:name="_Toc342992461"/>
    </w:p>
    <w:p w14:paraId="4F41ACA2" w14:textId="43CF0145" w:rsidR="00C62BFA" w:rsidRPr="00C24051" w:rsidRDefault="00C62BFA" w:rsidP="00F07E8E">
      <w:pPr>
        <w:widowControl w:val="0"/>
        <w:spacing w:after="0" w:line="240" w:lineRule="auto"/>
        <w:ind w:firstLine="284"/>
        <w:jc w:val="both"/>
        <w:rPr>
          <w:rFonts w:ascii="Garamond" w:hAnsi="Garamond" w:cs="Times New Roman"/>
          <w:b/>
          <w:sz w:val="24"/>
          <w:szCs w:val="24"/>
        </w:rPr>
      </w:pPr>
      <w:r w:rsidRPr="00C24051">
        <w:rPr>
          <w:rFonts w:ascii="Garamond" w:hAnsi="Garamond" w:cs="Times New Roman"/>
          <w:b/>
          <w:sz w:val="24"/>
          <w:szCs w:val="24"/>
        </w:rPr>
        <w:t xml:space="preserve">Tabela e përmbajtjes </w:t>
      </w:r>
    </w:p>
    <w:p w14:paraId="07C46363" w14:textId="396242E4" w:rsidR="00C62BFA" w:rsidRPr="00C24051" w:rsidRDefault="00BD647E" w:rsidP="00F07E8E">
      <w:pPr>
        <w:widowControl w:val="0"/>
        <w:spacing w:after="0" w:line="240" w:lineRule="auto"/>
        <w:ind w:firstLine="284"/>
        <w:jc w:val="both"/>
        <w:rPr>
          <w:rFonts w:ascii="Garamond" w:hAnsi="Garamond" w:cs="Times New Roman"/>
          <w:bCs/>
          <w:sz w:val="24"/>
          <w:szCs w:val="24"/>
        </w:rPr>
      </w:pPr>
      <w:r w:rsidRPr="00C24051">
        <w:rPr>
          <w:rFonts w:ascii="Garamond" w:hAnsi="Garamond" w:cs="Times New Roman"/>
          <w:bCs/>
          <w:sz w:val="24"/>
          <w:szCs w:val="24"/>
        </w:rPr>
        <w:t>1.</w:t>
      </w:r>
      <w:r w:rsidR="00C62BFA" w:rsidRPr="00C24051">
        <w:rPr>
          <w:rFonts w:ascii="Garamond" w:hAnsi="Garamond" w:cs="Times New Roman"/>
          <w:bCs/>
          <w:sz w:val="24"/>
          <w:szCs w:val="24"/>
        </w:rPr>
        <w:t xml:space="preserve"> HYRJE</w:t>
      </w:r>
    </w:p>
    <w:p w14:paraId="14257D4C" w14:textId="0BCBB34C" w:rsidR="00C62BFA" w:rsidRPr="00C24051" w:rsidRDefault="00BD647E"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1.1</w:t>
      </w:r>
      <w:r w:rsidR="00C62BFA" w:rsidRPr="00C24051">
        <w:rPr>
          <w:rFonts w:ascii="Garamond" w:hAnsi="Garamond" w:cs="Times New Roman"/>
          <w:sz w:val="24"/>
          <w:szCs w:val="24"/>
        </w:rPr>
        <w:t xml:space="preserve"> Qëllimi i inspektimit</w:t>
      </w:r>
    </w:p>
    <w:p w14:paraId="7D448627" w14:textId="43B5C3EF" w:rsidR="00C62BFA" w:rsidRPr="00C24051" w:rsidRDefault="00BD647E"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1.2 </w:t>
      </w:r>
      <w:r w:rsidR="00C62BFA" w:rsidRPr="00C24051">
        <w:rPr>
          <w:rFonts w:ascii="Garamond" w:hAnsi="Garamond" w:cs="Times New Roman"/>
          <w:sz w:val="24"/>
          <w:szCs w:val="24"/>
        </w:rPr>
        <w:t>Objektivat e inspektimit</w:t>
      </w:r>
    </w:p>
    <w:p w14:paraId="48DB7330" w14:textId="0142778F" w:rsidR="00C62BFA" w:rsidRPr="00C24051" w:rsidRDefault="00BD647E"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1.3 </w:t>
      </w:r>
      <w:r w:rsidR="00C62BFA" w:rsidRPr="00C24051">
        <w:rPr>
          <w:rFonts w:ascii="Garamond" w:hAnsi="Garamond" w:cs="Times New Roman"/>
          <w:sz w:val="24"/>
          <w:szCs w:val="24"/>
        </w:rPr>
        <w:t>Metodologjia e inspektimit</w:t>
      </w:r>
    </w:p>
    <w:p w14:paraId="25DEDD5E" w14:textId="55510791" w:rsidR="00C62BFA" w:rsidRPr="00C24051" w:rsidRDefault="00BD647E" w:rsidP="00F07E8E">
      <w:pPr>
        <w:widowControl w:val="0"/>
        <w:spacing w:after="0" w:line="240" w:lineRule="auto"/>
        <w:ind w:firstLine="284"/>
        <w:jc w:val="both"/>
        <w:rPr>
          <w:rFonts w:ascii="Garamond" w:hAnsi="Garamond" w:cs="Times New Roman"/>
          <w:bCs/>
          <w:sz w:val="24"/>
          <w:szCs w:val="24"/>
        </w:rPr>
      </w:pPr>
      <w:r w:rsidRPr="00C24051">
        <w:rPr>
          <w:rFonts w:ascii="Garamond" w:hAnsi="Garamond" w:cs="Times New Roman"/>
          <w:bCs/>
          <w:sz w:val="24"/>
          <w:szCs w:val="24"/>
        </w:rPr>
        <w:t xml:space="preserve">2. </w:t>
      </w:r>
      <w:r w:rsidR="00C62BFA" w:rsidRPr="00C24051">
        <w:rPr>
          <w:rFonts w:ascii="Garamond" w:hAnsi="Garamond" w:cs="Times New Roman"/>
          <w:bCs/>
          <w:sz w:val="24"/>
          <w:szCs w:val="24"/>
        </w:rPr>
        <w:t>INSPEKTIMI</w:t>
      </w:r>
    </w:p>
    <w:p w14:paraId="71DF2C52" w14:textId="1C0D1DFF"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2.1</w:t>
      </w:r>
      <w:r w:rsidR="00D00B25" w:rsidRPr="00C24051">
        <w:rPr>
          <w:rFonts w:ascii="Garamond" w:hAnsi="Garamond" w:cs="Times New Roman"/>
          <w:sz w:val="24"/>
          <w:szCs w:val="24"/>
        </w:rPr>
        <w:t xml:space="preserve"> </w:t>
      </w:r>
      <w:r w:rsidRPr="00C24051">
        <w:rPr>
          <w:rFonts w:ascii="Garamond" w:hAnsi="Garamond" w:cs="Times New Roman"/>
          <w:sz w:val="24"/>
          <w:szCs w:val="24"/>
        </w:rPr>
        <w:t>Të drejtat dhe detyrimet e n</w:t>
      </w:r>
      <w:r w:rsidR="003B266C" w:rsidRPr="00C24051">
        <w:rPr>
          <w:rFonts w:ascii="Garamond" w:hAnsi="Garamond" w:cs="Times New Roman"/>
          <w:sz w:val="24"/>
          <w:szCs w:val="24"/>
        </w:rPr>
        <w:t>d</w:t>
      </w:r>
      <w:r w:rsidR="00A613BC" w:rsidRPr="00C24051">
        <w:rPr>
          <w:rFonts w:ascii="Garamond" w:hAnsi="Garamond" w:cs="Times New Roman"/>
          <w:sz w:val="24"/>
          <w:szCs w:val="24"/>
        </w:rPr>
        <w:t>ë</w:t>
      </w:r>
      <w:r w:rsidR="003B266C" w:rsidRPr="00C24051">
        <w:rPr>
          <w:rFonts w:ascii="Garamond" w:hAnsi="Garamond" w:cs="Times New Roman"/>
          <w:sz w:val="24"/>
          <w:szCs w:val="24"/>
        </w:rPr>
        <w:t>rmjet</w:t>
      </w:r>
      <w:r w:rsidR="00A613BC" w:rsidRPr="00C24051">
        <w:rPr>
          <w:rFonts w:ascii="Garamond" w:hAnsi="Garamond" w:cs="Times New Roman"/>
          <w:sz w:val="24"/>
          <w:szCs w:val="24"/>
        </w:rPr>
        <w:t>ë</w:t>
      </w:r>
      <w:r w:rsidR="003B266C" w:rsidRPr="00C24051">
        <w:rPr>
          <w:rFonts w:ascii="Garamond" w:hAnsi="Garamond" w:cs="Times New Roman"/>
          <w:sz w:val="24"/>
          <w:szCs w:val="24"/>
        </w:rPr>
        <w:t>sve</w:t>
      </w:r>
      <w:r w:rsidRPr="00C24051">
        <w:rPr>
          <w:rFonts w:ascii="Garamond" w:hAnsi="Garamond" w:cs="Times New Roman"/>
          <w:sz w:val="24"/>
          <w:szCs w:val="24"/>
        </w:rPr>
        <w:t xml:space="preserve"> </w:t>
      </w:r>
      <w:r w:rsidR="00A613BC" w:rsidRPr="00C24051">
        <w:rPr>
          <w:rFonts w:ascii="Garamond" w:hAnsi="Garamond" w:cs="Times New Roman"/>
          <w:sz w:val="24"/>
          <w:szCs w:val="24"/>
        </w:rPr>
        <w:t xml:space="preserve">të pasurive të paluajtshme </w:t>
      </w:r>
      <w:r w:rsidRPr="00C24051">
        <w:rPr>
          <w:rFonts w:ascii="Garamond" w:hAnsi="Garamond" w:cs="Times New Roman"/>
          <w:sz w:val="24"/>
          <w:szCs w:val="24"/>
        </w:rPr>
        <w:t>të inspektuar</w:t>
      </w:r>
    </w:p>
    <w:p w14:paraId="19B44971" w14:textId="3E675FE3" w:rsidR="00C62BFA" w:rsidRPr="00C24051" w:rsidRDefault="00733CF3"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2.2 </w:t>
      </w:r>
      <w:r w:rsidR="00C62BFA" w:rsidRPr="00C24051">
        <w:rPr>
          <w:rFonts w:ascii="Garamond" w:hAnsi="Garamond" w:cs="Times New Roman"/>
          <w:sz w:val="24"/>
          <w:szCs w:val="24"/>
        </w:rPr>
        <w:t xml:space="preserve">Aftësitë dhe detyrat e </w:t>
      </w:r>
      <w:r w:rsidR="00170CD2" w:rsidRPr="00C24051">
        <w:rPr>
          <w:rFonts w:ascii="Garamond" w:hAnsi="Garamond" w:cs="Times New Roman"/>
          <w:sz w:val="24"/>
          <w:szCs w:val="24"/>
        </w:rPr>
        <w:t>specialistëve të strukturës përgjegjëse të Ministrisë së Drejtësisë</w:t>
      </w:r>
    </w:p>
    <w:p w14:paraId="34722D12" w14:textId="31710D1A" w:rsidR="00C62BFA" w:rsidRPr="00C24051" w:rsidRDefault="00733CF3"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2.3 </w:t>
      </w:r>
      <w:r w:rsidR="00C62BFA" w:rsidRPr="00C24051">
        <w:rPr>
          <w:rFonts w:ascii="Garamond" w:hAnsi="Garamond" w:cs="Times New Roman"/>
          <w:sz w:val="24"/>
          <w:szCs w:val="24"/>
        </w:rPr>
        <w:t xml:space="preserve">Zgjedhja e </w:t>
      </w:r>
      <w:r w:rsidR="00170CD2" w:rsidRPr="00C24051">
        <w:rPr>
          <w:rFonts w:ascii="Garamond" w:hAnsi="Garamond" w:cs="Times New Roman"/>
          <w:sz w:val="24"/>
          <w:szCs w:val="24"/>
        </w:rPr>
        <w:t>specialistëve që do të shkojnë për inspektim</w:t>
      </w:r>
    </w:p>
    <w:p w14:paraId="4BB7DCC7" w14:textId="6B20DFC1" w:rsidR="00C62BFA" w:rsidRPr="00C24051" w:rsidRDefault="00A613BC"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2.4</w:t>
      </w:r>
      <w:r w:rsidR="00733CF3" w:rsidRPr="00C24051">
        <w:rPr>
          <w:rFonts w:ascii="Garamond" w:hAnsi="Garamond" w:cs="Times New Roman"/>
          <w:sz w:val="24"/>
          <w:szCs w:val="24"/>
        </w:rPr>
        <w:t xml:space="preserve"> </w:t>
      </w:r>
      <w:r w:rsidR="00C62BFA" w:rsidRPr="00C24051">
        <w:rPr>
          <w:rFonts w:ascii="Garamond" w:hAnsi="Garamond" w:cs="Times New Roman"/>
          <w:sz w:val="24"/>
          <w:szCs w:val="24"/>
        </w:rPr>
        <w:t>Identifikimi i palëve në inspektim</w:t>
      </w:r>
    </w:p>
    <w:p w14:paraId="679DA83D" w14:textId="4CB7E3D7" w:rsidR="00C62BFA" w:rsidRPr="00C24051" w:rsidRDefault="00A613BC"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2.4</w:t>
      </w:r>
      <w:r w:rsidR="00BD647E" w:rsidRPr="00C24051">
        <w:rPr>
          <w:rFonts w:ascii="Garamond" w:hAnsi="Garamond" w:cs="Times New Roman"/>
          <w:sz w:val="24"/>
          <w:szCs w:val="24"/>
        </w:rPr>
        <w:t xml:space="preserve">.1 </w:t>
      </w:r>
      <w:r w:rsidR="00C62BFA" w:rsidRPr="00C24051">
        <w:rPr>
          <w:rFonts w:ascii="Garamond" w:hAnsi="Garamond" w:cs="Times New Roman"/>
          <w:sz w:val="24"/>
          <w:szCs w:val="24"/>
        </w:rPr>
        <w:t xml:space="preserve">Zyra </w:t>
      </w:r>
      <w:r w:rsidR="003B266C" w:rsidRPr="00C24051">
        <w:rPr>
          <w:rFonts w:ascii="Garamond" w:hAnsi="Garamond" w:cs="Times New Roman"/>
          <w:sz w:val="24"/>
          <w:szCs w:val="24"/>
        </w:rPr>
        <w:t>e nd</w:t>
      </w:r>
      <w:r w:rsidRPr="00C24051">
        <w:rPr>
          <w:rFonts w:ascii="Garamond" w:hAnsi="Garamond" w:cs="Times New Roman"/>
          <w:sz w:val="24"/>
          <w:szCs w:val="24"/>
        </w:rPr>
        <w:t>ë</w:t>
      </w:r>
      <w:r w:rsidR="003B266C" w:rsidRPr="00C24051">
        <w:rPr>
          <w:rFonts w:ascii="Garamond" w:hAnsi="Garamond" w:cs="Times New Roman"/>
          <w:sz w:val="24"/>
          <w:szCs w:val="24"/>
        </w:rPr>
        <w:t>rmjet</w:t>
      </w:r>
      <w:r w:rsidRPr="00C24051">
        <w:rPr>
          <w:rFonts w:ascii="Garamond" w:hAnsi="Garamond" w:cs="Times New Roman"/>
          <w:sz w:val="24"/>
          <w:szCs w:val="24"/>
        </w:rPr>
        <w:t>ë</w:t>
      </w:r>
      <w:r w:rsidR="003B266C" w:rsidRPr="00C24051">
        <w:rPr>
          <w:rFonts w:ascii="Garamond" w:hAnsi="Garamond" w:cs="Times New Roman"/>
          <w:sz w:val="24"/>
          <w:szCs w:val="24"/>
        </w:rPr>
        <w:t>simit t</w:t>
      </w:r>
      <w:r w:rsidRPr="00C24051">
        <w:rPr>
          <w:rFonts w:ascii="Garamond" w:hAnsi="Garamond" w:cs="Times New Roman"/>
          <w:sz w:val="24"/>
          <w:szCs w:val="24"/>
        </w:rPr>
        <w:t>ë</w:t>
      </w:r>
      <w:r w:rsidR="003B266C" w:rsidRPr="00C24051">
        <w:rPr>
          <w:rFonts w:ascii="Garamond" w:hAnsi="Garamond" w:cs="Times New Roman"/>
          <w:sz w:val="24"/>
          <w:szCs w:val="24"/>
        </w:rPr>
        <w:t xml:space="preserve"> pasurive t</w:t>
      </w:r>
      <w:r w:rsidRPr="00C24051">
        <w:rPr>
          <w:rFonts w:ascii="Garamond" w:hAnsi="Garamond" w:cs="Times New Roman"/>
          <w:sz w:val="24"/>
          <w:szCs w:val="24"/>
        </w:rPr>
        <w:t>ë</w:t>
      </w:r>
      <w:r w:rsidR="003B266C" w:rsidRPr="00C24051">
        <w:rPr>
          <w:rFonts w:ascii="Garamond" w:hAnsi="Garamond" w:cs="Times New Roman"/>
          <w:sz w:val="24"/>
          <w:szCs w:val="24"/>
        </w:rPr>
        <w:t xml:space="preserve"> paluajtshme</w:t>
      </w:r>
    </w:p>
    <w:p w14:paraId="264C2638" w14:textId="59904D23" w:rsidR="00C62BFA" w:rsidRPr="00C24051" w:rsidRDefault="00A613BC"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2.4</w:t>
      </w:r>
      <w:r w:rsidR="00BD647E" w:rsidRPr="00C24051">
        <w:rPr>
          <w:rFonts w:ascii="Garamond" w:hAnsi="Garamond" w:cs="Times New Roman"/>
          <w:sz w:val="24"/>
          <w:szCs w:val="24"/>
        </w:rPr>
        <w:t xml:space="preserve">.2 </w:t>
      </w:r>
      <w:r w:rsidR="00C62BFA" w:rsidRPr="00C24051">
        <w:rPr>
          <w:rFonts w:ascii="Garamond" w:hAnsi="Garamond" w:cs="Times New Roman"/>
          <w:sz w:val="24"/>
          <w:szCs w:val="24"/>
        </w:rPr>
        <w:t>Inspektorët</w:t>
      </w:r>
    </w:p>
    <w:p w14:paraId="3C391FDC" w14:textId="13DF1B4A" w:rsidR="00C62BFA" w:rsidRPr="00C24051" w:rsidRDefault="00BD647E" w:rsidP="00F07E8E">
      <w:pPr>
        <w:widowControl w:val="0"/>
        <w:spacing w:after="0" w:line="240" w:lineRule="auto"/>
        <w:ind w:firstLine="284"/>
        <w:jc w:val="both"/>
        <w:rPr>
          <w:rFonts w:ascii="Garamond" w:hAnsi="Garamond" w:cs="Times New Roman"/>
          <w:bCs/>
          <w:sz w:val="24"/>
          <w:szCs w:val="24"/>
        </w:rPr>
      </w:pPr>
      <w:r w:rsidRPr="00C24051">
        <w:rPr>
          <w:rFonts w:ascii="Garamond" w:hAnsi="Garamond" w:cs="Times New Roman"/>
          <w:bCs/>
          <w:sz w:val="24"/>
          <w:szCs w:val="24"/>
        </w:rPr>
        <w:t xml:space="preserve">3. </w:t>
      </w:r>
      <w:r w:rsidR="00C62BFA" w:rsidRPr="00C24051">
        <w:rPr>
          <w:rFonts w:ascii="Garamond" w:hAnsi="Garamond" w:cs="Times New Roman"/>
          <w:bCs/>
          <w:sz w:val="24"/>
          <w:szCs w:val="24"/>
        </w:rPr>
        <w:t>KRYERJA E INSPEKTIMIT</w:t>
      </w:r>
    </w:p>
    <w:p w14:paraId="768810C9" w14:textId="1826A158" w:rsidR="00C62BFA" w:rsidRPr="00C24051" w:rsidRDefault="00BD647E"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3.1 </w:t>
      </w:r>
      <w:r w:rsidR="00C62BFA" w:rsidRPr="00C24051">
        <w:rPr>
          <w:rFonts w:ascii="Garamond" w:hAnsi="Garamond" w:cs="Times New Roman"/>
          <w:sz w:val="24"/>
          <w:szCs w:val="24"/>
        </w:rPr>
        <w:t>Tematikat e inspektimit të përgjithshëm të n</w:t>
      </w:r>
      <w:r w:rsidR="003B266C" w:rsidRPr="00C24051">
        <w:rPr>
          <w:rFonts w:ascii="Garamond" w:hAnsi="Garamond" w:cs="Times New Roman"/>
          <w:sz w:val="24"/>
          <w:szCs w:val="24"/>
        </w:rPr>
        <w:t>d</w:t>
      </w:r>
      <w:r w:rsidR="00A613BC" w:rsidRPr="00C24051">
        <w:rPr>
          <w:rFonts w:ascii="Garamond" w:hAnsi="Garamond" w:cs="Times New Roman"/>
          <w:sz w:val="24"/>
          <w:szCs w:val="24"/>
        </w:rPr>
        <w:t>ë</w:t>
      </w:r>
      <w:r w:rsidR="003B266C" w:rsidRPr="00C24051">
        <w:rPr>
          <w:rFonts w:ascii="Garamond" w:hAnsi="Garamond" w:cs="Times New Roman"/>
          <w:sz w:val="24"/>
          <w:szCs w:val="24"/>
        </w:rPr>
        <w:t>rmjet</w:t>
      </w:r>
      <w:r w:rsidR="00A613BC" w:rsidRPr="00C24051">
        <w:rPr>
          <w:rFonts w:ascii="Garamond" w:hAnsi="Garamond" w:cs="Times New Roman"/>
          <w:sz w:val="24"/>
          <w:szCs w:val="24"/>
        </w:rPr>
        <w:t>ë</w:t>
      </w:r>
      <w:r w:rsidR="003B266C" w:rsidRPr="00C24051">
        <w:rPr>
          <w:rFonts w:ascii="Garamond" w:hAnsi="Garamond" w:cs="Times New Roman"/>
          <w:sz w:val="24"/>
          <w:szCs w:val="24"/>
        </w:rPr>
        <w:t>sve</w:t>
      </w:r>
      <w:r w:rsidR="00A613BC" w:rsidRPr="00C24051">
        <w:rPr>
          <w:rFonts w:ascii="Garamond" w:hAnsi="Garamond" w:cs="Times New Roman"/>
          <w:sz w:val="24"/>
          <w:szCs w:val="24"/>
        </w:rPr>
        <w:t xml:space="preserve"> të pasurive të paluajtshme</w:t>
      </w:r>
    </w:p>
    <w:p w14:paraId="5CF8F55D" w14:textId="736594D9" w:rsidR="00C62BFA" w:rsidRPr="00C24051" w:rsidRDefault="00BD647E"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3.2 </w:t>
      </w:r>
      <w:r w:rsidR="00C62BFA" w:rsidRPr="00C24051">
        <w:rPr>
          <w:rFonts w:ascii="Garamond" w:hAnsi="Garamond" w:cs="Times New Roman"/>
          <w:sz w:val="24"/>
          <w:szCs w:val="24"/>
        </w:rPr>
        <w:t>Dokumentacioni i kërkuar përpara dhe gjatë inspektimit</w:t>
      </w:r>
      <w:r w:rsidR="00170CD2" w:rsidRPr="00C24051">
        <w:rPr>
          <w:rFonts w:ascii="Garamond" w:hAnsi="Garamond" w:cs="Times New Roman"/>
          <w:sz w:val="24"/>
          <w:szCs w:val="24"/>
        </w:rPr>
        <w:t xml:space="preserve"> në vend</w:t>
      </w:r>
    </w:p>
    <w:p w14:paraId="55E9E4D9" w14:textId="12E8D670" w:rsidR="00C62BFA" w:rsidRPr="00C24051" w:rsidRDefault="00BD647E"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3.3 </w:t>
      </w:r>
      <w:r w:rsidR="00C62BFA" w:rsidRPr="00C24051">
        <w:rPr>
          <w:rFonts w:ascii="Garamond" w:hAnsi="Garamond" w:cs="Times New Roman"/>
          <w:sz w:val="24"/>
          <w:szCs w:val="24"/>
        </w:rPr>
        <w:t>Faza e parë e inspektimit: kërkesa paraprake</w:t>
      </w:r>
    </w:p>
    <w:p w14:paraId="08FD4089" w14:textId="5A8B7CBF" w:rsidR="00C62BFA" w:rsidRPr="00C24051" w:rsidRDefault="00BD647E"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3.4 </w:t>
      </w:r>
      <w:r w:rsidR="00C62BFA" w:rsidRPr="00C24051">
        <w:rPr>
          <w:rFonts w:ascii="Garamond" w:hAnsi="Garamond" w:cs="Times New Roman"/>
          <w:sz w:val="24"/>
          <w:szCs w:val="24"/>
        </w:rPr>
        <w:t>Faza e dytë e inspektimit: vizita në terren</w:t>
      </w:r>
    </w:p>
    <w:p w14:paraId="76A18A3A" w14:textId="48ECE33F" w:rsidR="00C62BFA" w:rsidRPr="00C24051" w:rsidRDefault="00BD647E"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3.4.1</w:t>
      </w:r>
      <w:r w:rsidR="00C62BFA" w:rsidRPr="00C24051">
        <w:rPr>
          <w:rFonts w:ascii="Garamond" w:hAnsi="Garamond" w:cs="Times New Roman"/>
          <w:sz w:val="24"/>
          <w:szCs w:val="24"/>
        </w:rPr>
        <w:t xml:space="preserve"> Inspektimi i mëparshëm në terren</w:t>
      </w:r>
    </w:p>
    <w:p w14:paraId="2E40D7B2" w14:textId="46604C3C"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3.4.2 Inspektimi aktual në terren</w:t>
      </w:r>
    </w:p>
    <w:p w14:paraId="089F8EA0" w14:textId="72657497" w:rsidR="00C62BFA" w:rsidRPr="00C24051" w:rsidRDefault="00BD647E"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3.4.3 </w:t>
      </w:r>
      <w:r w:rsidR="003B266C" w:rsidRPr="00C24051">
        <w:rPr>
          <w:rFonts w:ascii="Garamond" w:hAnsi="Garamond" w:cs="Times New Roman"/>
          <w:sz w:val="24"/>
          <w:szCs w:val="24"/>
        </w:rPr>
        <w:t>Veprimtaria e nd</w:t>
      </w:r>
      <w:r w:rsidR="00A613BC" w:rsidRPr="00C24051">
        <w:rPr>
          <w:rFonts w:ascii="Garamond" w:hAnsi="Garamond" w:cs="Times New Roman"/>
          <w:sz w:val="24"/>
          <w:szCs w:val="24"/>
        </w:rPr>
        <w:t>ë</w:t>
      </w:r>
      <w:r w:rsidR="003B266C" w:rsidRPr="00C24051">
        <w:rPr>
          <w:rFonts w:ascii="Garamond" w:hAnsi="Garamond" w:cs="Times New Roman"/>
          <w:sz w:val="24"/>
          <w:szCs w:val="24"/>
        </w:rPr>
        <w:t>rmjet</w:t>
      </w:r>
      <w:r w:rsidR="00A613BC" w:rsidRPr="00C24051">
        <w:rPr>
          <w:rFonts w:ascii="Garamond" w:hAnsi="Garamond" w:cs="Times New Roman"/>
          <w:sz w:val="24"/>
          <w:szCs w:val="24"/>
        </w:rPr>
        <w:t>ë</w:t>
      </w:r>
      <w:r w:rsidR="00170CD2" w:rsidRPr="00C24051">
        <w:rPr>
          <w:rFonts w:ascii="Garamond" w:hAnsi="Garamond" w:cs="Times New Roman"/>
          <w:sz w:val="24"/>
          <w:szCs w:val="24"/>
        </w:rPr>
        <w:t>sve</w:t>
      </w:r>
      <w:r w:rsidR="00766855" w:rsidRPr="00C24051">
        <w:rPr>
          <w:rFonts w:ascii="Garamond" w:hAnsi="Garamond" w:cs="Times New Roman"/>
          <w:sz w:val="24"/>
          <w:szCs w:val="24"/>
        </w:rPr>
        <w:t xml:space="preserve"> të pasurive të paluajtshme</w:t>
      </w:r>
    </w:p>
    <w:p w14:paraId="6C2F441F" w14:textId="3536A05E" w:rsidR="00C62BFA" w:rsidRPr="00C24051" w:rsidRDefault="00BD647E"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3.5 </w:t>
      </w:r>
      <w:r w:rsidR="00C62BFA" w:rsidRPr="00C24051">
        <w:rPr>
          <w:rFonts w:ascii="Garamond" w:hAnsi="Garamond" w:cs="Times New Roman"/>
          <w:sz w:val="24"/>
          <w:szCs w:val="24"/>
        </w:rPr>
        <w:t>Ambientet e zyrës</w:t>
      </w:r>
    </w:p>
    <w:p w14:paraId="6C555BB6" w14:textId="0E7CFF03" w:rsidR="00C62BFA" w:rsidRPr="00C24051" w:rsidRDefault="00647F4B"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i/>
          <w:sz w:val="24"/>
          <w:szCs w:val="24"/>
        </w:rPr>
        <w:t>Komentet e inspektorit</w:t>
      </w:r>
    </w:p>
    <w:p w14:paraId="21AC381A" w14:textId="1E03EE7D" w:rsidR="00C62BFA" w:rsidRPr="00C24051" w:rsidRDefault="00BD647E"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3.6 </w:t>
      </w:r>
      <w:r w:rsidR="00C62BFA" w:rsidRPr="00C24051">
        <w:rPr>
          <w:rFonts w:ascii="Garamond" w:hAnsi="Garamond" w:cs="Times New Roman"/>
          <w:sz w:val="24"/>
          <w:szCs w:val="24"/>
        </w:rPr>
        <w:t>Punonjësit e zyrës</w:t>
      </w:r>
    </w:p>
    <w:p w14:paraId="66F0EEF9" w14:textId="630BF7D4" w:rsidR="00C62BFA" w:rsidRPr="00C24051" w:rsidRDefault="00647F4B"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i/>
          <w:sz w:val="24"/>
          <w:szCs w:val="24"/>
        </w:rPr>
        <w:t>Komentet e inspektorit</w:t>
      </w:r>
    </w:p>
    <w:p w14:paraId="440CA2C5" w14:textId="3EF17C78" w:rsidR="00C62BFA" w:rsidRPr="00C24051" w:rsidRDefault="00BD647E" w:rsidP="00F07E8E">
      <w:pPr>
        <w:widowControl w:val="0"/>
        <w:spacing w:after="0" w:line="240" w:lineRule="auto"/>
        <w:ind w:firstLine="284"/>
        <w:jc w:val="both"/>
        <w:rPr>
          <w:rFonts w:ascii="Garamond" w:hAnsi="Garamond" w:cs="Times New Roman"/>
          <w:bCs/>
          <w:sz w:val="24"/>
          <w:szCs w:val="24"/>
        </w:rPr>
      </w:pPr>
      <w:r w:rsidRPr="00C24051">
        <w:rPr>
          <w:rFonts w:ascii="Garamond" w:hAnsi="Garamond" w:cs="Times New Roman"/>
          <w:bCs/>
          <w:sz w:val="24"/>
          <w:szCs w:val="24"/>
        </w:rPr>
        <w:t xml:space="preserve">4. </w:t>
      </w:r>
      <w:r w:rsidR="00C62BFA" w:rsidRPr="00C24051">
        <w:rPr>
          <w:rFonts w:ascii="Garamond" w:hAnsi="Garamond" w:cs="Times New Roman"/>
          <w:bCs/>
          <w:sz w:val="24"/>
          <w:szCs w:val="24"/>
        </w:rPr>
        <w:t xml:space="preserve">MBAJTJA E LLOGARIVE DHE </w:t>
      </w:r>
      <w:r w:rsidR="003136A6" w:rsidRPr="00C24051">
        <w:rPr>
          <w:rFonts w:ascii="Garamond" w:hAnsi="Garamond" w:cs="Times New Roman"/>
          <w:bCs/>
          <w:sz w:val="24"/>
          <w:szCs w:val="24"/>
        </w:rPr>
        <w:t xml:space="preserve">E </w:t>
      </w:r>
      <w:r w:rsidR="00C62BFA" w:rsidRPr="00C24051">
        <w:rPr>
          <w:rFonts w:ascii="Garamond" w:hAnsi="Garamond" w:cs="Times New Roman"/>
          <w:bCs/>
          <w:sz w:val="24"/>
          <w:szCs w:val="24"/>
        </w:rPr>
        <w:t>TË DHËNAVE FINANCIARE</w:t>
      </w:r>
    </w:p>
    <w:p w14:paraId="232213C7" w14:textId="33347381"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lastRenderedPageBreak/>
        <w:t>4.</w:t>
      </w:r>
      <w:r w:rsidR="00BD647E" w:rsidRPr="00C24051">
        <w:rPr>
          <w:rFonts w:ascii="Garamond" w:hAnsi="Garamond" w:cs="Times New Roman"/>
          <w:sz w:val="24"/>
          <w:szCs w:val="24"/>
        </w:rPr>
        <w:t xml:space="preserve">1 </w:t>
      </w:r>
      <w:r w:rsidRPr="00C24051">
        <w:rPr>
          <w:rFonts w:ascii="Garamond" w:hAnsi="Garamond" w:cs="Times New Roman"/>
          <w:sz w:val="24"/>
          <w:szCs w:val="24"/>
        </w:rPr>
        <w:t>Dokumentacioni financiar</w:t>
      </w:r>
    </w:p>
    <w:p w14:paraId="6D5D83EB" w14:textId="6A3A825A" w:rsidR="00C62BFA" w:rsidRPr="00C24051" w:rsidRDefault="00647F4B"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i/>
          <w:sz w:val="24"/>
          <w:szCs w:val="24"/>
        </w:rPr>
        <w:t>Komentet e inspektorit</w:t>
      </w:r>
    </w:p>
    <w:p w14:paraId="379ACB47" w14:textId="471525BA" w:rsidR="00C62BFA" w:rsidRPr="00C24051" w:rsidRDefault="00170CD2"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4.2</w:t>
      </w:r>
      <w:r w:rsidR="00BD647E" w:rsidRPr="00C24051">
        <w:rPr>
          <w:rFonts w:ascii="Garamond" w:hAnsi="Garamond" w:cs="Times New Roman"/>
          <w:sz w:val="24"/>
          <w:szCs w:val="24"/>
        </w:rPr>
        <w:t xml:space="preserve"> </w:t>
      </w:r>
      <w:r w:rsidR="00C62BFA" w:rsidRPr="00C24051">
        <w:rPr>
          <w:rFonts w:ascii="Garamond" w:hAnsi="Garamond" w:cs="Times New Roman"/>
          <w:sz w:val="24"/>
          <w:szCs w:val="24"/>
        </w:rPr>
        <w:t>Pagesa e taksave</w:t>
      </w:r>
    </w:p>
    <w:p w14:paraId="487534D7" w14:textId="79A1ECEA" w:rsidR="00C62BFA" w:rsidRPr="00C24051" w:rsidRDefault="00647F4B"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i/>
          <w:sz w:val="24"/>
          <w:szCs w:val="24"/>
        </w:rPr>
        <w:t>Komentet e inspektorit</w:t>
      </w:r>
    </w:p>
    <w:p w14:paraId="5378F1F9" w14:textId="17572FD0" w:rsidR="00C62BFA" w:rsidRPr="00C24051" w:rsidRDefault="00170CD2"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4.3</w:t>
      </w:r>
      <w:r w:rsidR="00D00B25" w:rsidRPr="00C24051">
        <w:rPr>
          <w:rFonts w:ascii="Garamond" w:hAnsi="Garamond" w:cs="Times New Roman"/>
          <w:sz w:val="24"/>
          <w:szCs w:val="24"/>
        </w:rPr>
        <w:t xml:space="preserve"> </w:t>
      </w:r>
      <w:r w:rsidR="00C62BFA" w:rsidRPr="00C24051">
        <w:rPr>
          <w:rFonts w:ascii="Garamond" w:hAnsi="Garamond" w:cs="Times New Roman"/>
          <w:sz w:val="24"/>
          <w:szCs w:val="24"/>
        </w:rPr>
        <w:t>Detyrime të sigurimeve shoqërore</w:t>
      </w:r>
    </w:p>
    <w:p w14:paraId="61E7BD70" w14:textId="3BCBB53F" w:rsidR="00C62BFA" w:rsidRPr="00C24051" w:rsidRDefault="00647F4B"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i/>
          <w:sz w:val="24"/>
          <w:szCs w:val="24"/>
        </w:rPr>
        <w:t>Komentet e inspektorit</w:t>
      </w:r>
    </w:p>
    <w:p w14:paraId="2ECE783A" w14:textId="1325D2EC" w:rsidR="00C62BFA" w:rsidRPr="00C24051" w:rsidRDefault="00BD647E" w:rsidP="00F07E8E">
      <w:pPr>
        <w:widowControl w:val="0"/>
        <w:spacing w:after="0" w:line="240" w:lineRule="auto"/>
        <w:ind w:firstLine="284"/>
        <w:jc w:val="both"/>
        <w:rPr>
          <w:rFonts w:ascii="Garamond" w:hAnsi="Garamond" w:cs="Times New Roman"/>
          <w:bCs/>
          <w:sz w:val="24"/>
          <w:szCs w:val="24"/>
        </w:rPr>
      </w:pPr>
      <w:r w:rsidRPr="00C24051">
        <w:rPr>
          <w:rFonts w:ascii="Garamond" w:hAnsi="Garamond" w:cs="Times New Roman"/>
          <w:bCs/>
          <w:sz w:val="24"/>
          <w:szCs w:val="24"/>
        </w:rPr>
        <w:t>5</w:t>
      </w:r>
      <w:r w:rsidR="000E4FFE" w:rsidRPr="00C24051">
        <w:rPr>
          <w:rFonts w:ascii="Garamond" w:hAnsi="Garamond" w:cs="Times New Roman"/>
          <w:bCs/>
          <w:sz w:val="24"/>
          <w:szCs w:val="24"/>
        </w:rPr>
        <w:t>.</w:t>
      </w:r>
      <w:r w:rsidR="00F07E8E" w:rsidRPr="00C24051">
        <w:rPr>
          <w:rFonts w:ascii="Garamond" w:hAnsi="Garamond" w:cs="Times New Roman"/>
          <w:bCs/>
          <w:sz w:val="24"/>
          <w:szCs w:val="24"/>
        </w:rPr>
        <w:t xml:space="preserve"> </w:t>
      </w:r>
      <w:r w:rsidR="000E4FFE" w:rsidRPr="00C24051">
        <w:rPr>
          <w:rFonts w:ascii="Garamond" w:hAnsi="Garamond" w:cs="Times New Roman"/>
          <w:bCs/>
          <w:sz w:val="24"/>
          <w:szCs w:val="24"/>
        </w:rPr>
        <w:t>TË DHËNAT MBI PASURITË E PALUAJTSHME PËR TË CILAT NDËRMJETËSON</w:t>
      </w:r>
    </w:p>
    <w:p w14:paraId="77A3626A" w14:textId="0610E070" w:rsidR="00C62BFA" w:rsidRPr="00C24051" w:rsidRDefault="00647F4B"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i/>
          <w:sz w:val="24"/>
          <w:szCs w:val="24"/>
        </w:rPr>
        <w:t>Komentet e inspektorit</w:t>
      </w:r>
    </w:p>
    <w:p w14:paraId="790B2EA4" w14:textId="24B8A020" w:rsidR="00C62BFA" w:rsidRPr="00C24051" w:rsidRDefault="00BD647E" w:rsidP="00F07E8E">
      <w:pPr>
        <w:widowControl w:val="0"/>
        <w:spacing w:after="0" w:line="240" w:lineRule="auto"/>
        <w:ind w:firstLine="284"/>
        <w:jc w:val="both"/>
        <w:rPr>
          <w:rFonts w:ascii="Garamond" w:hAnsi="Garamond" w:cs="Times New Roman"/>
          <w:bCs/>
          <w:sz w:val="24"/>
          <w:szCs w:val="24"/>
        </w:rPr>
      </w:pPr>
      <w:r w:rsidRPr="00C24051">
        <w:rPr>
          <w:rFonts w:ascii="Garamond" w:hAnsi="Garamond" w:cs="Times New Roman"/>
          <w:bCs/>
          <w:sz w:val="24"/>
          <w:szCs w:val="24"/>
        </w:rPr>
        <w:t>6</w:t>
      </w:r>
      <w:r w:rsidR="00F341E8" w:rsidRPr="00C24051">
        <w:rPr>
          <w:rFonts w:ascii="Garamond" w:hAnsi="Garamond" w:cs="Times New Roman"/>
          <w:bCs/>
          <w:sz w:val="24"/>
          <w:szCs w:val="24"/>
        </w:rPr>
        <w:t>.</w:t>
      </w:r>
      <w:r w:rsidR="00D00B25" w:rsidRPr="00C24051">
        <w:rPr>
          <w:rFonts w:ascii="Garamond" w:hAnsi="Garamond" w:cs="Times New Roman"/>
          <w:bCs/>
          <w:sz w:val="24"/>
          <w:szCs w:val="24"/>
        </w:rPr>
        <w:t xml:space="preserve"> </w:t>
      </w:r>
      <w:r w:rsidR="00C62BFA" w:rsidRPr="00C24051">
        <w:rPr>
          <w:rFonts w:ascii="Garamond" w:hAnsi="Garamond" w:cs="Times New Roman"/>
          <w:bCs/>
          <w:sz w:val="24"/>
          <w:szCs w:val="24"/>
        </w:rPr>
        <w:t>INSPEKTIMI PËR PARANDALIMIN E PASTRIMIT TË PARAVE</w:t>
      </w:r>
    </w:p>
    <w:p w14:paraId="3D09522C" w14:textId="3C395713" w:rsidR="00C62BFA" w:rsidRPr="00C24051" w:rsidRDefault="00BD647E"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6.1 </w:t>
      </w:r>
      <w:r w:rsidR="00C62BFA" w:rsidRPr="00C24051">
        <w:rPr>
          <w:rFonts w:ascii="Garamond" w:hAnsi="Garamond" w:cs="Times New Roman"/>
          <w:sz w:val="24"/>
          <w:szCs w:val="24"/>
        </w:rPr>
        <w:t xml:space="preserve">Fusha e veprimit të ligjit për parandalimin e pastrimit të parave dhe financimit të terrorizmit përkundrejt </w:t>
      </w:r>
      <w:r w:rsidR="00170CD2" w:rsidRPr="00C24051">
        <w:rPr>
          <w:rFonts w:ascii="Garamond" w:hAnsi="Garamond" w:cs="Times New Roman"/>
          <w:sz w:val="24"/>
          <w:szCs w:val="24"/>
        </w:rPr>
        <w:t>ndërmjetësve të pasurive të paluajtshme</w:t>
      </w:r>
    </w:p>
    <w:p w14:paraId="29A240EC" w14:textId="6F879E5F"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6.2 Funksionet e Ministrisë së Drejtësisë si autoritet mbikëqyrës</w:t>
      </w:r>
    </w:p>
    <w:p w14:paraId="50A15688" w14:textId="2F3BF380" w:rsidR="00C62BFA" w:rsidRPr="00C24051" w:rsidRDefault="00BD647E"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6.3</w:t>
      </w:r>
      <w:r w:rsidR="00D00B25" w:rsidRPr="00C24051">
        <w:rPr>
          <w:rFonts w:ascii="Garamond" w:hAnsi="Garamond" w:cs="Times New Roman"/>
          <w:sz w:val="24"/>
          <w:szCs w:val="24"/>
        </w:rPr>
        <w:t xml:space="preserve"> </w:t>
      </w:r>
      <w:r w:rsidR="00C62BFA" w:rsidRPr="00C24051">
        <w:rPr>
          <w:rFonts w:ascii="Garamond" w:hAnsi="Garamond" w:cs="Times New Roman"/>
          <w:sz w:val="24"/>
          <w:szCs w:val="24"/>
        </w:rPr>
        <w:t>Organizimi i Zyrës – Menaxhimi i riskut</w:t>
      </w:r>
    </w:p>
    <w:p w14:paraId="58816D1B" w14:textId="2E206871" w:rsidR="00C62BFA" w:rsidRPr="00C24051" w:rsidRDefault="00BD647E"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6.3.1 </w:t>
      </w:r>
      <w:r w:rsidR="00C62BFA" w:rsidRPr="00C24051">
        <w:rPr>
          <w:rFonts w:ascii="Garamond" w:hAnsi="Garamond" w:cs="Times New Roman"/>
          <w:sz w:val="24"/>
          <w:szCs w:val="24"/>
        </w:rPr>
        <w:t>Analiza e riskut</w:t>
      </w:r>
    </w:p>
    <w:p w14:paraId="78438C82" w14:textId="592F8A44" w:rsidR="00C62BFA" w:rsidRPr="00C24051" w:rsidRDefault="00BD647E"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6.3.2 </w:t>
      </w:r>
      <w:r w:rsidR="00C62BFA" w:rsidRPr="00C24051">
        <w:rPr>
          <w:rFonts w:ascii="Garamond" w:hAnsi="Garamond" w:cs="Times New Roman"/>
          <w:sz w:val="24"/>
          <w:szCs w:val="24"/>
        </w:rPr>
        <w:t>Parandalimi i pastrimit të parave dhe punonjësit</w:t>
      </w:r>
      <w:r w:rsidR="00D00B25" w:rsidRPr="00C24051">
        <w:rPr>
          <w:rFonts w:ascii="Garamond" w:hAnsi="Garamond" w:cs="Times New Roman"/>
          <w:sz w:val="24"/>
          <w:szCs w:val="24"/>
        </w:rPr>
        <w:t xml:space="preserve"> </w:t>
      </w:r>
    </w:p>
    <w:p w14:paraId="5272400D" w14:textId="75EC22BD" w:rsidR="00C62BFA" w:rsidRPr="00C24051" w:rsidRDefault="00BD647E"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6.3.3</w:t>
      </w:r>
      <w:r w:rsidR="00C62BFA" w:rsidRPr="00C24051">
        <w:rPr>
          <w:rFonts w:ascii="Garamond" w:hAnsi="Garamond" w:cs="Times New Roman"/>
          <w:sz w:val="24"/>
          <w:szCs w:val="24"/>
        </w:rPr>
        <w:t xml:space="preserve"> Detyrimi për regjistrim dhe ruajtje</w:t>
      </w:r>
      <w:r w:rsidR="00D00B25" w:rsidRPr="00C24051">
        <w:rPr>
          <w:rFonts w:ascii="Garamond" w:hAnsi="Garamond" w:cs="Times New Roman"/>
          <w:sz w:val="24"/>
          <w:szCs w:val="24"/>
        </w:rPr>
        <w:t xml:space="preserve"> </w:t>
      </w:r>
    </w:p>
    <w:p w14:paraId="04101110" w14:textId="6433D396"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6.4</w:t>
      </w:r>
      <w:r w:rsidR="00D00B25" w:rsidRPr="00C24051">
        <w:rPr>
          <w:rFonts w:ascii="Garamond" w:hAnsi="Garamond" w:cs="Times New Roman"/>
          <w:sz w:val="24"/>
          <w:szCs w:val="24"/>
        </w:rPr>
        <w:t xml:space="preserve"> </w:t>
      </w:r>
      <w:r w:rsidRPr="00C24051">
        <w:rPr>
          <w:rFonts w:ascii="Garamond" w:hAnsi="Garamond" w:cs="Times New Roman"/>
          <w:sz w:val="24"/>
          <w:szCs w:val="24"/>
        </w:rPr>
        <w:t>Organizimi në përshtatje me praktikat – Detyrimi për vigjilencë</w:t>
      </w:r>
    </w:p>
    <w:p w14:paraId="776B3A39" w14:textId="7DD65120" w:rsidR="00C62BFA" w:rsidRPr="00C24051" w:rsidRDefault="00BD647E"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6.4.1 </w:t>
      </w:r>
      <w:r w:rsidR="00C62BFA" w:rsidRPr="00C24051">
        <w:rPr>
          <w:rFonts w:ascii="Garamond" w:hAnsi="Garamond" w:cs="Times New Roman"/>
          <w:sz w:val="24"/>
          <w:szCs w:val="24"/>
        </w:rPr>
        <w:t>Vlerësimi konkret i riskut</w:t>
      </w:r>
    </w:p>
    <w:p w14:paraId="67A58B60" w14:textId="45168F3E" w:rsidR="00C62BFA" w:rsidRPr="00C24051" w:rsidRDefault="00BD647E"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6.4.2 </w:t>
      </w:r>
      <w:r w:rsidR="00C62BFA" w:rsidRPr="00C24051">
        <w:rPr>
          <w:rFonts w:ascii="Garamond" w:hAnsi="Garamond" w:cs="Times New Roman"/>
          <w:sz w:val="24"/>
          <w:szCs w:val="24"/>
        </w:rPr>
        <w:t>Identifikimi i pjesëmarrësve formalë</w:t>
      </w:r>
    </w:p>
    <w:p w14:paraId="4E31DA45" w14:textId="2F384E2C" w:rsidR="00C62BFA" w:rsidRPr="00C24051" w:rsidRDefault="00A86833" w:rsidP="00F07E8E">
      <w:pPr>
        <w:widowControl w:val="0"/>
        <w:spacing w:after="0" w:line="240" w:lineRule="auto"/>
        <w:ind w:firstLine="284"/>
        <w:jc w:val="both"/>
        <w:rPr>
          <w:rFonts w:ascii="Garamond" w:hAnsi="Garamond" w:cs="Times New Roman"/>
          <w:sz w:val="24"/>
          <w:szCs w:val="24"/>
        </w:rPr>
      </w:pPr>
      <w:r>
        <w:rPr>
          <w:rFonts w:ascii="Garamond" w:hAnsi="Garamond" w:cs="Times New Roman"/>
          <w:sz w:val="24"/>
          <w:szCs w:val="24"/>
        </w:rPr>
        <w:t>6.4.3</w:t>
      </w:r>
      <w:r w:rsidR="00BD647E" w:rsidRPr="00C24051">
        <w:rPr>
          <w:rFonts w:ascii="Garamond" w:hAnsi="Garamond" w:cs="Times New Roman"/>
          <w:sz w:val="24"/>
          <w:szCs w:val="24"/>
        </w:rPr>
        <w:t xml:space="preserve"> </w:t>
      </w:r>
      <w:r w:rsidR="00C62BFA" w:rsidRPr="00C24051">
        <w:rPr>
          <w:rFonts w:ascii="Garamond" w:hAnsi="Garamond" w:cs="Times New Roman"/>
          <w:sz w:val="24"/>
          <w:szCs w:val="24"/>
        </w:rPr>
        <w:t>Detyrime të tjera të përgjithshme për vigjilencë</w:t>
      </w:r>
    </w:p>
    <w:p w14:paraId="698F6E98" w14:textId="4F75D5AD" w:rsidR="00C62BFA" w:rsidRPr="00C24051" w:rsidRDefault="00A86833" w:rsidP="00F07E8E">
      <w:pPr>
        <w:widowControl w:val="0"/>
        <w:spacing w:after="0" w:line="240" w:lineRule="auto"/>
        <w:ind w:firstLine="284"/>
        <w:jc w:val="both"/>
        <w:rPr>
          <w:rFonts w:ascii="Garamond" w:hAnsi="Garamond" w:cs="Times New Roman"/>
          <w:sz w:val="24"/>
          <w:szCs w:val="24"/>
        </w:rPr>
      </w:pPr>
      <w:r>
        <w:rPr>
          <w:rFonts w:ascii="Garamond" w:hAnsi="Garamond" w:cs="Times New Roman"/>
          <w:sz w:val="24"/>
          <w:szCs w:val="24"/>
        </w:rPr>
        <w:t>6.4.4</w:t>
      </w:r>
      <w:r w:rsidR="00BD647E" w:rsidRPr="00C24051">
        <w:rPr>
          <w:rFonts w:ascii="Garamond" w:hAnsi="Garamond" w:cs="Times New Roman"/>
          <w:sz w:val="24"/>
          <w:szCs w:val="24"/>
        </w:rPr>
        <w:t xml:space="preserve"> </w:t>
      </w:r>
      <w:r w:rsidR="00C62BFA" w:rsidRPr="00C24051">
        <w:rPr>
          <w:rFonts w:ascii="Garamond" w:hAnsi="Garamond" w:cs="Times New Roman"/>
          <w:sz w:val="24"/>
          <w:szCs w:val="24"/>
        </w:rPr>
        <w:t>Detyrimet e shtuara në rast vigjilence të zgjeruar</w:t>
      </w:r>
    </w:p>
    <w:p w14:paraId="3E929BC7" w14:textId="0A552AB9" w:rsidR="00C62BFA" w:rsidRPr="00C24051" w:rsidRDefault="00A86833" w:rsidP="00F07E8E">
      <w:pPr>
        <w:widowControl w:val="0"/>
        <w:spacing w:after="0" w:line="240" w:lineRule="auto"/>
        <w:ind w:firstLine="284"/>
        <w:jc w:val="both"/>
        <w:rPr>
          <w:rFonts w:ascii="Garamond" w:hAnsi="Garamond" w:cs="Times New Roman"/>
          <w:sz w:val="24"/>
          <w:szCs w:val="24"/>
        </w:rPr>
      </w:pPr>
      <w:r>
        <w:rPr>
          <w:rFonts w:ascii="Garamond" w:hAnsi="Garamond" w:cs="Times New Roman"/>
          <w:sz w:val="24"/>
          <w:szCs w:val="24"/>
        </w:rPr>
        <w:t>6.4.5</w:t>
      </w:r>
      <w:r w:rsidR="003B46C0" w:rsidRPr="00C24051">
        <w:rPr>
          <w:rFonts w:ascii="Garamond" w:hAnsi="Garamond" w:cs="Times New Roman"/>
          <w:sz w:val="24"/>
          <w:szCs w:val="24"/>
        </w:rPr>
        <w:t xml:space="preserve"> </w:t>
      </w:r>
      <w:r w:rsidR="00C62BFA" w:rsidRPr="00C24051">
        <w:rPr>
          <w:rFonts w:ascii="Garamond" w:hAnsi="Garamond" w:cs="Times New Roman"/>
          <w:sz w:val="24"/>
          <w:szCs w:val="24"/>
        </w:rPr>
        <w:t>Paraqitje përmbledhëse e detyrimeve për kujdes</w:t>
      </w:r>
      <w:r w:rsidR="00D00B25" w:rsidRPr="00C24051">
        <w:rPr>
          <w:rFonts w:ascii="Garamond" w:hAnsi="Garamond" w:cs="Times New Roman"/>
          <w:sz w:val="24"/>
          <w:szCs w:val="24"/>
        </w:rPr>
        <w:t xml:space="preserve"> </w:t>
      </w:r>
    </w:p>
    <w:p w14:paraId="52F849C3" w14:textId="0A690562" w:rsidR="00C62BFA" w:rsidRPr="00C24051" w:rsidRDefault="00170CD2"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6.5</w:t>
      </w:r>
      <w:r w:rsidR="00BD647E" w:rsidRPr="00C24051">
        <w:rPr>
          <w:rFonts w:ascii="Garamond" w:hAnsi="Garamond" w:cs="Times New Roman"/>
          <w:sz w:val="24"/>
          <w:szCs w:val="24"/>
        </w:rPr>
        <w:t xml:space="preserve"> </w:t>
      </w:r>
      <w:r w:rsidR="00C62BFA" w:rsidRPr="00C24051">
        <w:rPr>
          <w:rFonts w:ascii="Garamond" w:hAnsi="Garamond" w:cs="Times New Roman"/>
          <w:sz w:val="24"/>
          <w:szCs w:val="24"/>
        </w:rPr>
        <w:t>Detyrimi për raportim tek autoriteti përgjegjës dhe detyrat e autoritetit kundrejt n</w:t>
      </w:r>
      <w:r w:rsidR="003B266C" w:rsidRPr="00C24051">
        <w:rPr>
          <w:rFonts w:ascii="Garamond" w:hAnsi="Garamond" w:cs="Times New Roman"/>
          <w:sz w:val="24"/>
          <w:szCs w:val="24"/>
        </w:rPr>
        <w:t>d</w:t>
      </w:r>
      <w:r w:rsidR="007608AD" w:rsidRPr="00C24051">
        <w:rPr>
          <w:rFonts w:ascii="Garamond" w:hAnsi="Garamond" w:cs="Times New Roman"/>
          <w:sz w:val="24"/>
          <w:szCs w:val="24"/>
        </w:rPr>
        <w:t>ë</w:t>
      </w:r>
      <w:r w:rsidR="003B266C" w:rsidRPr="00C24051">
        <w:rPr>
          <w:rFonts w:ascii="Garamond" w:hAnsi="Garamond" w:cs="Times New Roman"/>
          <w:sz w:val="24"/>
          <w:szCs w:val="24"/>
        </w:rPr>
        <w:t>rmjet</w:t>
      </w:r>
      <w:r w:rsidR="007608AD" w:rsidRPr="00C24051">
        <w:rPr>
          <w:rFonts w:ascii="Garamond" w:hAnsi="Garamond" w:cs="Times New Roman"/>
          <w:sz w:val="24"/>
          <w:szCs w:val="24"/>
        </w:rPr>
        <w:t>ë</w:t>
      </w:r>
      <w:r w:rsidR="003B266C" w:rsidRPr="00C24051">
        <w:rPr>
          <w:rFonts w:ascii="Garamond" w:hAnsi="Garamond" w:cs="Times New Roman"/>
          <w:sz w:val="24"/>
          <w:szCs w:val="24"/>
        </w:rPr>
        <w:t>sve</w:t>
      </w:r>
    </w:p>
    <w:p w14:paraId="17831AB9" w14:textId="4414AD13" w:rsidR="00BD647E" w:rsidRPr="00C24051" w:rsidRDefault="00BD647E" w:rsidP="00F07E8E">
      <w:pPr>
        <w:widowControl w:val="0"/>
        <w:spacing w:after="0" w:line="240" w:lineRule="auto"/>
        <w:ind w:firstLine="284"/>
        <w:jc w:val="both"/>
        <w:rPr>
          <w:rFonts w:ascii="Garamond" w:hAnsi="Garamond" w:cs="Times New Roman"/>
          <w:bCs/>
          <w:sz w:val="24"/>
          <w:szCs w:val="24"/>
        </w:rPr>
      </w:pPr>
      <w:r w:rsidRPr="00C24051">
        <w:rPr>
          <w:rFonts w:ascii="Garamond" w:hAnsi="Garamond" w:cs="Times New Roman"/>
          <w:bCs/>
          <w:sz w:val="24"/>
          <w:szCs w:val="24"/>
        </w:rPr>
        <w:t xml:space="preserve">7. </w:t>
      </w:r>
      <w:r w:rsidR="00C62BFA" w:rsidRPr="00C24051">
        <w:rPr>
          <w:rFonts w:ascii="Garamond" w:hAnsi="Garamond" w:cs="Times New Roman"/>
          <w:bCs/>
          <w:sz w:val="24"/>
          <w:szCs w:val="24"/>
        </w:rPr>
        <w:t>KOMENTE DHE NËNSHKRIME</w:t>
      </w:r>
    </w:p>
    <w:p w14:paraId="3E5D48FF" w14:textId="77777777" w:rsidR="00C62BFA" w:rsidRPr="00C24051" w:rsidRDefault="00C62BFA" w:rsidP="00F07E8E">
      <w:pPr>
        <w:widowControl w:val="0"/>
        <w:spacing w:after="0" w:line="240" w:lineRule="auto"/>
        <w:ind w:firstLine="284"/>
        <w:jc w:val="both"/>
        <w:rPr>
          <w:rFonts w:ascii="Garamond" w:hAnsi="Garamond" w:cs="Times New Roman"/>
          <w:bCs/>
          <w:sz w:val="24"/>
          <w:szCs w:val="24"/>
        </w:rPr>
      </w:pPr>
      <w:r w:rsidRPr="00C24051">
        <w:rPr>
          <w:rFonts w:ascii="Garamond" w:hAnsi="Garamond" w:cs="Times New Roman"/>
          <w:bCs/>
          <w:sz w:val="24"/>
          <w:szCs w:val="24"/>
        </w:rPr>
        <w:t>SHTOJCË 1</w:t>
      </w:r>
    </w:p>
    <w:p w14:paraId="1BC64272" w14:textId="3FE65DDB" w:rsidR="00C62BFA" w:rsidRPr="00C24051" w:rsidRDefault="0022562C"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Listë kontrolli</w:t>
      </w:r>
      <w:r w:rsidR="00C62BFA" w:rsidRPr="00C24051">
        <w:rPr>
          <w:rFonts w:ascii="Garamond" w:hAnsi="Garamond" w:cs="Times New Roman"/>
          <w:sz w:val="24"/>
          <w:szCs w:val="24"/>
        </w:rPr>
        <w:t xml:space="preserve"> për treguesit e nivelit të riskut të </w:t>
      </w:r>
      <w:r w:rsidR="003B266C" w:rsidRPr="00C24051">
        <w:rPr>
          <w:rFonts w:ascii="Garamond" w:hAnsi="Garamond" w:cs="Times New Roman"/>
          <w:sz w:val="24"/>
          <w:szCs w:val="24"/>
        </w:rPr>
        <w:t>nd</w:t>
      </w:r>
      <w:r w:rsidR="007608AD" w:rsidRPr="00C24051">
        <w:rPr>
          <w:rFonts w:ascii="Garamond" w:hAnsi="Garamond" w:cs="Times New Roman"/>
          <w:sz w:val="24"/>
          <w:szCs w:val="24"/>
        </w:rPr>
        <w:t>ë</w:t>
      </w:r>
      <w:r w:rsidR="003B266C" w:rsidRPr="00C24051">
        <w:rPr>
          <w:rFonts w:ascii="Garamond" w:hAnsi="Garamond" w:cs="Times New Roman"/>
          <w:sz w:val="24"/>
          <w:szCs w:val="24"/>
        </w:rPr>
        <w:t>rmjet</w:t>
      </w:r>
      <w:r w:rsidR="007608AD" w:rsidRPr="00C24051">
        <w:rPr>
          <w:rFonts w:ascii="Garamond" w:hAnsi="Garamond" w:cs="Times New Roman"/>
          <w:sz w:val="24"/>
          <w:szCs w:val="24"/>
        </w:rPr>
        <w:t>ë</w:t>
      </w:r>
      <w:r w:rsidR="003B266C" w:rsidRPr="00C24051">
        <w:rPr>
          <w:rFonts w:ascii="Garamond" w:hAnsi="Garamond" w:cs="Times New Roman"/>
          <w:sz w:val="24"/>
          <w:szCs w:val="24"/>
        </w:rPr>
        <w:t>sve</w:t>
      </w:r>
      <w:r w:rsidR="00C62BFA" w:rsidRPr="00C24051">
        <w:rPr>
          <w:rFonts w:ascii="Garamond" w:hAnsi="Garamond" w:cs="Times New Roman"/>
          <w:sz w:val="24"/>
          <w:szCs w:val="24"/>
        </w:rPr>
        <w:t xml:space="preserve"> </w:t>
      </w:r>
      <w:r w:rsidR="00AE16AB" w:rsidRPr="00C24051">
        <w:rPr>
          <w:rFonts w:ascii="Garamond" w:hAnsi="Garamond" w:cs="Times New Roman"/>
          <w:sz w:val="24"/>
          <w:szCs w:val="24"/>
        </w:rPr>
        <w:t xml:space="preserve">të pasurive të paluajtshme </w:t>
      </w:r>
      <w:r w:rsidR="00C62BFA" w:rsidRPr="00C24051">
        <w:rPr>
          <w:rFonts w:ascii="Garamond" w:hAnsi="Garamond" w:cs="Times New Roman"/>
          <w:sz w:val="24"/>
          <w:szCs w:val="24"/>
        </w:rPr>
        <w:t>ndaj pastrimit të parave</w:t>
      </w:r>
    </w:p>
    <w:p w14:paraId="4BC3FA1F" w14:textId="77777777" w:rsidR="00C62BFA" w:rsidRPr="00C24051" w:rsidRDefault="00C62BFA" w:rsidP="00F07E8E">
      <w:pPr>
        <w:widowControl w:val="0"/>
        <w:spacing w:after="0" w:line="240" w:lineRule="auto"/>
        <w:ind w:firstLine="284"/>
        <w:jc w:val="both"/>
        <w:rPr>
          <w:rFonts w:ascii="Garamond" w:hAnsi="Garamond" w:cs="Times New Roman"/>
          <w:bCs/>
          <w:sz w:val="24"/>
          <w:szCs w:val="24"/>
        </w:rPr>
      </w:pPr>
      <w:r w:rsidRPr="00C24051">
        <w:rPr>
          <w:rFonts w:ascii="Garamond" w:hAnsi="Garamond" w:cs="Times New Roman"/>
          <w:bCs/>
          <w:sz w:val="24"/>
          <w:szCs w:val="24"/>
        </w:rPr>
        <w:t>SHTOJCË 2</w:t>
      </w:r>
    </w:p>
    <w:p w14:paraId="3B5EB5C1" w14:textId="25618109" w:rsidR="003B266C"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Tipologjitë e pastrimit të parave në fushën e n</w:t>
      </w:r>
      <w:r w:rsidR="003B266C" w:rsidRPr="00C24051">
        <w:rPr>
          <w:rFonts w:ascii="Garamond" w:hAnsi="Garamond" w:cs="Times New Roman"/>
          <w:sz w:val="24"/>
          <w:szCs w:val="24"/>
        </w:rPr>
        <w:t>d</w:t>
      </w:r>
      <w:r w:rsidR="007608AD" w:rsidRPr="00C24051">
        <w:rPr>
          <w:rFonts w:ascii="Garamond" w:hAnsi="Garamond" w:cs="Times New Roman"/>
          <w:sz w:val="24"/>
          <w:szCs w:val="24"/>
        </w:rPr>
        <w:t>ë</w:t>
      </w:r>
      <w:r w:rsidR="003B266C" w:rsidRPr="00C24051">
        <w:rPr>
          <w:rFonts w:ascii="Garamond" w:hAnsi="Garamond" w:cs="Times New Roman"/>
          <w:sz w:val="24"/>
          <w:szCs w:val="24"/>
        </w:rPr>
        <w:t>rmjet</w:t>
      </w:r>
      <w:r w:rsidR="007608AD" w:rsidRPr="00C24051">
        <w:rPr>
          <w:rFonts w:ascii="Garamond" w:hAnsi="Garamond" w:cs="Times New Roman"/>
          <w:sz w:val="24"/>
          <w:szCs w:val="24"/>
        </w:rPr>
        <w:t>ë</w:t>
      </w:r>
      <w:r w:rsidR="003B266C" w:rsidRPr="00C24051">
        <w:rPr>
          <w:rFonts w:ascii="Garamond" w:hAnsi="Garamond" w:cs="Times New Roman"/>
          <w:sz w:val="24"/>
          <w:szCs w:val="24"/>
        </w:rPr>
        <w:t>simit t</w:t>
      </w:r>
      <w:r w:rsidR="007608AD" w:rsidRPr="00C24051">
        <w:rPr>
          <w:rFonts w:ascii="Garamond" w:hAnsi="Garamond" w:cs="Times New Roman"/>
          <w:sz w:val="24"/>
          <w:szCs w:val="24"/>
        </w:rPr>
        <w:t>ë</w:t>
      </w:r>
      <w:r w:rsidR="003B266C" w:rsidRPr="00C24051">
        <w:rPr>
          <w:rFonts w:ascii="Garamond" w:hAnsi="Garamond" w:cs="Times New Roman"/>
          <w:sz w:val="24"/>
          <w:szCs w:val="24"/>
        </w:rPr>
        <w:t xml:space="preserve"> pasurive t</w:t>
      </w:r>
      <w:r w:rsidR="007608AD" w:rsidRPr="00C24051">
        <w:rPr>
          <w:rFonts w:ascii="Garamond" w:hAnsi="Garamond" w:cs="Times New Roman"/>
          <w:sz w:val="24"/>
          <w:szCs w:val="24"/>
        </w:rPr>
        <w:t>ë</w:t>
      </w:r>
      <w:r w:rsidR="003B266C" w:rsidRPr="00C24051">
        <w:rPr>
          <w:rFonts w:ascii="Garamond" w:hAnsi="Garamond" w:cs="Times New Roman"/>
          <w:sz w:val="24"/>
          <w:szCs w:val="24"/>
        </w:rPr>
        <w:t xml:space="preserve"> paluajtshme</w:t>
      </w:r>
    </w:p>
    <w:p w14:paraId="7C86F1DC" w14:textId="4F96F3A9" w:rsidR="005F76F1" w:rsidRPr="00C24051" w:rsidRDefault="00C62BFA" w:rsidP="00F07E8E">
      <w:pPr>
        <w:widowControl w:val="0"/>
        <w:spacing w:after="0" w:line="240" w:lineRule="auto"/>
        <w:ind w:firstLine="284"/>
        <w:jc w:val="both"/>
        <w:rPr>
          <w:rFonts w:ascii="Garamond" w:hAnsi="Garamond" w:cs="Times New Roman"/>
          <w:bCs/>
          <w:sz w:val="24"/>
          <w:szCs w:val="24"/>
        </w:rPr>
      </w:pPr>
      <w:r w:rsidRPr="00C24051">
        <w:rPr>
          <w:rFonts w:ascii="Garamond" w:hAnsi="Garamond" w:cs="Times New Roman"/>
          <w:bCs/>
          <w:sz w:val="24"/>
          <w:szCs w:val="24"/>
        </w:rPr>
        <w:t>1. HYRJE</w:t>
      </w:r>
      <w:bookmarkEnd w:id="0"/>
    </w:p>
    <w:p w14:paraId="713B80B3" w14:textId="5FF97C35" w:rsidR="00C62BFA" w:rsidRPr="00C24051" w:rsidRDefault="00C62BFA" w:rsidP="00F07E8E">
      <w:pPr>
        <w:widowControl w:val="0"/>
        <w:spacing w:after="0" w:line="240" w:lineRule="auto"/>
        <w:ind w:firstLine="284"/>
        <w:jc w:val="both"/>
        <w:rPr>
          <w:rFonts w:ascii="Garamond" w:hAnsi="Garamond" w:cs="Times New Roman"/>
          <w:b/>
          <w:sz w:val="24"/>
          <w:szCs w:val="24"/>
        </w:rPr>
      </w:pPr>
      <w:r w:rsidRPr="00C24051">
        <w:rPr>
          <w:rFonts w:ascii="Garamond" w:hAnsi="Garamond" w:cs="Times New Roman"/>
          <w:b/>
          <w:sz w:val="24"/>
          <w:szCs w:val="24"/>
        </w:rPr>
        <w:t>1.1 Qëllimi i inspektimit</w:t>
      </w:r>
    </w:p>
    <w:p w14:paraId="36089C57" w14:textId="526ACA51"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Misioni i Ministrisë së Drejtësisë është që</w:t>
      </w:r>
      <w:r w:rsidR="00922FB8" w:rsidRPr="00C24051">
        <w:rPr>
          <w:rFonts w:ascii="Garamond" w:hAnsi="Garamond" w:cs="Times New Roman"/>
          <w:sz w:val="24"/>
          <w:szCs w:val="24"/>
        </w:rPr>
        <w:t>:</w:t>
      </w:r>
      <w:r w:rsidRPr="00C24051">
        <w:rPr>
          <w:rFonts w:ascii="Garamond" w:hAnsi="Garamond" w:cs="Times New Roman"/>
          <w:sz w:val="24"/>
          <w:szCs w:val="24"/>
        </w:rPr>
        <w:t xml:space="preserve"> </w:t>
      </w:r>
      <w:r w:rsidRPr="00C24051">
        <w:rPr>
          <w:rFonts w:ascii="Garamond" w:hAnsi="Garamond" w:cs="Times New Roman"/>
          <w:i/>
          <w:sz w:val="24"/>
          <w:szCs w:val="24"/>
        </w:rPr>
        <w:t>“të kërkojë respektimin e Kushtetutës, të ligjeve, realizimin dhe mbrojtjen e dinjitetit, të të drejtave të njeriut dhe lirive themelore, si dhe të kontribuojë në parandalimin e shkeljeve të ligjit, në përputhje dhe në funksion të kërkesave të zhvillimit demokratik dhe të integrimit evropian të Republikës së Shqipërisë”</w:t>
      </w:r>
      <w:r w:rsidRPr="00C24051">
        <w:rPr>
          <w:rFonts w:ascii="Garamond" w:hAnsi="Garamond" w:cs="Times New Roman"/>
          <w:i/>
          <w:sz w:val="24"/>
          <w:szCs w:val="24"/>
          <w:vertAlign w:val="superscript"/>
        </w:rPr>
        <w:footnoteReference w:id="2"/>
      </w:r>
      <w:r w:rsidRPr="00C24051">
        <w:rPr>
          <w:rFonts w:ascii="Garamond" w:hAnsi="Garamond" w:cs="Times New Roman"/>
          <w:i/>
          <w:sz w:val="24"/>
          <w:szCs w:val="24"/>
        </w:rPr>
        <w:t>.</w:t>
      </w:r>
      <w:r w:rsidRPr="00C24051">
        <w:rPr>
          <w:rFonts w:ascii="Garamond" w:hAnsi="Garamond" w:cs="Times New Roman"/>
          <w:sz w:val="24"/>
          <w:szCs w:val="24"/>
        </w:rPr>
        <w:t xml:space="preserve"> </w:t>
      </w:r>
    </w:p>
    <w:p w14:paraId="0362735A" w14:textId="1A605C79"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Në përmbushje të këtij misioni, Ministria e Drejtësisë është ngarkuar nga legjislacioni në fuqi me mbikëqyrjen, kontrollin, inspektimin dhe kryerjen e procedimit disiplinor për profesionin e </w:t>
      </w:r>
      <w:r w:rsidR="00A43175" w:rsidRPr="00C24051">
        <w:rPr>
          <w:rFonts w:ascii="Garamond" w:hAnsi="Garamond" w:cs="Times New Roman"/>
          <w:sz w:val="24"/>
          <w:szCs w:val="24"/>
        </w:rPr>
        <w:t>nd</w:t>
      </w:r>
      <w:r w:rsidR="008A417F" w:rsidRPr="00C24051">
        <w:rPr>
          <w:rFonts w:ascii="Garamond" w:hAnsi="Garamond" w:cs="Times New Roman"/>
          <w:sz w:val="24"/>
          <w:szCs w:val="24"/>
        </w:rPr>
        <w:t>ë</w:t>
      </w:r>
      <w:r w:rsidR="00A43175" w:rsidRPr="00C24051">
        <w:rPr>
          <w:rFonts w:ascii="Garamond" w:hAnsi="Garamond" w:cs="Times New Roman"/>
          <w:sz w:val="24"/>
          <w:szCs w:val="24"/>
        </w:rPr>
        <w:t>rmjet</w:t>
      </w:r>
      <w:r w:rsidR="008A417F" w:rsidRPr="00C24051">
        <w:rPr>
          <w:rFonts w:ascii="Garamond" w:hAnsi="Garamond" w:cs="Times New Roman"/>
          <w:sz w:val="24"/>
          <w:szCs w:val="24"/>
        </w:rPr>
        <w:t>ë</w:t>
      </w:r>
      <w:r w:rsidR="00A43175" w:rsidRPr="00C24051">
        <w:rPr>
          <w:rFonts w:ascii="Garamond" w:hAnsi="Garamond" w:cs="Times New Roman"/>
          <w:sz w:val="24"/>
          <w:szCs w:val="24"/>
        </w:rPr>
        <w:t>sit t</w:t>
      </w:r>
      <w:r w:rsidR="008A417F" w:rsidRPr="00C24051">
        <w:rPr>
          <w:rFonts w:ascii="Garamond" w:hAnsi="Garamond" w:cs="Times New Roman"/>
          <w:sz w:val="24"/>
          <w:szCs w:val="24"/>
        </w:rPr>
        <w:t>ë</w:t>
      </w:r>
      <w:r w:rsidR="00A43175" w:rsidRPr="00C24051">
        <w:rPr>
          <w:rFonts w:ascii="Garamond" w:hAnsi="Garamond" w:cs="Times New Roman"/>
          <w:sz w:val="24"/>
          <w:szCs w:val="24"/>
        </w:rPr>
        <w:t xml:space="preserve"> pasurive t</w:t>
      </w:r>
      <w:r w:rsidR="008A417F" w:rsidRPr="00C24051">
        <w:rPr>
          <w:rFonts w:ascii="Garamond" w:hAnsi="Garamond" w:cs="Times New Roman"/>
          <w:sz w:val="24"/>
          <w:szCs w:val="24"/>
        </w:rPr>
        <w:t>ë</w:t>
      </w:r>
      <w:r w:rsidR="00A43175" w:rsidRPr="00C24051">
        <w:rPr>
          <w:rFonts w:ascii="Garamond" w:hAnsi="Garamond" w:cs="Times New Roman"/>
          <w:sz w:val="24"/>
          <w:szCs w:val="24"/>
        </w:rPr>
        <w:t xml:space="preserve"> paluajtshme</w:t>
      </w:r>
      <w:r w:rsidRPr="00C24051">
        <w:rPr>
          <w:rFonts w:ascii="Garamond" w:hAnsi="Garamond" w:cs="Times New Roman"/>
          <w:sz w:val="24"/>
          <w:szCs w:val="24"/>
        </w:rPr>
        <w:t xml:space="preserve"> dhe të profesioneve të tjera të lira, të lidhura me sistemin e drejtësisë, sipas parashikimeve të legjislacionit të posaçëm në fushën përkatëse,</w:t>
      </w:r>
      <w:r w:rsidRPr="00C24051">
        <w:rPr>
          <w:rFonts w:ascii="Garamond" w:hAnsi="Garamond" w:cs="Times New Roman"/>
          <w:sz w:val="24"/>
          <w:szCs w:val="24"/>
          <w:vertAlign w:val="superscript"/>
        </w:rPr>
        <w:footnoteReference w:id="3"/>
      </w:r>
      <w:r w:rsidRPr="00C24051">
        <w:rPr>
          <w:rFonts w:ascii="Garamond" w:hAnsi="Garamond" w:cs="Times New Roman"/>
          <w:sz w:val="24"/>
          <w:szCs w:val="24"/>
        </w:rPr>
        <w:t xml:space="preserve"> konkretisht, parashikimet e ligjit për</w:t>
      </w:r>
      <w:r w:rsidR="00A43175" w:rsidRPr="00C24051">
        <w:rPr>
          <w:rFonts w:ascii="Garamond" w:hAnsi="Garamond" w:cs="Times New Roman"/>
          <w:sz w:val="24"/>
          <w:szCs w:val="24"/>
        </w:rPr>
        <w:t xml:space="preserve"> profesionin e nd</w:t>
      </w:r>
      <w:r w:rsidR="008A417F" w:rsidRPr="00C24051">
        <w:rPr>
          <w:rFonts w:ascii="Garamond" w:hAnsi="Garamond" w:cs="Times New Roman"/>
          <w:sz w:val="24"/>
          <w:szCs w:val="24"/>
        </w:rPr>
        <w:t>ë</w:t>
      </w:r>
      <w:r w:rsidR="00A43175" w:rsidRPr="00C24051">
        <w:rPr>
          <w:rFonts w:ascii="Garamond" w:hAnsi="Garamond" w:cs="Times New Roman"/>
          <w:sz w:val="24"/>
          <w:szCs w:val="24"/>
        </w:rPr>
        <w:t>rmjet</w:t>
      </w:r>
      <w:r w:rsidR="008A417F" w:rsidRPr="00C24051">
        <w:rPr>
          <w:rFonts w:ascii="Garamond" w:hAnsi="Garamond" w:cs="Times New Roman"/>
          <w:sz w:val="24"/>
          <w:szCs w:val="24"/>
        </w:rPr>
        <w:t>ë</w:t>
      </w:r>
      <w:r w:rsidR="00A43175" w:rsidRPr="00C24051">
        <w:rPr>
          <w:rFonts w:ascii="Garamond" w:hAnsi="Garamond" w:cs="Times New Roman"/>
          <w:sz w:val="24"/>
          <w:szCs w:val="24"/>
        </w:rPr>
        <w:t>sit t</w:t>
      </w:r>
      <w:r w:rsidR="008A417F" w:rsidRPr="00C24051">
        <w:rPr>
          <w:rFonts w:ascii="Garamond" w:hAnsi="Garamond" w:cs="Times New Roman"/>
          <w:sz w:val="24"/>
          <w:szCs w:val="24"/>
        </w:rPr>
        <w:t>ë</w:t>
      </w:r>
      <w:r w:rsidR="00A43175" w:rsidRPr="00C24051">
        <w:rPr>
          <w:rFonts w:ascii="Garamond" w:hAnsi="Garamond" w:cs="Times New Roman"/>
          <w:sz w:val="24"/>
          <w:szCs w:val="24"/>
        </w:rPr>
        <w:t xml:space="preserve"> pasurive t</w:t>
      </w:r>
      <w:r w:rsidR="008A417F" w:rsidRPr="00C24051">
        <w:rPr>
          <w:rFonts w:ascii="Garamond" w:hAnsi="Garamond" w:cs="Times New Roman"/>
          <w:sz w:val="24"/>
          <w:szCs w:val="24"/>
        </w:rPr>
        <w:t>ë</w:t>
      </w:r>
      <w:r w:rsidR="00A43175" w:rsidRPr="00C24051">
        <w:rPr>
          <w:rFonts w:ascii="Garamond" w:hAnsi="Garamond" w:cs="Times New Roman"/>
          <w:sz w:val="24"/>
          <w:szCs w:val="24"/>
        </w:rPr>
        <w:t xml:space="preserve"> paluajtshme</w:t>
      </w:r>
      <w:r w:rsidRPr="00C24051">
        <w:rPr>
          <w:rFonts w:ascii="Garamond" w:hAnsi="Garamond" w:cs="Times New Roman"/>
          <w:sz w:val="24"/>
          <w:szCs w:val="24"/>
          <w:vertAlign w:val="superscript"/>
        </w:rPr>
        <w:footnoteReference w:id="4"/>
      </w:r>
      <w:r w:rsidRPr="00C24051">
        <w:rPr>
          <w:rFonts w:ascii="Garamond" w:hAnsi="Garamond" w:cs="Times New Roman"/>
          <w:sz w:val="24"/>
          <w:szCs w:val="24"/>
        </w:rPr>
        <w:t>, të cilët parashikojnë rolin e Ministrisë së Drejtësisë për verifikimin e respektimit të kërkesave ligjore nga n</w:t>
      </w:r>
      <w:r w:rsidR="008A417F" w:rsidRPr="00C24051">
        <w:rPr>
          <w:rFonts w:ascii="Garamond" w:hAnsi="Garamond" w:cs="Times New Roman"/>
          <w:sz w:val="24"/>
          <w:szCs w:val="24"/>
        </w:rPr>
        <w:t>dërmjetësit</w:t>
      </w:r>
      <w:r w:rsidRPr="00C24051">
        <w:rPr>
          <w:rFonts w:ascii="Garamond" w:hAnsi="Garamond" w:cs="Times New Roman"/>
          <w:sz w:val="24"/>
          <w:szCs w:val="24"/>
        </w:rPr>
        <w:t xml:space="preserve"> në ushtrimin e funksionit të tyre.</w:t>
      </w:r>
    </w:p>
    <w:p w14:paraId="54530C92" w14:textId="48C8861B" w:rsidR="00720716" w:rsidRPr="00C24051" w:rsidRDefault="00720716" w:rsidP="00BA34DA">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Ministria e Drejtësisë është autoritet mbikëqyrës</w:t>
      </w:r>
      <w:r w:rsidR="00685058" w:rsidRPr="00C24051">
        <w:rPr>
          <w:rFonts w:ascii="Garamond" w:hAnsi="Garamond" w:cs="Times New Roman"/>
          <w:sz w:val="24"/>
          <w:szCs w:val="24"/>
        </w:rPr>
        <w:t>,</w:t>
      </w:r>
      <w:r w:rsidRPr="00C24051">
        <w:rPr>
          <w:rFonts w:ascii="Garamond" w:hAnsi="Garamond" w:cs="Times New Roman"/>
          <w:sz w:val="24"/>
          <w:szCs w:val="24"/>
        </w:rPr>
        <w:t xml:space="preserve"> në kuptimin e ligjit nr.</w:t>
      </w:r>
      <w:r w:rsidR="006A6EF3" w:rsidRPr="00C24051">
        <w:rPr>
          <w:rFonts w:ascii="Garamond" w:hAnsi="Garamond" w:cs="Times New Roman"/>
          <w:sz w:val="24"/>
          <w:szCs w:val="24"/>
        </w:rPr>
        <w:t xml:space="preserve"> </w:t>
      </w:r>
      <w:r w:rsidRPr="00C24051">
        <w:rPr>
          <w:rFonts w:ascii="Garamond" w:hAnsi="Garamond" w:cs="Times New Roman"/>
          <w:sz w:val="24"/>
          <w:szCs w:val="24"/>
        </w:rPr>
        <w:t xml:space="preserve">9917, datë 19.5.2008, </w:t>
      </w:r>
      <w:r w:rsidRPr="00C24051">
        <w:rPr>
          <w:rFonts w:ascii="Garamond" w:hAnsi="Garamond" w:cs="Times New Roman"/>
          <w:sz w:val="24"/>
          <w:szCs w:val="24"/>
        </w:rPr>
        <w:lastRenderedPageBreak/>
        <w:t>“Për parandalimin e pastrimit të parave dhe financimit të terrorizmit”, të ndryshuar, e ngarkuar me mbikëqyrjen e zbatimit të këtij ligji nga ana e ndërmjetësve të pasurive të paluajtshme.</w:t>
      </w:r>
    </w:p>
    <w:p w14:paraId="7DC8567C" w14:textId="07B6C865" w:rsidR="00720716" w:rsidRPr="00C24051" w:rsidRDefault="00720716"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Ministria </w:t>
      </w:r>
      <w:r w:rsidR="00A936B1" w:rsidRPr="00C24051">
        <w:rPr>
          <w:rFonts w:ascii="Garamond" w:hAnsi="Garamond" w:cs="Times New Roman"/>
          <w:sz w:val="24"/>
          <w:szCs w:val="24"/>
        </w:rPr>
        <w:t>autorizon, ndjek dhe zbaton</w:t>
      </w:r>
      <w:r w:rsidRPr="00C24051">
        <w:rPr>
          <w:rFonts w:ascii="Garamond" w:hAnsi="Garamond" w:cs="Times New Roman"/>
          <w:sz w:val="24"/>
          <w:szCs w:val="24"/>
        </w:rPr>
        <w:t xml:space="preserve"> mekanizmat e ndëshkimit administrativ për shkeljet në këtë fushë, informon dhe bashkërendon me autoritetin përgjegjës të fushës, si dhe merr masa për zvogëlimin e rrezikut të infiltrimit dhe keqpërdorimit të </w:t>
      </w:r>
      <w:r w:rsidR="006A6EF3" w:rsidRPr="00C24051">
        <w:rPr>
          <w:rFonts w:ascii="Garamond" w:hAnsi="Garamond" w:cs="Times New Roman"/>
          <w:sz w:val="24"/>
          <w:szCs w:val="24"/>
        </w:rPr>
        <w:t>veprimtarisë</w:t>
      </w:r>
      <w:r w:rsidRPr="00C24051">
        <w:rPr>
          <w:rFonts w:ascii="Garamond" w:hAnsi="Garamond" w:cs="Times New Roman"/>
          <w:sz w:val="24"/>
          <w:szCs w:val="24"/>
        </w:rPr>
        <w:t xml:space="preserve"> së ndërmjetësve të pasurive të paluajtshme për pastrimin e parave dhe financimin e terrorizmit.</w:t>
      </w:r>
    </w:p>
    <w:p w14:paraId="72EFEA95" w14:textId="4FCD9A77"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Thelbi i institutit të inspektimit dhe </w:t>
      </w:r>
      <w:r w:rsidR="00BA34DA" w:rsidRPr="00C24051">
        <w:rPr>
          <w:rFonts w:ascii="Garamond" w:hAnsi="Garamond" w:cs="Times New Roman"/>
          <w:sz w:val="24"/>
          <w:szCs w:val="24"/>
        </w:rPr>
        <w:t xml:space="preserve">i </w:t>
      </w:r>
      <w:r w:rsidRPr="00C24051">
        <w:rPr>
          <w:rFonts w:ascii="Garamond" w:hAnsi="Garamond" w:cs="Times New Roman"/>
          <w:sz w:val="24"/>
          <w:szCs w:val="24"/>
        </w:rPr>
        <w:t xml:space="preserve">mekanizmave të kontrollit </w:t>
      </w:r>
      <w:r w:rsidR="00A936B1" w:rsidRPr="00C24051">
        <w:rPr>
          <w:rFonts w:ascii="Garamond" w:hAnsi="Garamond" w:cs="Times New Roman"/>
          <w:sz w:val="24"/>
          <w:szCs w:val="24"/>
        </w:rPr>
        <w:t xml:space="preserve">të veprimtarisë së ndërmjetësve të pasurive të paluajtshme </w:t>
      </w:r>
      <w:r w:rsidRPr="00C24051">
        <w:rPr>
          <w:rFonts w:ascii="Garamond" w:hAnsi="Garamond" w:cs="Times New Roman"/>
          <w:sz w:val="24"/>
          <w:szCs w:val="24"/>
        </w:rPr>
        <w:t>është në:</w:t>
      </w:r>
    </w:p>
    <w:p w14:paraId="79073A61" w14:textId="77777777"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 mbrojtjen e interesit publik; dhe </w:t>
      </w:r>
    </w:p>
    <w:p w14:paraId="25579CF1" w14:textId="1D7B00DC"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141C02" w:rsidRPr="00C24051">
        <w:rPr>
          <w:rFonts w:ascii="Garamond" w:hAnsi="Garamond" w:cs="Times New Roman"/>
          <w:sz w:val="24"/>
          <w:szCs w:val="24"/>
        </w:rPr>
        <w:t xml:space="preserve"> </w:t>
      </w:r>
      <w:r w:rsidRPr="00C24051">
        <w:rPr>
          <w:rFonts w:ascii="Garamond" w:hAnsi="Garamond" w:cs="Times New Roman"/>
          <w:sz w:val="24"/>
          <w:szCs w:val="24"/>
        </w:rPr>
        <w:t>interesave të ligjshëm të personave fizikë e juridikë.</w:t>
      </w:r>
    </w:p>
    <w:p w14:paraId="2D2C8D36" w14:textId="0B7B0521"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Të gjitha kompetencat monitoruese dhe kontrolluese të Ministrisë së Drejtësisë, sa i takon mënyrës së ush</w:t>
      </w:r>
      <w:r w:rsidR="00110490" w:rsidRPr="00C24051">
        <w:rPr>
          <w:rFonts w:ascii="Garamond" w:hAnsi="Garamond" w:cs="Times New Roman"/>
          <w:sz w:val="24"/>
          <w:szCs w:val="24"/>
        </w:rPr>
        <w:t>trimit të profesionit të ndërmjetësit të pasurive të paluajtshme</w:t>
      </w:r>
      <w:r w:rsidRPr="00C24051">
        <w:rPr>
          <w:rFonts w:ascii="Garamond" w:hAnsi="Garamond" w:cs="Times New Roman"/>
          <w:sz w:val="24"/>
          <w:szCs w:val="24"/>
        </w:rPr>
        <w:t>, gjithashtu, synojnë që:</w:t>
      </w:r>
    </w:p>
    <w:p w14:paraId="21322B48" w14:textId="12DCBC1C"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141C02" w:rsidRPr="00C24051">
        <w:rPr>
          <w:rFonts w:ascii="Garamond" w:hAnsi="Garamond" w:cs="Times New Roman"/>
          <w:sz w:val="24"/>
          <w:szCs w:val="24"/>
        </w:rPr>
        <w:t xml:space="preserve"> </w:t>
      </w:r>
      <w:r w:rsidRPr="00C24051">
        <w:rPr>
          <w:rFonts w:ascii="Garamond" w:hAnsi="Garamond" w:cs="Times New Roman"/>
          <w:sz w:val="24"/>
          <w:szCs w:val="24"/>
        </w:rPr>
        <w:t xml:space="preserve">të kontribuojnë në luftën kundër korrupsionit; </w:t>
      </w:r>
    </w:p>
    <w:p w14:paraId="1CB33AC1" w14:textId="55676939"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141C02" w:rsidRPr="00C24051">
        <w:rPr>
          <w:rFonts w:ascii="Garamond" w:hAnsi="Garamond" w:cs="Times New Roman"/>
          <w:sz w:val="24"/>
          <w:szCs w:val="24"/>
        </w:rPr>
        <w:t xml:space="preserve"> </w:t>
      </w:r>
      <w:r w:rsidRPr="00C24051">
        <w:rPr>
          <w:rFonts w:ascii="Garamond" w:hAnsi="Garamond" w:cs="Times New Roman"/>
          <w:sz w:val="24"/>
          <w:szCs w:val="24"/>
        </w:rPr>
        <w:t>të kontribuoj</w:t>
      </w:r>
      <w:r w:rsidR="00141C02" w:rsidRPr="00C24051">
        <w:rPr>
          <w:rFonts w:ascii="Garamond" w:hAnsi="Garamond" w:cs="Times New Roman"/>
          <w:sz w:val="24"/>
          <w:szCs w:val="24"/>
        </w:rPr>
        <w:t>në në luftën kundër mashtrimit/</w:t>
      </w:r>
      <w:r w:rsidRPr="00C24051">
        <w:rPr>
          <w:rFonts w:ascii="Garamond" w:hAnsi="Garamond" w:cs="Times New Roman"/>
          <w:sz w:val="24"/>
          <w:szCs w:val="24"/>
        </w:rPr>
        <w:t xml:space="preserve">shpërdorimit të detyrës; </w:t>
      </w:r>
    </w:p>
    <w:p w14:paraId="22E1D089" w14:textId="7E11AB93"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141C02" w:rsidRPr="00C24051">
        <w:rPr>
          <w:rFonts w:ascii="Garamond" w:hAnsi="Garamond" w:cs="Times New Roman"/>
          <w:sz w:val="24"/>
          <w:szCs w:val="24"/>
        </w:rPr>
        <w:t xml:space="preserve"> </w:t>
      </w:r>
      <w:r w:rsidRPr="00C24051">
        <w:rPr>
          <w:rFonts w:ascii="Garamond" w:hAnsi="Garamond" w:cs="Times New Roman"/>
          <w:sz w:val="24"/>
          <w:szCs w:val="24"/>
        </w:rPr>
        <w:t>të kontribuojnë në luftën kundër pastrimit të</w:t>
      </w:r>
      <w:r w:rsidR="00D00B25" w:rsidRPr="00C24051">
        <w:rPr>
          <w:rFonts w:ascii="Garamond" w:hAnsi="Garamond" w:cs="Times New Roman"/>
          <w:sz w:val="24"/>
          <w:szCs w:val="24"/>
        </w:rPr>
        <w:t xml:space="preserve"> </w:t>
      </w:r>
      <w:r w:rsidRPr="00C24051">
        <w:rPr>
          <w:rFonts w:ascii="Garamond" w:hAnsi="Garamond" w:cs="Times New Roman"/>
          <w:sz w:val="24"/>
          <w:szCs w:val="24"/>
        </w:rPr>
        <w:t>parave dhe financimit të terrorizmit;</w:t>
      </w:r>
    </w:p>
    <w:p w14:paraId="4C09EA1E" w14:textId="06F021D0"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141C02" w:rsidRPr="00C24051">
        <w:rPr>
          <w:rFonts w:ascii="Garamond" w:hAnsi="Garamond" w:cs="Times New Roman"/>
          <w:sz w:val="24"/>
          <w:szCs w:val="24"/>
        </w:rPr>
        <w:t xml:space="preserve"> </w:t>
      </w:r>
      <w:r w:rsidRPr="00C24051">
        <w:rPr>
          <w:rFonts w:ascii="Garamond" w:hAnsi="Garamond" w:cs="Times New Roman"/>
          <w:sz w:val="24"/>
          <w:szCs w:val="24"/>
        </w:rPr>
        <w:t>të shmangin mungesën e profesionalizmit;</w:t>
      </w:r>
    </w:p>
    <w:p w14:paraId="33674C47" w14:textId="42695484"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141C02" w:rsidRPr="00C24051">
        <w:rPr>
          <w:rFonts w:ascii="Garamond" w:hAnsi="Garamond" w:cs="Times New Roman"/>
          <w:sz w:val="24"/>
          <w:szCs w:val="24"/>
        </w:rPr>
        <w:t xml:space="preserve"> </w:t>
      </w:r>
      <w:r w:rsidRPr="00C24051">
        <w:rPr>
          <w:rFonts w:ascii="Garamond" w:hAnsi="Garamond" w:cs="Times New Roman"/>
          <w:sz w:val="24"/>
          <w:szCs w:val="24"/>
        </w:rPr>
        <w:t>të rrisin garancitë në ushtrimin e ve</w:t>
      </w:r>
      <w:r w:rsidR="00AB653E" w:rsidRPr="00C24051">
        <w:rPr>
          <w:rFonts w:ascii="Garamond" w:hAnsi="Garamond" w:cs="Times New Roman"/>
          <w:sz w:val="24"/>
          <w:szCs w:val="24"/>
        </w:rPr>
        <w:t>primtarisë së ndërmjetës</w:t>
      </w:r>
      <w:r w:rsidR="00A936B1" w:rsidRPr="00C24051">
        <w:rPr>
          <w:rFonts w:ascii="Garamond" w:hAnsi="Garamond" w:cs="Times New Roman"/>
          <w:sz w:val="24"/>
          <w:szCs w:val="24"/>
        </w:rPr>
        <w:t>imit të pasurive të paluajtshme;</w:t>
      </w:r>
    </w:p>
    <w:p w14:paraId="6681CC14" w14:textId="39707A2D" w:rsidR="0027520F" w:rsidRPr="00C24051" w:rsidRDefault="00A936B1"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të garantojë një shërbim cilësor, ligjor dhe të realizueshëm për klientin.</w:t>
      </w:r>
    </w:p>
    <w:p w14:paraId="1CE60F4B" w14:textId="77777777" w:rsidR="00C62BFA" w:rsidRPr="00C24051" w:rsidRDefault="00C62BFA" w:rsidP="00F07E8E">
      <w:pPr>
        <w:widowControl w:val="0"/>
        <w:spacing w:after="0" w:line="240" w:lineRule="auto"/>
        <w:ind w:firstLine="284"/>
        <w:jc w:val="both"/>
        <w:rPr>
          <w:rFonts w:ascii="Garamond" w:hAnsi="Garamond" w:cs="Times New Roman"/>
          <w:b/>
          <w:sz w:val="24"/>
          <w:szCs w:val="24"/>
        </w:rPr>
      </w:pPr>
      <w:r w:rsidRPr="00C24051">
        <w:rPr>
          <w:rFonts w:ascii="Garamond" w:hAnsi="Garamond" w:cs="Times New Roman"/>
          <w:b/>
          <w:sz w:val="24"/>
          <w:szCs w:val="24"/>
        </w:rPr>
        <w:t>1.2 Objektivat e inspektimit</w:t>
      </w:r>
    </w:p>
    <w:p w14:paraId="40E57F5F" w14:textId="65B4864A"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Realizimi i misionit dhe i detyrave të Ministrisë së Drejtësisë në drejtim të inspektimit dhe të mekan</w:t>
      </w:r>
      <w:r w:rsidR="00C124FA" w:rsidRPr="00C24051">
        <w:rPr>
          <w:rFonts w:ascii="Garamond" w:hAnsi="Garamond" w:cs="Times New Roman"/>
          <w:sz w:val="24"/>
          <w:szCs w:val="24"/>
        </w:rPr>
        <w:t>izmave të kontrollit të ndërmjetësve</w:t>
      </w:r>
      <w:r w:rsidRPr="00C24051">
        <w:rPr>
          <w:rFonts w:ascii="Garamond" w:hAnsi="Garamond" w:cs="Times New Roman"/>
          <w:sz w:val="24"/>
          <w:szCs w:val="24"/>
        </w:rPr>
        <w:t xml:space="preserve"> </w:t>
      </w:r>
      <w:r w:rsidR="009A0CAD" w:rsidRPr="00C24051">
        <w:rPr>
          <w:rFonts w:ascii="Garamond" w:hAnsi="Garamond" w:cs="Times New Roman"/>
          <w:sz w:val="24"/>
          <w:szCs w:val="24"/>
        </w:rPr>
        <w:t xml:space="preserve">të pasurive të paluajtshme </w:t>
      </w:r>
      <w:r w:rsidRPr="00C24051">
        <w:rPr>
          <w:rFonts w:ascii="Garamond" w:hAnsi="Garamond" w:cs="Times New Roman"/>
          <w:sz w:val="24"/>
          <w:szCs w:val="24"/>
        </w:rPr>
        <w:t xml:space="preserve">arrihet nëpërmjet: </w:t>
      </w:r>
    </w:p>
    <w:p w14:paraId="3F543228" w14:textId="3BE89912"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141C02" w:rsidRPr="00C24051">
        <w:rPr>
          <w:rFonts w:ascii="Garamond" w:hAnsi="Garamond" w:cs="Times New Roman"/>
          <w:sz w:val="24"/>
          <w:szCs w:val="24"/>
        </w:rPr>
        <w:t xml:space="preserve"> </w:t>
      </w:r>
      <w:r w:rsidRPr="00C24051">
        <w:rPr>
          <w:rFonts w:ascii="Garamond" w:hAnsi="Garamond" w:cs="Times New Roman"/>
          <w:sz w:val="24"/>
          <w:szCs w:val="24"/>
        </w:rPr>
        <w:t>vlerësimit të respektimit të kërkesave ligjore nga subjekti i inspektimit;</w:t>
      </w:r>
    </w:p>
    <w:p w14:paraId="65450BCC" w14:textId="63E514A7" w:rsidR="003D6258" w:rsidRPr="00C24051" w:rsidRDefault="003D6258"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verifikimin ligjor të të gjitha ankesave ndaj ndërmjetësve të pasurive të paluajtshme;</w:t>
      </w:r>
    </w:p>
    <w:p w14:paraId="6088A5B7" w14:textId="77777777" w:rsidR="00720D94"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141C02" w:rsidRPr="00C24051">
        <w:rPr>
          <w:rFonts w:ascii="Garamond" w:hAnsi="Garamond" w:cs="Times New Roman"/>
          <w:sz w:val="24"/>
          <w:szCs w:val="24"/>
        </w:rPr>
        <w:t xml:space="preserve"> </w:t>
      </w:r>
      <w:r w:rsidRPr="00C24051">
        <w:rPr>
          <w:rFonts w:ascii="Garamond" w:hAnsi="Garamond" w:cs="Times New Roman"/>
          <w:sz w:val="24"/>
          <w:szCs w:val="24"/>
        </w:rPr>
        <w:t>dokumentimit të praktikave të mira në respektimin e kërkesave ligjore dhe përhapjen e tyre;</w:t>
      </w:r>
    </w:p>
    <w:p w14:paraId="1C150FC9" w14:textId="17B265B0" w:rsidR="00C62BFA" w:rsidRPr="00C24051" w:rsidRDefault="00720D94" w:rsidP="006A6EF3">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zbulimin dhe ndëshkimin e praktikave të këqija dhe/ose veprimeve të kund</w:t>
      </w:r>
      <w:r w:rsidR="006A6EF3" w:rsidRPr="00C24051">
        <w:rPr>
          <w:rFonts w:ascii="Garamond" w:hAnsi="Garamond" w:cs="Times New Roman"/>
          <w:sz w:val="24"/>
          <w:szCs w:val="24"/>
        </w:rPr>
        <w:t>ë</w:t>
      </w:r>
      <w:r w:rsidRPr="00C24051">
        <w:rPr>
          <w:rFonts w:ascii="Garamond" w:hAnsi="Garamond" w:cs="Times New Roman"/>
          <w:sz w:val="24"/>
          <w:szCs w:val="24"/>
        </w:rPr>
        <w:t>rligjshme në fushën e veprimit të ligjit për parandalimin e pastrimit të parave dhe financimit të terrorizmit;</w:t>
      </w:r>
    </w:p>
    <w:p w14:paraId="6F0B5108" w14:textId="6DE2A8D3"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141C02" w:rsidRPr="00C24051">
        <w:rPr>
          <w:rFonts w:ascii="Garamond" w:hAnsi="Garamond" w:cs="Times New Roman"/>
          <w:sz w:val="24"/>
          <w:szCs w:val="24"/>
        </w:rPr>
        <w:t xml:space="preserve"> </w:t>
      </w:r>
      <w:r w:rsidRPr="00C24051">
        <w:rPr>
          <w:rFonts w:ascii="Garamond" w:hAnsi="Garamond" w:cs="Times New Roman"/>
          <w:sz w:val="24"/>
          <w:szCs w:val="24"/>
        </w:rPr>
        <w:t>këshillimit të subjektit të inspektuar për zbatimin sa më korrekt të kërkesave ligjore;</w:t>
      </w:r>
    </w:p>
    <w:p w14:paraId="203096E5" w14:textId="2B73A3DC"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141C02" w:rsidRPr="00C24051">
        <w:rPr>
          <w:rFonts w:ascii="Garamond" w:hAnsi="Garamond" w:cs="Times New Roman"/>
          <w:sz w:val="24"/>
          <w:szCs w:val="24"/>
        </w:rPr>
        <w:t xml:space="preserve"> </w:t>
      </w:r>
      <w:r w:rsidRPr="00C24051">
        <w:rPr>
          <w:rFonts w:ascii="Garamond" w:hAnsi="Garamond" w:cs="Times New Roman"/>
          <w:sz w:val="24"/>
          <w:szCs w:val="24"/>
        </w:rPr>
        <w:t xml:space="preserve">urdhërimit të korrigjimit të shkeljeve të kërkesave ligjore dhe eliminimit të pasojave që rrjedhin prej tyre; </w:t>
      </w:r>
    </w:p>
    <w:p w14:paraId="031993C1" w14:textId="0E61F67B"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141C02" w:rsidRPr="00C24051">
        <w:rPr>
          <w:rFonts w:ascii="Garamond" w:hAnsi="Garamond" w:cs="Times New Roman"/>
          <w:sz w:val="24"/>
          <w:szCs w:val="24"/>
        </w:rPr>
        <w:t xml:space="preserve"> </w:t>
      </w:r>
      <w:r w:rsidRPr="00C24051">
        <w:rPr>
          <w:rFonts w:ascii="Garamond" w:hAnsi="Garamond" w:cs="Times New Roman"/>
          <w:sz w:val="24"/>
          <w:szCs w:val="24"/>
        </w:rPr>
        <w:t>marrjes së masave të tjera administrative për shmangien e rreziqeve që mund t’u shkaktohen interesit publik dhe interesave të ligjshëm të personave fizikë dhe juridikë, sipas kushteve dhe procedurave të parashikuara në ligj.</w:t>
      </w:r>
      <w:r w:rsidR="00D00B25" w:rsidRPr="00C24051">
        <w:rPr>
          <w:rFonts w:ascii="Garamond" w:hAnsi="Garamond" w:cs="Times New Roman"/>
          <w:sz w:val="24"/>
          <w:szCs w:val="24"/>
        </w:rPr>
        <w:t xml:space="preserve"> </w:t>
      </w:r>
    </w:p>
    <w:p w14:paraId="07460E4F" w14:textId="77777777" w:rsidR="00C62BFA" w:rsidRPr="00C24051" w:rsidRDefault="00C62BFA" w:rsidP="00F07E8E">
      <w:pPr>
        <w:widowControl w:val="0"/>
        <w:spacing w:after="0" w:line="240" w:lineRule="auto"/>
        <w:ind w:firstLine="284"/>
        <w:jc w:val="both"/>
        <w:rPr>
          <w:rFonts w:ascii="Garamond" w:hAnsi="Garamond" w:cs="Times New Roman"/>
          <w:b/>
          <w:sz w:val="24"/>
          <w:szCs w:val="24"/>
        </w:rPr>
      </w:pPr>
      <w:r w:rsidRPr="00C24051">
        <w:rPr>
          <w:rFonts w:ascii="Garamond" w:hAnsi="Garamond" w:cs="Times New Roman"/>
          <w:b/>
          <w:sz w:val="24"/>
          <w:szCs w:val="24"/>
        </w:rPr>
        <w:t>1.3 Metodologjia e inspektimit</w:t>
      </w:r>
    </w:p>
    <w:p w14:paraId="259FB336" w14:textId="47723819"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Ministria e Drejtësisë kryen mbikëqyrjen e veprimta</w:t>
      </w:r>
      <w:r w:rsidR="00CB025D" w:rsidRPr="00C24051">
        <w:rPr>
          <w:rFonts w:ascii="Garamond" w:hAnsi="Garamond" w:cs="Times New Roman"/>
          <w:sz w:val="24"/>
          <w:szCs w:val="24"/>
        </w:rPr>
        <w:t>risë së përgjithshme të nd</w:t>
      </w:r>
      <w:r w:rsidR="00042B0D" w:rsidRPr="00C24051">
        <w:rPr>
          <w:rFonts w:ascii="Garamond" w:hAnsi="Garamond" w:cs="Times New Roman"/>
          <w:sz w:val="24"/>
          <w:szCs w:val="24"/>
        </w:rPr>
        <w:t>ë</w:t>
      </w:r>
      <w:r w:rsidR="00CB025D" w:rsidRPr="00C24051">
        <w:rPr>
          <w:rFonts w:ascii="Garamond" w:hAnsi="Garamond" w:cs="Times New Roman"/>
          <w:sz w:val="24"/>
          <w:szCs w:val="24"/>
        </w:rPr>
        <w:t>rmjet</w:t>
      </w:r>
      <w:r w:rsidR="00042B0D" w:rsidRPr="00C24051">
        <w:rPr>
          <w:rFonts w:ascii="Garamond" w:hAnsi="Garamond" w:cs="Times New Roman"/>
          <w:sz w:val="24"/>
          <w:szCs w:val="24"/>
        </w:rPr>
        <w:t>ë</w:t>
      </w:r>
      <w:r w:rsidR="00CB025D" w:rsidRPr="00C24051">
        <w:rPr>
          <w:rFonts w:ascii="Garamond" w:hAnsi="Garamond" w:cs="Times New Roman"/>
          <w:sz w:val="24"/>
          <w:szCs w:val="24"/>
        </w:rPr>
        <w:t>sve t</w:t>
      </w:r>
      <w:r w:rsidR="00042B0D" w:rsidRPr="00C24051">
        <w:rPr>
          <w:rFonts w:ascii="Garamond" w:hAnsi="Garamond" w:cs="Times New Roman"/>
          <w:sz w:val="24"/>
          <w:szCs w:val="24"/>
        </w:rPr>
        <w:t>ë</w:t>
      </w:r>
      <w:r w:rsidR="00CB025D" w:rsidRPr="00C24051">
        <w:rPr>
          <w:rFonts w:ascii="Garamond" w:hAnsi="Garamond" w:cs="Times New Roman"/>
          <w:sz w:val="24"/>
          <w:szCs w:val="24"/>
        </w:rPr>
        <w:t xml:space="preserve"> pasurive t</w:t>
      </w:r>
      <w:r w:rsidR="00042B0D" w:rsidRPr="00C24051">
        <w:rPr>
          <w:rFonts w:ascii="Garamond" w:hAnsi="Garamond" w:cs="Times New Roman"/>
          <w:sz w:val="24"/>
          <w:szCs w:val="24"/>
        </w:rPr>
        <w:t>ë</w:t>
      </w:r>
      <w:r w:rsidR="00CB025D" w:rsidRPr="00C24051">
        <w:rPr>
          <w:rFonts w:ascii="Garamond" w:hAnsi="Garamond" w:cs="Times New Roman"/>
          <w:sz w:val="24"/>
          <w:szCs w:val="24"/>
        </w:rPr>
        <w:t xml:space="preserve"> paluajtshme</w:t>
      </w:r>
      <w:r w:rsidRPr="00C24051">
        <w:rPr>
          <w:rFonts w:ascii="Garamond" w:hAnsi="Garamond" w:cs="Times New Roman"/>
          <w:sz w:val="24"/>
          <w:szCs w:val="24"/>
        </w:rPr>
        <w:t>, në përputhje me</w:t>
      </w:r>
      <w:r w:rsidR="00CB025D" w:rsidRPr="00C24051">
        <w:rPr>
          <w:rFonts w:ascii="Garamond" w:hAnsi="Garamond" w:cs="Times New Roman"/>
          <w:sz w:val="24"/>
          <w:szCs w:val="24"/>
        </w:rPr>
        <w:t xml:space="preserve"> rregullat e parashikuara në ligjin </w:t>
      </w:r>
      <w:r w:rsidR="00145D19" w:rsidRPr="00C24051">
        <w:rPr>
          <w:rFonts w:ascii="Garamond" w:hAnsi="Garamond" w:cs="Times New Roman"/>
          <w:sz w:val="24"/>
          <w:szCs w:val="24"/>
        </w:rPr>
        <w:t>p</w:t>
      </w:r>
      <w:r w:rsidR="00042B0D" w:rsidRPr="00C24051">
        <w:rPr>
          <w:rFonts w:ascii="Garamond" w:hAnsi="Garamond" w:cs="Times New Roman"/>
          <w:sz w:val="24"/>
          <w:szCs w:val="24"/>
        </w:rPr>
        <w:t>ë</w:t>
      </w:r>
      <w:r w:rsidR="00145D19" w:rsidRPr="00C24051">
        <w:rPr>
          <w:rFonts w:ascii="Garamond" w:hAnsi="Garamond" w:cs="Times New Roman"/>
          <w:sz w:val="24"/>
          <w:szCs w:val="24"/>
        </w:rPr>
        <w:t>r profesionin e nd</w:t>
      </w:r>
      <w:r w:rsidR="00042B0D" w:rsidRPr="00C24051">
        <w:rPr>
          <w:rFonts w:ascii="Garamond" w:hAnsi="Garamond" w:cs="Times New Roman"/>
          <w:sz w:val="24"/>
          <w:szCs w:val="24"/>
        </w:rPr>
        <w:t>ë</w:t>
      </w:r>
      <w:r w:rsidR="00145D19" w:rsidRPr="00C24051">
        <w:rPr>
          <w:rFonts w:ascii="Garamond" w:hAnsi="Garamond" w:cs="Times New Roman"/>
          <w:sz w:val="24"/>
          <w:szCs w:val="24"/>
        </w:rPr>
        <w:t>rmjet</w:t>
      </w:r>
      <w:r w:rsidR="00042B0D" w:rsidRPr="00C24051">
        <w:rPr>
          <w:rFonts w:ascii="Garamond" w:hAnsi="Garamond" w:cs="Times New Roman"/>
          <w:sz w:val="24"/>
          <w:szCs w:val="24"/>
        </w:rPr>
        <w:t>ë</w:t>
      </w:r>
      <w:r w:rsidR="00145D19" w:rsidRPr="00C24051">
        <w:rPr>
          <w:rFonts w:ascii="Garamond" w:hAnsi="Garamond" w:cs="Times New Roman"/>
          <w:sz w:val="24"/>
          <w:szCs w:val="24"/>
        </w:rPr>
        <w:t>sve t</w:t>
      </w:r>
      <w:r w:rsidR="00042B0D" w:rsidRPr="00C24051">
        <w:rPr>
          <w:rFonts w:ascii="Garamond" w:hAnsi="Garamond" w:cs="Times New Roman"/>
          <w:sz w:val="24"/>
          <w:szCs w:val="24"/>
        </w:rPr>
        <w:t>ë</w:t>
      </w:r>
      <w:r w:rsidR="00145D19" w:rsidRPr="00C24051">
        <w:rPr>
          <w:rFonts w:ascii="Garamond" w:hAnsi="Garamond" w:cs="Times New Roman"/>
          <w:sz w:val="24"/>
          <w:szCs w:val="24"/>
        </w:rPr>
        <w:t xml:space="preserve"> pasurive t</w:t>
      </w:r>
      <w:r w:rsidR="00042B0D" w:rsidRPr="00C24051">
        <w:rPr>
          <w:rFonts w:ascii="Garamond" w:hAnsi="Garamond" w:cs="Times New Roman"/>
          <w:sz w:val="24"/>
          <w:szCs w:val="24"/>
        </w:rPr>
        <w:t>ë</w:t>
      </w:r>
      <w:r w:rsidR="00145D19" w:rsidRPr="00C24051">
        <w:rPr>
          <w:rFonts w:ascii="Garamond" w:hAnsi="Garamond" w:cs="Times New Roman"/>
          <w:sz w:val="24"/>
          <w:szCs w:val="24"/>
        </w:rPr>
        <w:t xml:space="preserve"> paluajtshme</w:t>
      </w:r>
      <w:r w:rsidR="003D6258" w:rsidRPr="00C24051">
        <w:rPr>
          <w:rFonts w:ascii="Garamond" w:hAnsi="Garamond" w:cs="Times New Roman"/>
          <w:sz w:val="24"/>
          <w:szCs w:val="24"/>
        </w:rPr>
        <w:t xml:space="preserve"> dhe me rregullat dhe parimet bazë të legjislacionit për inspektimin në Republikën e Shqipërisë. P</w:t>
      </w:r>
      <w:r w:rsidRPr="00C24051">
        <w:rPr>
          <w:rFonts w:ascii="Garamond" w:hAnsi="Garamond" w:cs="Times New Roman"/>
          <w:sz w:val="24"/>
          <w:szCs w:val="24"/>
        </w:rPr>
        <w:t>ër qëllime të inspektimit dhe të mekan</w:t>
      </w:r>
      <w:r w:rsidR="00145D19" w:rsidRPr="00C24051">
        <w:rPr>
          <w:rFonts w:ascii="Garamond" w:hAnsi="Garamond" w:cs="Times New Roman"/>
          <w:sz w:val="24"/>
          <w:szCs w:val="24"/>
        </w:rPr>
        <w:t>izmave të kontrollit të nd</w:t>
      </w:r>
      <w:r w:rsidR="00042B0D" w:rsidRPr="00C24051">
        <w:rPr>
          <w:rFonts w:ascii="Garamond" w:hAnsi="Garamond" w:cs="Times New Roman"/>
          <w:sz w:val="24"/>
          <w:szCs w:val="24"/>
        </w:rPr>
        <w:t>ë</w:t>
      </w:r>
      <w:r w:rsidR="00145D19" w:rsidRPr="00C24051">
        <w:rPr>
          <w:rFonts w:ascii="Garamond" w:hAnsi="Garamond" w:cs="Times New Roman"/>
          <w:sz w:val="24"/>
          <w:szCs w:val="24"/>
        </w:rPr>
        <w:t>rmjet</w:t>
      </w:r>
      <w:r w:rsidR="00042B0D" w:rsidRPr="00C24051">
        <w:rPr>
          <w:rFonts w:ascii="Garamond" w:hAnsi="Garamond" w:cs="Times New Roman"/>
          <w:sz w:val="24"/>
          <w:szCs w:val="24"/>
        </w:rPr>
        <w:t>ë</w:t>
      </w:r>
      <w:r w:rsidR="00145D19" w:rsidRPr="00C24051">
        <w:rPr>
          <w:rFonts w:ascii="Garamond" w:hAnsi="Garamond" w:cs="Times New Roman"/>
          <w:sz w:val="24"/>
          <w:szCs w:val="24"/>
        </w:rPr>
        <w:t>sve</w:t>
      </w:r>
      <w:r w:rsidRPr="00C24051">
        <w:rPr>
          <w:rFonts w:ascii="Garamond" w:hAnsi="Garamond" w:cs="Times New Roman"/>
          <w:sz w:val="24"/>
          <w:szCs w:val="24"/>
        </w:rPr>
        <w:t>, ministri i Drejtësisë miraton standardet dhe metodologjinë e inspekt</w:t>
      </w:r>
      <w:r w:rsidR="00FA73A8" w:rsidRPr="00C24051">
        <w:rPr>
          <w:rFonts w:ascii="Garamond" w:hAnsi="Garamond" w:cs="Times New Roman"/>
          <w:sz w:val="24"/>
          <w:szCs w:val="24"/>
        </w:rPr>
        <w:t>imit të veprimtarisë së ndërmjetësve të pasurive të paluajtshme</w:t>
      </w:r>
      <w:r w:rsidRPr="00C24051">
        <w:rPr>
          <w:rFonts w:ascii="Garamond" w:hAnsi="Garamond" w:cs="Times New Roman"/>
          <w:sz w:val="24"/>
          <w:szCs w:val="24"/>
        </w:rPr>
        <w:t>.</w:t>
      </w:r>
      <w:r w:rsidRPr="00C24051">
        <w:rPr>
          <w:rFonts w:ascii="Garamond" w:hAnsi="Garamond" w:cs="Times New Roman"/>
          <w:sz w:val="24"/>
          <w:szCs w:val="24"/>
          <w:vertAlign w:val="superscript"/>
        </w:rPr>
        <w:footnoteReference w:id="5"/>
      </w:r>
    </w:p>
    <w:p w14:paraId="7AAAE629" w14:textId="740053DC"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Përdorimi i një formulari standard për inspektimin e n</w:t>
      </w:r>
      <w:r w:rsidR="007F0289" w:rsidRPr="00C24051">
        <w:rPr>
          <w:rFonts w:ascii="Garamond" w:hAnsi="Garamond" w:cs="Times New Roman"/>
          <w:sz w:val="24"/>
          <w:szCs w:val="24"/>
        </w:rPr>
        <w:t>d</w:t>
      </w:r>
      <w:r w:rsidR="00042B0D" w:rsidRPr="00C24051">
        <w:rPr>
          <w:rFonts w:ascii="Garamond" w:hAnsi="Garamond" w:cs="Times New Roman"/>
          <w:sz w:val="24"/>
          <w:szCs w:val="24"/>
        </w:rPr>
        <w:t>ë</w:t>
      </w:r>
      <w:r w:rsidR="007F0289" w:rsidRPr="00C24051">
        <w:rPr>
          <w:rFonts w:ascii="Garamond" w:hAnsi="Garamond" w:cs="Times New Roman"/>
          <w:sz w:val="24"/>
          <w:szCs w:val="24"/>
        </w:rPr>
        <w:t>rmjet</w:t>
      </w:r>
      <w:r w:rsidR="00042B0D" w:rsidRPr="00C24051">
        <w:rPr>
          <w:rFonts w:ascii="Garamond" w:hAnsi="Garamond" w:cs="Times New Roman"/>
          <w:sz w:val="24"/>
          <w:szCs w:val="24"/>
        </w:rPr>
        <w:t>ë</w:t>
      </w:r>
      <w:r w:rsidR="007F0289" w:rsidRPr="00C24051">
        <w:rPr>
          <w:rFonts w:ascii="Garamond" w:hAnsi="Garamond" w:cs="Times New Roman"/>
          <w:sz w:val="24"/>
          <w:szCs w:val="24"/>
        </w:rPr>
        <w:t>sve t</w:t>
      </w:r>
      <w:r w:rsidR="00042B0D" w:rsidRPr="00C24051">
        <w:rPr>
          <w:rFonts w:ascii="Garamond" w:hAnsi="Garamond" w:cs="Times New Roman"/>
          <w:sz w:val="24"/>
          <w:szCs w:val="24"/>
        </w:rPr>
        <w:t>ë</w:t>
      </w:r>
      <w:r w:rsidR="007F0289" w:rsidRPr="00C24051">
        <w:rPr>
          <w:rFonts w:ascii="Garamond" w:hAnsi="Garamond" w:cs="Times New Roman"/>
          <w:sz w:val="24"/>
          <w:szCs w:val="24"/>
        </w:rPr>
        <w:t xml:space="preserve"> pasurive t</w:t>
      </w:r>
      <w:r w:rsidR="00042B0D" w:rsidRPr="00C24051">
        <w:rPr>
          <w:rFonts w:ascii="Garamond" w:hAnsi="Garamond" w:cs="Times New Roman"/>
          <w:sz w:val="24"/>
          <w:szCs w:val="24"/>
        </w:rPr>
        <w:t>ë</w:t>
      </w:r>
      <w:r w:rsidR="007F0289" w:rsidRPr="00C24051">
        <w:rPr>
          <w:rFonts w:ascii="Garamond" w:hAnsi="Garamond" w:cs="Times New Roman"/>
          <w:sz w:val="24"/>
          <w:szCs w:val="24"/>
        </w:rPr>
        <w:t xml:space="preserve"> paluajtshme</w:t>
      </w:r>
      <w:r w:rsidRPr="00C24051">
        <w:rPr>
          <w:rFonts w:ascii="Garamond" w:hAnsi="Garamond" w:cs="Times New Roman"/>
          <w:sz w:val="24"/>
          <w:szCs w:val="24"/>
        </w:rPr>
        <w:t xml:space="preserve"> paraqet disa avantazhe:</w:t>
      </w:r>
    </w:p>
    <w:p w14:paraId="094CB5C3" w14:textId="105DCB2F"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141C02" w:rsidRPr="00C24051">
        <w:rPr>
          <w:rFonts w:ascii="Garamond" w:hAnsi="Garamond" w:cs="Times New Roman"/>
          <w:sz w:val="24"/>
          <w:szCs w:val="24"/>
        </w:rPr>
        <w:t xml:space="preserve"> nëpunësit </w:t>
      </w:r>
      <w:r w:rsidRPr="00C24051">
        <w:rPr>
          <w:rFonts w:ascii="Garamond" w:hAnsi="Garamond" w:cs="Times New Roman"/>
          <w:sz w:val="24"/>
          <w:szCs w:val="24"/>
        </w:rPr>
        <w:t xml:space="preserve">me detyra të kontrollit dhe inspektimit procedojnë për kryerjen e hetimit administrativ në të njëjtën mënyrë, pavarësisht </w:t>
      </w:r>
      <w:r w:rsidR="007F0289" w:rsidRPr="00C24051">
        <w:rPr>
          <w:rFonts w:ascii="Garamond" w:hAnsi="Garamond" w:cs="Times New Roman"/>
          <w:sz w:val="24"/>
          <w:szCs w:val="24"/>
        </w:rPr>
        <w:t>nd</w:t>
      </w:r>
      <w:r w:rsidR="00042B0D" w:rsidRPr="00C24051">
        <w:rPr>
          <w:rFonts w:ascii="Garamond" w:hAnsi="Garamond" w:cs="Times New Roman"/>
          <w:sz w:val="24"/>
          <w:szCs w:val="24"/>
        </w:rPr>
        <w:t>ë</w:t>
      </w:r>
      <w:r w:rsidR="007F0289" w:rsidRPr="00C24051">
        <w:rPr>
          <w:rFonts w:ascii="Garamond" w:hAnsi="Garamond" w:cs="Times New Roman"/>
          <w:sz w:val="24"/>
          <w:szCs w:val="24"/>
        </w:rPr>
        <w:t>rmjet</w:t>
      </w:r>
      <w:r w:rsidR="00042B0D" w:rsidRPr="00C24051">
        <w:rPr>
          <w:rFonts w:ascii="Garamond" w:hAnsi="Garamond" w:cs="Times New Roman"/>
          <w:sz w:val="24"/>
          <w:szCs w:val="24"/>
        </w:rPr>
        <w:t>ë</w:t>
      </w:r>
      <w:r w:rsidR="007F0289" w:rsidRPr="00C24051">
        <w:rPr>
          <w:rFonts w:ascii="Garamond" w:hAnsi="Garamond" w:cs="Times New Roman"/>
          <w:sz w:val="24"/>
          <w:szCs w:val="24"/>
        </w:rPr>
        <w:t>sit apo zyr</w:t>
      </w:r>
      <w:r w:rsidR="00042B0D" w:rsidRPr="00C24051">
        <w:rPr>
          <w:rFonts w:ascii="Garamond" w:hAnsi="Garamond" w:cs="Times New Roman"/>
          <w:sz w:val="24"/>
          <w:szCs w:val="24"/>
        </w:rPr>
        <w:t>ë</w:t>
      </w:r>
      <w:r w:rsidR="007F0289" w:rsidRPr="00C24051">
        <w:rPr>
          <w:rFonts w:ascii="Garamond" w:hAnsi="Garamond" w:cs="Times New Roman"/>
          <w:sz w:val="24"/>
          <w:szCs w:val="24"/>
        </w:rPr>
        <w:t>s s</w:t>
      </w:r>
      <w:r w:rsidR="00042B0D" w:rsidRPr="00C24051">
        <w:rPr>
          <w:rFonts w:ascii="Garamond" w:hAnsi="Garamond" w:cs="Times New Roman"/>
          <w:sz w:val="24"/>
          <w:szCs w:val="24"/>
        </w:rPr>
        <w:t>ë</w:t>
      </w:r>
      <w:r w:rsidR="007F0289" w:rsidRPr="00C24051">
        <w:rPr>
          <w:rFonts w:ascii="Garamond" w:hAnsi="Garamond" w:cs="Times New Roman"/>
          <w:sz w:val="24"/>
          <w:szCs w:val="24"/>
        </w:rPr>
        <w:t xml:space="preserve"> nd</w:t>
      </w:r>
      <w:r w:rsidR="00042B0D" w:rsidRPr="00C24051">
        <w:rPr>
          <w:rFonts w:ascii="Garamond" w:hAnsi="Garamond" w:cs="Times New Roman"/>
          <w:sz w:val="24"/>
          <w:szCs w:val="24"/>
        </w:rPr>
        <w:t>ë</w:t>
      </w:r>
      <w:r w:rsidR="007F0289" w:rsidRPr="00C24051">
        <w:rPr>
          <w:rFonts w:ascii="Garamond" w:hAnsi="Garamond" w:cs="Times New Roman"/>
          <w:sz w:val="24"/>
          <w:szCs w:val="24"/>
        </w:rPr>
        <w:t>rmjet</w:t>
      </w:r>
      <w:r w:rsidR="00042B0D" w:rsidRPr="00C24051">
        <w:rPr>
          <w:rFonts w:ascii="Garamond" w:hAnsi="Garamond" w:cs="Times New Roman"/>
          <w:sz w:val="24"/>
          <w:szCs w:val="24"/>
        </w:rPr>
        <w:t>ë</w:t>
      </w:r>
      <w:r w:rsidR="007F0289" w:rsidRPr="00C24051">
        <w:rPr>
          <w:rFonts w:ascii="Garamond" w:hAnsi="Garamond" w:cs="Times New Roman"/>
          <w:sz w:val="24"/>
          <w:szCs w:val="24"/>
        </w:rPr>
        <w:t>simit</w:t>
      </w:r>
      <w:r w:rsidRPr="00C24051">
        <w:rPr>
          <w:rFonts w:ascii="Garamond" w:hAnsi="Garamond" w:cs="Times New Roman"/>
          <w:sz w:val="24"/>
          <w:szCs w:val="24"/>
        </w:rPr>
        <w:t xml:space="preserve"> që inspektohet, duke ofruar garanci për paanshmëri në kryerjen e detyrës;</w:t>
      </w:r>
    </w:p>
    <w:p w14:paraId="5EE5A346" w14:textId="7DC0396B"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141C02" w:rsidRPr="00C24051">
        <w:rPr>
          <w:rFonts w:ascii="Garamond" w:hAnsi="Garamond" w:cs="Times New Roman"/>
          <w:sz w:val="24"/>
          <w:szCs w:val="24"/>
        </w:rPr>
        <w:t xml:space="preserve"> lehtësim </w:t>
      </w:r>
      <w:r w:rsidRPr="00C24051">
        <w:rPr>
          <w:rFonts w:ascii="Garamond" w:hAnsi="Garamond" w:cs="Times New Roman"/>
          <w:sz w:val="24"/>
          <w:szCs w:val="24"/>
        </w:rPr>
        <w:t xml:space="preserve">i mbledhjes së të dhënave; </w:t>
      </w:r>
    </w:p>
    <w:p w14:paraId="2AB59F6E" w14:textId="544EE13E"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141C02" w:rsidRPr="00C24051">
        <w:rPr>
          <w:rFonts w:ascii="Garamond" w:hAnsi="Garamond" w:cs="Times New Roman"/>
          <w:sz w:val="24"/>
          <w:szCs w:val="24"/>
        </w:rPr>
        <w:t xml:space="preserve"> krahasimi </w:t>
      </w:r>
      <w:r w:rsidRPr="00C24051">
        <w:rPr>
          <w:rFonts w:ascii="Garamond" w:hAnsi="Garamond" w:cs="Times New Roman"/>
          <w:sz w:val="24"/>
          <w:szCs w:val="24"/>
        </w:rPr>
        <w:t xml:space="preserve">i të dhënave bëhet më i lehtë nga një vend në tjetrin ose nga një vit në tjetrin; </w:t>
      </w:r>
    </w:p>
    <w:p w14:paraId="14B20120" w14:textId="09BCD6EB"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141C02" w:rsidRPr="00C24051">
        <w:rPr>
          <w:rFonts w:ascii="Garamond" w:hAnsi="Garamond" w:cs="Times New Roman"/>
          <w:sz w:val="24"/>
          <w:szCs w:val="24"/>
        </w:rPr>
        <w:t xml:space="preserve"> lehtësim </w:t>
      </w:r>
      <w:r w:rsidRPr="00C24051">
        <w:rPr>
          <w:rFonts w:ascii="Garamond" w:hAnsi="Garamond" w:cs="Times New Roman"/>
          <w:sz w:val="24"/>
          <w:szCs w:val="24"/>
        </w:rPr>
        <w:t xml:space="preserve">i studimeve krahasuese dhe bazueshmëri më e mirë e rekomandimeve; </w:t>
      </w:r>
    </w:p>
    <w:p w14:paraId="0BE1EB04" w14:textId="3BA297F3"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lastRenderedPageBreak/>
        <w:t>-</w:t>
      </w:r>
      <w:r w:rsidR="00141C02" w:rsidRPr="00C24051">
        <w:rPr>
          <w:rFonts w:ascii="Garamond" w:hAnsi="Garamond" w:cs="Times New Roman"/>
          <w:sz w:val="24"/>
          <w:szCs w:val="24"/>
        </w:rPr>
        <w:t xml:space="preserve"> lehtësim </w:t>
      </w:r>
      <w:r w:rsidRPr="00C24051">
        <w:rPr>
          <w:rFonts w:ascii="Garamond" w:hAnsi="Garamond" w:cs="Times New Roman"/>
          <w:sz w:val="24"/>
          <w:szCs w:val="24"/>
        </w:rPr>
        <w:t>i zbatimit të akteve ligjore ose nënligjore.</w:t>
      </w:r>
    </w:p>
    <w:p w14:paraId="7501A961" w14:textId="7EEDAC24"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Ky dokument bazohet në standardet evropiane të inspektimit dhe parashikimet e </w:t>
      </w:r>
      <w:r w:rsidR="007F0289" w:rsidRPr="00C24051">
        <w:rPr>
          <w:rFonts w:ascii="Garamond" w:hAnsi="Garamond" w:cs="Times New Roman"/>
          <w:sz w:val="24"/>
          <w:szCs w:val="24"/>
        </w:rPr>
        <w:t>LPPNPP-s</w:t>
      </w:r>
      <w:r w:rsidR="00042B0D" w:rsidRPr="00C24051">
        <w:rPr>
          <w:rFonts w:ascii="Garamond" w:hAnsi="Garamond" w:cs="Times New Roman"/>
          <w:sz w:val="24"/>
          <w:szCs w:val="24"/>
        </w:rPr>
        <w:t>ë</w:t>
      </w:r>
      <w:r w:rsidR="007F0289" w:rsidRPr="00C24051">
        <w:rPr>
          <w:rFonts w:ascii="Garamond" w:hAnsi="Garamond" w:cs="Times New Roman"/>
          <w:sz w:val="24"/>
          <w:szCs w:val="24"/>
        </w:rPr>
        <w:t xml:space="preserve"> </w:t>
      </w:r>
      <w:r w:rsidRPr="00C24051">
        <w:rPr>
          <w:rFonts w:ascii="Garamond" w:hAnsi="Garamond" w:cs="Times New Roman"/>
          <w:sz w:val="24"/>
          <w:szCs w:val="24"/>
        </w:rPr>
        <w:t xml:space="preserve">në drejtim të zhvillimit të një metodologjie praktike dhe të dobishme për kryerjen e inspektimeve të rregullta në vend mbi </w:t>
      </w:r>
      <w:r w:rsidR="009F22A2" w:rsidRPr="00C24051">
        <w:rPr>
          <w:rFonts w:ascii="Garamond" w:hAnsi="Garamond" w:cs="Times New Roman"/>
          <w:sz w:val="24"/>
          <w:szCs w:val="24"/>
        </w:rPr>
        <w:t xml:space="preserve">dokumentacionin e </w:t>
      </w:r>
      <w:r w:rsidR="009D3452" w:rsidRPr="00C24051">
        <w:rPr>
          <w:rFonts w:ascii="Garamond" w:hAnsi="Garamond" w:cs="Times New Roman"/>
          <w:sz w:val="24"/>
          <w:szCs w:val="24"/>
        </w:rPr>
        <w:t>veprimtarisë s</w:t>
      </w:r>
      <w:r w:rsidR="009F22A2" w:rsidRPr="00C24051">
        <w:rPr>
          <w:rFonts w:ascii="Garamond" w:hAnsi="Garamond" w:cs="Times New Roman"/>
          <w:sz w:val="24"/>
          <w:szCs w:val="24"/>
        </w:rPr>
        <w:t xml:space="preserve">ë ndërmjetësimit të pasurive të paluajtshme, </w:t>
      </w:r>
      <w:r w:rsidRPr="00C24051">
        <w:rPr>
          <w:rFonts w:ascii="Garamond" w:hAnsi="Garamond" w:cs="Times New Roman"/>
          <w:sz w:val="24"/>
          <w:szCs w:val="24"/>
        </w:rPr>
        <w:t xml:space="preserve">si dhe çdo dokumentacion tjetër të </w:t>
      </w:r>
      <w:r w:rsidR="00042B0D" w:rsidRPr="00C24051">
        <w:rPr>
          <w:rFonts w:ascii="Garamond" w:hAnsi="Garamond" w:cs="Times New Roman"/>
          <w:sz w:val="24"/>
          <w:szCs w:val="24"/>
        </w:rPr>
        <w:t>veprimtarisë së ndërmjetësimit</w:t>
      </w:r>
      <w:r w:rsidRPr="00C24051">
        <w:rPr>
          <w:rFonts w:ascii="Garamond" w:hAnsi="Garamond" w:cs="Times New Roman"/>
          <w:sz w:val="24"/>
          <w:szCs w:val="24"/>
        </w:rPr>
        <w:t xml:space="preserve">, me qëllim monitorimin e veprimtarisë së </w:t>
      </w:r>
      <w:r w:rsidR="00042B0D" w:rsidRPr="00C24051">
        <w:rPr>
          <w:rFonts w:ascii="Garamond" w:hAnsi="Garamond" w:cs="Times New Roman"/>
          <w:sz w:val="24"/>
          <w:szCs w:val="24"/>
        </w:rPr>
        <w:t>ndërmjetësit</w:t>
      </w:r>
      <w:r w:rsidR="00EF2AA4" w:rsidRPr="00C24051">
        <w:rPr>
          <w:rFonts w:ascii="Garamond" w:hAnsi="Garamond" w:cs="Times New Roman"/>
          <w:sz w:val="24"/>
          <w:szCs w:val="24"/>
        </w:rPr>
        <w:t>,</w:t>
      </w:r>
      <w:r w:rsidRPr="00C24051">
        <w:rPr>
          <w:rFonts w:ascii="Garamond" w:hAnsi="Garamond" w:cs="Times New Roman"/>
          <w:sz w:val="24"/>
          <w:szCs w:val="24"/>
        </w:rPr>
        <w:t xml:space="preserve"> në lidhje me zbatimin e ligjit dhe standardet e sjelljes profesionale e, veçanërisht, zbatimin e legjislacionit për parandalimin e pastrimit të parave dhe financimin e terrorizmit (trajtim i hollësishëm i të cilit është bërë në pjesën e metodologjisë mbi “Inspektimin për parandalimin e pastrimit të parave”).</w:t>
      </w:r>
    </w:p>
    <w:p w14:paraId="5BCBDF87" w14:textId="7C8E4325" w:rsidR="00C62BFA" w:rsidRPr="00C24051" w:rsidRDefault="00C62BFA" w:rsidP="00F07E8E">
      <w:pPr>
        <w:widowControl w:val="0"/>
        <w:spacing w:after="0" w:line="240" w:lineRule="auto"/>
        <w:ind w:firstLine="284"/>
        <w:jc w:val="both"/>
        <w:rPr>
          <w:rFonts w:ascii="Garamond" w:hAnsi="Garamond" w:cs="Times New Roman"/>
          <w:bCs/>
          <w:sz w:val="24"/>
          <w:szCs w:val="24"/>
        </w:rPr>
      </w:pPr>
      <w:bookmarkStart w:id="1" w:name="_Toc342992469"/>
      <w:r w:rsidRPr="00C24051">
        <w:rPr>
          <w:rFonts w:ascii="Garamond" w:hAnsi="Garamond" w:cs="Times New Roman"/>
          <w:bCs/>
          <w:sz w:val="24"/>
          <w:szCs w:val="24"/>
        </w:rPr>
        <w:t>2. INSPEKTIMI</w:t>
      </w:r>
      <w:bookmarkEnd w:id="1"/>
    </w:p>
    <w:p w14:paraId="374B3076" w14:textId="1E62CF30" w:rsidR="00C62BFA" w:rsidRPr="00C24051" w:rsidRDefault="00C62BFA" w:rsidP="00F07E8E">
      <w:pPr>
        <w:widowControl w:val="0"/>
        <w:spacing w:after="0" w:line="240" w:lineRule="auto"/>
        <w:ind w:firstLine="284"/>
        <w:jc w:val="both"/>
        <w:rPr>
          <w:rFonts w:ascii="Garamond" w:hAnsi="Garamond" w:cs="Times New Roman"/>
          <w:b/>
          <w:sz w:val="24"/>
          <w:szCs w:val="24"/>
        </w:rPr>
      </w:pPr>
      <w:bookmarkStart w:id="2" w:name="_Toc342992462"/>
      <w:r w:rsidRPr="00C24051">
        <w:rPr>
          <w:rFonts w:ascii="Garamond" w:hAnsi="Garamond" w:cs="Times New Roman"/>
          <w:b/>
          <w:sz w:val="24"/>
          <w:szCs w:val="24"/>
        </w:rPr>
        <w:t>2.1 Të drejtat dhe detyrimet e n</w:t>
      </w:r>
      <w:r w:rsidR="00CF6EEB" w:rsidRPr="00C24051">
        <w:rPr>
          <w:rFonts w:ascii="Garamond" w:hAnsi="Garamond" w:cs="Times New Roman"/>
          <w:b/>
          <w:sz w:val="24"/>
          <w:szCs w:val="24"/>
        </w:rPr>
        <w:t>dërmjetësve të pasurive të paluajtshme</w:t>
      </w:r>
      <w:r w:rsidRPr="00C24051">
        <w:rPr>
          <w:rFonts w:ascii="Garamond" w:hAnsi="Garamond" w:cs="Times New Roman"/>
          <w:b/>
          <w:sz w:val="24"/>
          <w:szCs w:val="24"/>
        </w:rPr>
        <w:t xml:space="preserve"> të inspektuar</w:t>
      </w:r>
      <w:bookmarkEnd w:id="2"/>
    </w:p>
    <w:p w14:paraId="5A8EE05A" w14:textId="085B0CB3" w:rsidR="00C62BFA" w:rsidRPr="00C24051" w:rsidRDefault="005A0F30"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Ndërmjetësi i pasurive të paluajtshme</w:t>
      </w:r>
      <w:r w:rsidR="00C62BFA" w:rsidRPr="00C24051">
        <w:rPr>
          <w:rFonts w:ascii="Garamond" w:hAnsi="Garamond" w:cs="Times New Roman"/>
          <w:sz w:val="24"/>
          <w:szCs w:val="24"/>
        </w:rPr>
        <w:t xml:space="preserve"> dhe stafi i tij</w:t>
      </w:r>
      <w:r w:rsidR="0089449D" w:rsidRPr="00C24051">
        <w:rPr>
          <w:rFonts w:ascii="Garamond" w:hAnsi="Garamond" w:cs="Times New Roman"/>
          <w:sz w:val="24"/>
          <w:szCs w:val="24"/>
        </w:rPr>
        <w:t>, nëse ka,</w:t>
      </w:r>
      <w:r w:rsidR="00C62BFA" w:rsidRPr="00C24051">
        <w:rPr>
          <w:rFonts w:ascii="Garamond" w:hAnsi="Garamond" w:cs="Times New Roman"/>
          <w:sz w:val="24"/>
          <w:szCs w:val="24"/>
        </w:rPr>
        <w:t xml:space="preserve"> duhet të mbështesë dhe të lehtësojë inspektimin e inspektorëve</w:t>
      </w:r>
      <w:r w:rsidR="00C62BFA" w:rsidRPr="00C24051">
        <w:rPr>
          <w:rFonts w:ascii="Garamond" w:hAnsi="Garamond" w:cs="Times New Roman"/>
          <w:sz w:val="24"/>
          <w:szCs w:val="24"/>
          <w:vertAlign w:val="superscript"/>
        </w:rPr>
        <w:footnoteReference w:id="6"/>
      </w:r>
      <w:r w:rsidR="00C62BFA" w:rsidRPr="00C24051">
        <w:rPr>
          <w:rFonts w:ascii="Garamond" w:hAnsi="Garamond" w:cs="Times New Roman"/>
          <w:sz w:val="24"/>
          <w:szCs w:val="24"/>
        </w:rPr>
        <w:t>:</w:t>
      </w:r>
    </w:p>
    <w:p w14:paraId="3641D375" w14:textId="1DA79826" w:rsidR="00C62BFA" w:rsidRPr="00C24051" w:rsidRDefault="00C62BFA" w:rsidP="00EF2AA4">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Gjatë kërkesës paraprake (faza e parë e inspektimit, shih pikën 3.3)</w:t>
      </w:r>
      <w:r w:rsidR="00EF2AA4" w:rsidRPr="00C24051">
        <w:rPr>
          <w:rFonts w:ascii="Garamond" w:hAnsi="Garamond" w:cs="Times New Roman"/>
          <w:sz w:val="24"/>
          <w:szCs w:val="24"/>
        </w:rPr>
        <w:t>:</w:t>
      </w:r>
    </w:p>
    <w:p w14:paraId="165A0586" w14:textId="0D415CE5"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141C02" w:rsidRPr="00C24051">
        <w:rPr>
          <w:rFonts w:ascii="Garamond" w:hAnsi="Garamond" w:cs="Times New Roman"/>
          <w:sz w:val="24"/>
          <w:szCs w:val="24"/>
        </w:rPr>
        <w:t xml:space="preserve"> </w:t>
      </w:r>
      <w:r w:rsidR="00D2209C" w:rsidRPr="00C24051">
        <w:rPr>
          <w:rFonts w:ascii="Garamond" w:hAnsi="Garamond" w:cs="Times New Roman"/>
          <w:sz w:val="24"/>
          <w:szCs w:val="24"/>
        </w:rPr>
        <w:t xml:space="preserve">duke </w:t>
      </w:r>
      <w:r w:rsidRPr="00C24051">
        <w:rPr>
          <w:rFonts w:ascii="Garamond" w:hAnsi="Garamond" w:cs="Times New Roman"/>
          <w:sz w:val="24"/>
          <w:szCs w:val="24"/>
        </w:rPr>
        <w:t>dërguar brenda 24 orëve dokumentet e kërkuara.</w:t>
      </w:r>
    </w:p>
    <w:p w14:paraId="1692AD3D" w14:textId="18F714CB" w:rsidR="00C62BFA" w:rsidRPr="00C24051" w:rsidRDefault="00C62BFA" w:rsidP="00EF2AA4">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Gjatë vizitës në terren (faza e dytë e inspekt</w:t>
      </w:r>
      <w:r w:rsidR="00351671" w:rsidRPr="00C24051">
        <w:rPr>
          <w:rFonts w:ascii="Garamond" w:hAnsi="Garamond" w:cs="Times New Roman"/>
          <w:sz w:val="24"/>
          <w:szCs w:val="24"/>
        </w:rPr>
        <w:t>imit, shih pikat 3.4 deri në 5</w:t>
      </w:r>
      <w:r w:rsidRPr="00C24051">
        <w:rPr>
          <w:rFonts w:ascii="Garamond" w:hAnsi="Garamond" w:cs="Times New Roman"/>
          <w:sz w:val="24"/>
          <w:szCs w:val="24"/>
        </w:rPr>
        <w:t>)</w:t>
      </w:r>
      <w:r w:rsidR="00EF2AA4" w:rsidRPr="00C24051">
        <w:rPr>
          <w:rFonts w:ascii="Garamond" w:hAnsi="Garamond" w:cs="Times New Roman"/>
          <w:sz w:val="24"/>
          <w:szCs w:val="24"/>
        </w:rPr>
        <w:t>:</w:t>
      </w:r>
    </w:p>
    <w:p w14:paraId="140CC28C" w14:textId="22E07FA9"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141C02" w:rsidRPr="00C24051">
        <w:rPr>
          <w:rFonts w:ascii="Garamond" w:hAnsi="Garamond" w:cs="Times New Roman"/>
          <w:sz w:val="24"/>
          <w:szCs w:val="24"/>
        </w:rPr>
        <w:t xml:space="preserve"> </w:t>
      </w:r>
      <w:r w:rsidR="00D2209C" w:rsidRPr="00C24051">
        <w:rPr>
          <w:rFonts w:ascii="Garamond" w:hAnsi="Garamond" w:cs="Times New Roman"/>
          <w:sz w:val="24"/>
          <w:szCs w:val="24"/>
        </w:rPr>
        <w:t xml:space="preserve">duke </w:t>
      </w:r>
      <w:r w:rsidRPr="00C24051">
        <w:rPr>
          <w:rFonts w:ascii="Garamond" w:hAnsi="Garamond" w:cs="Times New Roman"/>
          <w:sz w:val="24"/>
          <w:szCs w:val="24"/>
        </w:rPr>
        <w:t>mirëpritur inspektorët;</w:t>
      </w:r>
    </w:p>
    <w:p w14:paraId="48902FFA" w14:textId="63193C21"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141C02" w:rsidRPr="00C24051">
        <w:rPr>
          <w:rFonts w:ascii="Garamond" w:hAnsi="Garamond" w:cs="Times New Roman"/>
          <w:sz w:val="24"/>
          <w:szCs w:val="24"/>
        </w:rPr>
        <w:t xml:space="preserve"> </w:t>
      </w:r>
      <w:r w:rsidR="00D2209C" w:rsidRPr="00C24051">
        <w:rPr>
          <w:rFonts w:ascii="Garamond" w:hAnsi="Garamond" w:cs="Times New Roman"/>
          <w:sz w:val="24"/>
          <w:szCs w:val="24"/>
        </w:rPr>
        <w:t xml:space="preserve">duke </w:t>
      </w:r>
      <w:r w:rsidRPr="00C24051">
        <w:rPr>
          <w:rFonts w:ascii="Garamond" w:hAnsi="Garamond" w:cs="Times New Roman"/>
          <w:sz w:val="24"/>
          <w:szCs w:val="24"/>
        </w:rPr>
        <w:t>iu ofruar tryezë pune, kompjuter dhe printer;</w:t>
      </w:r>
    </w:p>
    <w:p w14:paraId="5E8D6FB9" w14:textId="5707B3F5"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141C02" w:rsidRPr="00C24051">
        <w:rPr>
          <w:rFonts w:ascii="Garamond" w:hAnsi="Garamond" w:cs="Times New Roman"/>
          <w:sz w:val="24"/>
          <w:szCs w:val="24"/>
        </w:rPr>
        <w:t xml:space="preserve"> </w:t>
      </w:r>
      <w:r w:rsidR="00D2209C" w:rsidRPr="00C24051">
        <w:rPr>
          <w:rFonts w:ascii="Garamond" w:hAnsi="Garamond" w:cs="Times New Roman"/>
          <w:sz w:val="24"/>
          <w:szCs w:val="24"/>
        </w:rPr>
        <w:t xml:space="preserve">duke </w:t>
      </w:r>
      <w:r w:rsidRPr="00C24051">
        <w:rPr>
          <w:rFonts w:ascii="Garamond" w:hAnsi="Garamond" w:cs="Times New Roman"/>
          <w:sz w:val="24"/>
          <w:szCs w:val="24"/>
        </w:rPr>
        <w:t>qëndruar në dispozicion të tyre gjatë gjithë inspektimit;</w:t>
      </w:r>
    </w:p>
    <w:p w14:paraId="7303E73E" w14:textId="0605F76F"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141C02" w:rsidRPr="00C24051">
        <w:rPr>
          <w:rFonts w:ascii="Garamond" w:hAnsi="Garamond" w:cs="Times New Roman"/>
          <w:sz w:val="24"/>
          <w:szCs w:val="24"/>
        </w:rPr>
        <w:t xml:space="preserve"> </w:t>
      </w:r>
      <w:r w:rsidR="00D2209C" w:rsidRPr="00C24051">
        <w:rPr>
          <w:rFonts w:ascii="Garamond" w:hAnsi="Garamond" w:cs="Times New Roman"/>
          <w:sz w:val="24"/>
          <w:szCs w:val="24"/>
        </w:rPr>
        <w:t xml:space="preserve">duke </w:t>
      </w:r>
      <w:r w:rsidRPr="00C24051">
        <w:rPr>
          <w:rFonts w:ascii="Garamond" w:hAnsi="Garamond" w:cs="Times New Roman"/>
          <w:sz w:val="24"/>
          <w:szCs w:val="24"/>
        </w:rPr>
        <w:t>marrë pjesë në mënyrë aktive në inspektim, me anë të dhënies së informacionit</w:t>
      </w:r>
      <w:r w:rsidR="0089449D" w:rsidRPr="00C24051">
        <w:rPr>
          <w:rFonts w:ascii="Garamond" w:hAnsi="Garamond" w:cs="Times New Roman"/>
          <w:sz w:val="24"/>
          <w:szCs w:val="24"/>
        </w:rPr>
        <w:t xml:space="preserve"> dhe </w:t>
      </w:r>
      <w:r w:rsidR="00EF2AA4" w:rsidRPr="00C24051">
        <w:rPr>
          <w:rFonts w:ascii="Garamond" w:hAnsi="Garamond" w:cs="Times New Roman"/>
          <w:sz w:val="24"/>
          <w:szCs w:val="24"/>
        </w:rPr>
        <w:t xml:space="preserve">të </w:t>
      </w:r>
      <w:r w:rsidR="0089449D" w:rsidRPr="00C24051">
        <w:rPr>
          <w:rFonts w:ascii="Garamond" w:hAnsi="Garamond" w:cs="Times New Roman"/>
          <w:sz w:val="24"/>
          <w:szCs w:val="24"/>
        </w:rPr>
        <w:t>dokumentacionit</w:t>
      </w:r>
      <w:r w:rsidRPr="00C24051">
        <w:rPr>
          <w:rFonts w:ascii="Garamond" w:hAnsi="Garamond" w:cs="Times New Roman"/>
          <w:sz w:val="24"/>
          <w:szCs w:val="24"/>
        </w:rPr>
        <w:t xml:space="preserve"> të duhur dhe të saktë;</w:t>
      </w:r>
    </w:p>
    <w:p w14:paraId="77CB29F5" w14:textId="666427B4"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D2209C" w:rsidRPr="00C24051">
        <w:rPr>
          <w:rFonts w:ascii="Garamond" w:hAnsi="Garamond" w:cs="Times New Roman"/>
          <w:sz w:val="24"/>
          <w:szCs w:val="24"/>
        </w:rPr>
        <w:t xml:space="preserve"> duke </w:t>
      </w:r>
      <w:r w:rsidRPr="00C24051">
        <w:rPr>
          <w:rFonts w:ascii="Garamond" w:hAnsi="Garamond" w:cs="Times New Roman"/>
          <w:sz w:val="24"/>
          <w:szCs w:val="24"/>
        </w:rPr>
        <w:t>dhënë të gjitha shpjegimet e nevojshme dhe dokumentet e rëndësishme</w:t>
      </w:r>
      <w:r w:rsidR="00A96358" w:rsidRPr="00C24051">
        <w:rPr>
          <w:rFonts w:ascii="Garamond" w:hAnsi="Garamond" w:cs="Times New Roman"/>
          <w:sz w:val="24"/>
          <w:szCs w:val="24"/>
        </w:rPr>
        <w:t>;</w:t>
      </w:r>
    </w:p>
    <w:p w14:paraId="4815A6B2" w14:textId="0CDFCA1A"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D2209C" w:rsidRPr="00C24051">
        <w:rPr>
          <w:rFonts w:ascii="Garamond" w:hAnsi="Garamond" w:cs="Times New Roman"/>
          <w:sz w:val="24"/>
          <w:szCs w:val="24"/>
        </w:rPr>
        <w:t xml:space="preserve"> duke </w:t>
      </w:r>
      <w:r w:rsidRPr="00C24051">
        <w:rPr>
          <w:rFonts w:ascii="Garamond" w:hAnsi="Garamond" w:cs="Times New Roman"/>
          <w:sz w:val="24"/>
          <w:szCs w:val="24"/>
        </w:rPr>
        <w:t>përgatitur paraprakisht dhe në mënyrë të organizuar të gjitha dokumentet e kërkuara</w:t>
      </w:r>
      <w:r w:rsidR="00D074F1" w:rsidRPr="00C24051">
        <w:rPr>
          <w:rFonts w:ascii="Garamond" w:hAnsi="Garamond" w:cs="Times New Roman"/>
          <w:sz w:val="24"/>
          <w:szCs w:val="24"/>
        </w:rPr>
        <w:t>,</w:t>
      </w:r>
      <w:r w:rsidRPr="00C24051">
        <w:rPr>
          <w:rFonts w:ascii="Garamond" w:hAnsi="Garamond" w:cs="Times New Roman"/>
          <w:sz w:val="24"/>
          <w:szCs w:val="24"/>
        </w:rPr>
        <w:t xml:space="preserve"> në përputhje me aktet ligjore dhe nënligjore.</w:t>
      </w:r>
    </w:p>
    <w:p w14:paraId="01A8DCE6" w14:textId="4CC1CC67" w:rsidR="00C62BFA" w:rsidRPr="00C24051" w:rsidRDefault="001F5E1B"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Ndërmjetësi</w:t>
      </w:r>
      <w:r w:rsidR="00C62BFA" w:rsidRPr="00C24051">
        <w:rPr>
          <w:rFonts w:ascii="Garamond" w:hAnsi="Garamond" w:cs="Times New Roman"/>
          <w:sz w:val="24"/>
          <w:szCs w:val="24"/>
        </w:rPr>
        <w:t xml:space="preserve"> </w:t>
      </w:r>
      <w:r w:rsidR="00F36C21" w:rsidRPr="00C24051">
        <w:rPr>
          <w:rFonts w:ascii="Garamond" w:hAnsi="Garamond" w:cs="Times New Roman"/>
          <w:sz w:val="24"/>
          <w:szCs w:val="24"/>
        </w:rPr>
        <w:t xml:space="preserve">i pasurive të paluajtshme </w:t>
      </w:r>
      <w:r w:rsidR="00C62BFA" w:rsidRPr="00C24051">
        <w:rPr>
          <w:rFonts w:ascii="Garamond" w:hAnsi="Garamond" w:cs="Times New Roman"/>
          <w:sz w:val="24"/>
          <w:szCs w:val="24"/>
        </w:rPr>
        <w:t>dhe stafi i tij përgjatë procedurës së inspektimit ka të drejtë:</w:t>
      </w:r>
    </w:p>
    <w:p w14:paraId="462F1C0D" w14:textId="05CD57AD"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D2209C" w:rsidRPr="00C24051">
        <w:rPr>
          <w:rFonts w:ascii="Garamond" w:hAnsi="Garamond" w:cs="Times New Roman"/>
          <w:sz w:val="24"/>
          <w:szCs w:val="24"/>
        </w:rPr>
        <w:t xml:space="preserve"> </w:t>
      </w:r>
      <w:r w:rsidRPr="00C24051">
        <w:rPr>
          <w:rFonts w:ascii="Garamond" w:hAnsi="Garamond" w:cs="Times New Roman"/>
          <w:sz w:val="24"/>
          <w:szCs w:val="24"/>
        </w:rPr>
        <w:t>të njihet me arsyet dhe tematikat e inspektimit, veçanërisht për inspektimet e posaçme;</w:t>
      </w:r>
    </w:p>
    <w:p w14:paraId="1853F6EB" w14:textId="31A9410E"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D2209C" w:rsidRPr="00C24051">
        <w:rPr>
          <w:rFonts w:ascii="Garamond" w:hAnsi="Garamond" w:cs="Times New Roman"/>
          <w:sz w:val="24"/>
          <w:szCs w:val="24"/>
        </w:rPr>
        <w:t xml:space="preserve"> </w:t>
      </w:r>
      <w:r w:rsidRPr="00C24051">
        <w:rPr>
          <w:rFonts w:ascii="Garamond" w:hAnsi="Garamond" w:cs="Times New Roman"/>
          <w:sz w:val="24"/>
          <w:szCs w:val="24"/>
        </w:rPr>
        <w:t>t’i jepet kohë e nevojshme dhe e arsyeshme për përgatitjen paraprake të dokumenteve të kërkuara gjatë kërkesës paraprake të inspektimit;</w:t>
      </w:r>
    </w:p>
    <w:p w14:paraId="68344C4B" w14:textId="453196EE"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D2209C" w:rsidRPr="00C24051">
        <w:rPr>
          <w:rFonts w:ascii="Garamond" w:hAnsi="Garamond" w:cs="Times New Roman"/>
          <w:sz w:val="24"/>
          <w:szCs w:val="24"/>
        </w:rPr>
        <w:t xml:space="preserve"> </w:t>
      </w:r>
      <w:r w:rsidRPr="00C24051">
        <w:rPr>
          <w:rFonts w:ascii="Garamond" w:hAnsi="Garamond" w:cs="Times New Roman"/>
          <w:sz w:val="24"/>
          <w:szCs w:val="24"/>
        </w:rPr>
        <w:t>të deklarojë në lidhje me pretendimet e parashtruara nga inspektori dhe deklarimet e tij/saj të shënohen në dokumentacionin e inspektimit;</w:t>
      </w:r>
    </w:p>
    <w:p w14:paraId="395FB88E" w14:textId="41CB71C5"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D2209C" w:rsidRPr="00C24051">
        <w:rPr>
          <w:rFonts w:ascii="Garamond" w:hAnsi="Garamond" w:cs="Times New Roman"/>
          <w:sz w:val="24"/>
          <w:szCs w:val="24"/>
        </w:rPr>
        <w:t xml:space="preserve"> </w:t>
      </w:r>
      <w:r w:rsidRPr="00C24051">
        <w:rPr>
          <w:rFonts w:ascii="Garamond" w:hAnsi="Garamond" w:cs="Times New Roman"/>
          <w:sz w:val="24"/>
          <w:szCs w:val="24"/>
        </w:rPr>
        <w:t xml:space="preserve">të mos ketë ndikim negativ në kryerjen e </w:t>
      </w:r>
      <w:r w:rsidR="001F5E1B" w:rsidRPr="00C24051">
        <w:rPr>
          <w:rFonts w:ascii="Garamond" w:hAnsi="Garamond" w:cs="Times New Roman"/>
          <w:sz w:val="24"/>
          <w:szCs w:val="24"/>
        </w:rPr>
        <w:t xml:space="preserve">veprimtarisë </w:t>
      </w:r>
      <w:r w:rsidRPr="00C24051">
        <w:rPr>
          <w:rFonts w:ascii="Garamond" w:hAnsi="Garamond" w:cs="Times New Roman"/>
          <w:sz w:val="24"/>
          <w:szCs w:val="24"/>
        </w:rPr>
        <w:t xml:space="preserve">për publikun nga zhvillimi i procedurave të inspektimit në zyrën </w:t>
      </w:r>
      <w:r w:rsidR="001F5E1B" w:rsidRPr="00C24051">
        <w:rPr>
          <w:rFonts w:ascii="Garamond" w:hAnsi="Garamond" w:cs="Times New Roman"/>
          <w:sz w:val="24"/>
          <w:szCs w:val="24"/>
        </w:rPr>
        <w:t>e ndërmjetësimit të pasurive të paluajtshme</w:t>
      </w:r>
      <w:r w:rsidRPr="00C24051">
        <w:rPr>
          <w:rFonts w:ascii="Garamond" w:hAnsi="Garamond" w:cs="Times New Roman"/>
          <w:sz w:val="24"/>
          <w:szCs w:val="24"/>
        </w:rPr>
        <w:t>.</w:t>
      </w:r>
    </w:p>
    <w:p w14:paraId="574559F7" w14:textId="00590052" w:rsidR="00262F0F"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Duhet të jetë e qartë që inspektimi merr parasysh vëzhgimet dhe opinionin e të dy aktorëve – inspektorit</w:t>
      </w:r>
      <w:r w:rsidR="00D00B25" w:rsidRPr="00C24051">
        <w:rPr>
          <w:rFonts w:ascii="Garamond" w:hAnsi="Garamond" w:cs="Times New Roman"/>
          <w:sz w:val="24"/>
          <w:szCs w:val="24"/>
        </w:rPr>
        <w:t xml:space="preserve"> </w:t>
      </w:r>
      <w:r w:rsidR="001F5E1B" w:rsidRPr="00C24051">
        <w:rPr>
          <w:rFonts w:ascii="Garamond" w:hAnsi="Garamond" w:cs="Times New Roman"/>
          <w:sz w:val="24"/>
          <w:szCs w:val="24"/>
        </w:rPr>
        <w:t>dhe ndërmjetësit</w:t>
      </w:r>
      <w:r w:rsidRPr="00C24051">
        <w:rPr>
          <w:rFonts w:ascii="Garamond" w:hAnsi="Garamond" w:cs="Times New Roman"/>
          <w:sz w:val="24"/>
          <w:szCs w:val="24"/>
        </w:rPr>
        <w:t xml:space="preserve"> </w:t>
      </w:r>
      <w:r w:rsidR="008E022A" w:rsidRPr="00C24051">
        <w:rPr>
          <w:rFonts w:ascii="Garamond" w:hAnsi="Garamond" w:cs="Times New Roman"/>
          <w:sz w:val="24"/>
          <w:szCs w:val="24"/>
        </w:rPr>
        <w:t xml:space="preserve">të pasurive të paluajtshme </w:t>
      </w:r>
      <w:r w:rsidRPr="00C24051">
        <w:rPr>
          <w:rFonts w:ascii="Garamond" w:hAnsi="Garamond" w:cs="Times New Roman"/>
          <w:sz w:val="24"/>
          <w:szCs w:val="24"/>
        </w:rPr>
        <w:t>– ata duhet të plotësojnë në mënyrë sistematike shtyllat e komenteve, të paktën të përcaktojnë që</w:t>
      </w:r>
      <w:r w:rsidR="00D074F1" w:rsidRPr="00C24051">
        <w:rPr>
          <w:rFonts w:ascii="Garamond" w:hAnsi="Garamond" w:cs="Times New Roman"/>
          <w:sz w:val="24"/>
          <w:szCs w:val="24"/>
        </w:rPr>
        <w:t>:</w:t>
      </w:r>
      <w:r w:rsidRPr="00C24051">
        <w:rPr>
          <w:rFonts w:ascii="Garamond" w:hAnsi="Garamond" w:cs="Times New Roman"/>
          <w:sz w:val="24"/>
          <w:szCs w:val="24"/>
        </w:rPr>
        <w:t xml:space="preserve"> “nuk kanë komente specifike”.</w:t>
      </w:r>
      <w:bookmarkStart w:id="3" w:name="_Toc342992463"/>
    </w:p>
    <w:p w14:paraId="4CD9C9D5" w14:textId="3783D313" w:rsidR="00C62BFA" w:rsidRPr="00C24051" w:rsidRDefault="00C62BFA" w:rsidP="00F07E8E">
      <w:pPr>
        <w:widowControl w:val="0"/>
        <w:spacing w:after="0" w:line="240" w:lineRule="auto"/>
        <w:ind w:firstLine="284"/>
        <w:jc w:val="both"/>
        <w:rPr>
          <w:rFonts w:ascii="Garamond" w:hAnsi="Garamond" w:cs="Times New Roman"/>
          <w:b/>
          <w:sz w:val="24"/>
          <w:szCs w:val="24"/>
        </w:rPr>
      </w:pPr>
      <w:r w:rsidRPr="00C24051">
        <w:rPr>
          <w:rFonts w:ascii="Garamond" w:hAnsi="Garamond" w:cs="Times New Roman"/>
          <w:b/>
          <w:sz w:val="24"/>
          <w:szCs w:val="24"/>
        </w:rPr>
        <w:t xml:space="preserve">2.2 Aftësitë dhe detyrat e </w:t>
      </w:r>
      <w:bookmarkEnd w:id="3"/>
      <w:r w:rsidRPr="00C24051">
        <w:rPr>
          <w:rFonts w:ascii="Garamond" w:hAnsi="Garamond" w:cs="Times New Roman"/>
          <w:b/>
          <w:sz w:val="24"/>
          <w:szCs w:val="24"/>
        </w:rPr>
        <w:t>specialistëve të strukturës përgjegjëse të Ministrisë së Drejtësisë</w:t>
      </w:r>
    </w:p>
    <w:p w14:paraId="5A20C798" w14:textId="22D3944D" w:rsidR="00C62BFA" w:rsidRPr="00C24051" w:rsidRDefault="00C62BFA" w:rsidP="00D074F1">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Inspektimi prek aspekte të ndry</w:t>
      </w:r>
      <w:r w:rsidR="00262F0F" w:rsidRPr="00C24051">
        <w:rPr>
          <w:rFonts w:ascii="Garamond" w:hAnsi="Garamond" w:cs="Times New Roman"/>
          <w:sz w:val="24"/>
          <w:szCs w:val="24"/>
        </w:rPr>
        <w:t xml:space="preserve">shme të veprimtarive </w:t>
      </w:r>
      <w:r w:rsidR="00D074F1" w:rsidRPr="00C24051">
        <w:rPr>
          <w:rFonts w:ascii="Garamond" w:hAnsi="Garamond" w:cs="Times New Roman"/>
          <w:sz w:val="24"/>
          <w:szCs w:val="24"/>
        </w:rPr>
        <w:t>t</w:t>
      </w:r>
      <w:r w:rsidR="00262F0F" w:rsidRPr="00C24051">
        <w:rPr>
          <w:rFonts w:ascii="Garamond" w:hAnsi="Garamond" w:cs="Times New Roman"/>
          <w:sz w:val="24"/>
          <w:szCs w:val="24"/>
        </w:rPr>
        <w:t>ë ndërmjetësve të pasurive të paluajtshme</w:t>
      </w:r>
      <w:r w:rsidRPr="00C24051">
        <w:rPr>
          <w:rFonts w:ascii="Garamond" w:hAnsi="Garamond" w:cs="Times New Roman"/>
          <w:sz w:val="24"/>
          <w:szCs w:val="24"/>
        </w:rPr>
        <w:t xml:space="preserve">, përfshirë veprimtaritë profesionale të </w:t>
      </w:r>
      <w:r w:rsidR="00262F0F" w:rsidRPr="00C24051">
        <w:rPr>
          <w:rFonts w:ascii="Garamond" w:hAnsi="Garamond" w:cs="Times New Roman"/>
          <w:sz w:val="24"/>
          <w:szCs w:val="24"/>
        </w:rPr>
        <w:t>ndërmjetësve</w:t>
      </w:r>
      <w:r w:rsidRPr="00C24051">
        <w:rPr>
          <w:rFonts w:ascii="Garamond" w:hAnsi="Garamond" w:cs="Times New Roman"/>
          <w:sz w:val="24"/>
          <w:szCs w:val="24"/>
        </w:rPr>
        <w:t xml:space="preserve"> (</w:t>
      </w:r>
      <w:r w:rsidR="00262F0F" w:rsidRPr="00C24051">
        <w:rPr>
          <w:rFonts w:ascii="Garamond" w:hAnsi="Garamond" w:cs="Times New Roman"/>
          <w:sz w:val="24"/>
          <w:szCs w:val="24"/>
        </w:rPr>
        <w:t xml:space="preserve">veprimet e ndërmjetësimit, </w:t>
      </w:r>
      <w:r w:rsidRPr="00C24051">
        <w:rPr>
          <w:rFonts w:ascii="Garamond" w:hAnsi="Garamond" w:cs="Times New Roman"/>
          <w:sz w:val="24"/>
          <w:szCs w:val="24"/>
        </w:rPr>
        <w:t xml:space="preserve">tarifat etj.) dhe menaxhimin e zyrës (punonjës, detyrime tatimore dhe profesionale etj.). </w:t>
      </w:r>
    </w:p>
    <w:p w14:paraId="3695FC8B" w14:textId="65D588F3"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Inspektimi në l</w:t>
      </w:r>
      <w:r w:rsidR="00262F0F" w:rsidRPr="00C24051">
        <w:rPr>
          <w:rFonts w:ascii="Garamond" w:hAnsi="Garamond" w:cs="Times New Roman"/>
          <w:sz w:val="24"/>
          <w:szCs w:val="24"/>
        </w:rPr>
        <w:t>idhje me veprimtarinë e ndërmjetësve të pasurive të paluajtshme</w:t>
      </w:r>
      <w:r w:rsidRPr="00C24051">
        <w:rPr>
          <w:rFonts w:ascii="Garamond" w:hAnsi="Garamond" w:cs="Times New Roman"/>
          <w:sz w:val="24"/>
          <w:szCs w:val="24"/>
        </w:rPr>
        <w:t xml:space="preserve"> kryhet nga strukturat përgjegjëse të Ministrisë së Drejtësisë,</w:t>
      </w:r>
      <w:r w:rsidRPr="00C24051">
        <w:rPr>
          <w:rFonts w:ascii="Garamond" w:hAnsi="Garamond" w:cs="Times New Roman"/>
          <w:sz w:val="24"/>
          <w:szCs w:val="24"/>
          <w:vertAlign w:val="superscript"/>
        </w:rPr>
        <w:footnoteReference w:id="7"/>
      </w:r>
      <w:r w:rsidRPr="00C24051">
        <w:rPr>
          <w:rFonts w:ascii="Garamond" w:hAnsi="Garamond" w:cs="Times New Roman"/>
          <w:sz w:val="24"/>
          <w:szCs w:val="24"/>
        </w:rPr>
        <w:t xml:space="preserve"> konkretisht nga nëpunësit civilë me detyra të kontrollit dhe të inspektimit, të cilët veprojnë si pjesë e </w:t>
      </w:r>
      <w:r w:rsidR="00A17CDD" w:rsidRPr="00C24051">
        <w:rPr>
          <w:rFonts w:ascii="Garamond" w:hAnsi="Garamond" w:cs="Times New Roman"/>
          <w:sz w:val="24"/>
          <w:szCs w:val="24"/>
        </w:rPr>
        <w:t>s</w:t>
      </w:r>
      <w:r w:rsidR="006B64BE" w:rsidRPr="00C24051">
        <w:rPr>
          <w:rFonts w:ascii="Garamond" w:hAnsi="Garamond" w:cs="Times New Roman"/>
          <w:sz w:val="24"/>
          <w:szCs w:val="24"/>
        </w:rPr>
        <w:t>truktur</w:t>
      </w:r>
      <w:r w:rsidR="00A53F62" w:rsidRPr="00C24051">
        <w:rPr>
          <w:rFonts w:ascii="Garamond" w:hAnsi="Garamond" w:cs="Times New Roman"/>
          <w:sz w:val="24"/>
          <w:szCs w:val="24"/>
        </w:rPr>
        <w:t>ës</w:t>
      </w:r>
      <w:r w:rsidR="00A17CDD" w:rsidRPr="00C24051">
        <w:rPr>
          <w:rFonts w:ascii="Garamond" w:hAnsi="Garamond" w:cs="Times New Roman"/>
          <w:sz w:val="24"/>
          <w:szCs w:val="24"/>
        </w:rPr>
        <w:t xml:space="preserve"> p</w:t>
      </w:r>
      <w:r w:rsidR="006B64BE" w:rsidRPr="00C24051">
        <w:rPr>
          <w:rFonts w:ascii="Garamond" w:hAnsi="Garamond" w:cs="Times New Roman"/>
          <w:sz w:val="24"/>
          <w:szCs w:val="24"/>
        </w:rPr>
        <w:t>ërgjeg</w:t>
      </w:r>
      <w:r w:rsidR="00A17CDD" w:rsidRPr="00C24051">
        <w:rPr>
          <w:rFonts w:ascii="Garamond" w:hAnsi="Garamond" w:cs="Times New Roman"/>
          <w:sz w:val="24"/>
          <w:szCs w:val="24"/>
        </w:rPr>
        <w:t>jëse për m</w:t>
      </w:r>
      <w:r w:rsidR="006B64BE" w:rsidRPr="00C24051">
        <w:rPr>
          <w:rFonts w:ascii="Garamond" w:hAnsi="Garamond" w:cs="Times New Roman"/>
          <w:sz w:val="24"/>
          <w:szCs w:val="24"/>
        </w:rPr>
        <w:t>onitorimin e</w:t>
      </w:r>
      <w:r w:rsidR="00A17CDD" w:rsidRPr="00C24051">
        <w:rPr>
          <w:rFonts w:ascii="Garamond" w:hAnsi="Garamond" w:cs="Times New Roman"/>
          <w:sz w:val="24"/>
          <w:szCs w:val="24"/>
        </w:rPr>
        <w:t xml:space="preserve"> profesioneve të l</w:t>
      </w:r>
      <w:r w:rsidRPr="00C24051">
        <w:rPr>
          <w:rFonts w:ascii="Garamond" w:hAnsi="Garamond" w:cs="Times New Roman"/>
          <w:sz w:val="24"/>
          <w:szCs w:val="24"/>
        </w:rPr>
        <w:t>ira, nën Drejtorinë e Përgjithshme Rregullatore të Çështjeve të Drejtësisë.</w:t>
      </w:r>
    </w:p>
    <w:p w14:paraId="330630AC" w14:textId="779F3BD9"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Specialistët e strukturës përgjegjëse të Ministrisë së Drejtësisë kanë kompetencë të kryejnë hetimin administrativ, në përputhje me parashikimet e Kodit të Procedurave Administrative, LP</w:t>
      </w:r>
      <w:r w:rsidR="00220518" w:rsidRPr="00C24051">
        <w:rPr>
          <w:rFonts w:ascii="Garamond" w:hAnsi="Garamond" w:cs="Times New Roman"/>
          <w:sz w:val="24"/>
          <w:szCs w:val="24"/>
        </w:rPr>
        <w:t>PNPP</w:t>
      </w:r>
      <w:r w:rsidRPr="00C24051">
        <w:rPr>
          <w:rFonts w:ascii="Garamond" w:hAnsi="Garamond" w:cs="Times New Roman"/>
          <w:sz w:val="24"/>
          <w:szCs w:val="24"/>
        </w:rPr>
        <w:t xml:space="preserve">-së, </w:t>
      </w:r>
      <w:r w:rsidR="00332847" w:rsidRPr="00C24051">
        <w:rPr>
          <w:rFonts w:ascii="Garamond" w:hAnsi="Garamond" w:cs="Times New Roman"/>
          <w:sz w:val="24"/>
          <w:szCs w:val="24"/>
        </w:rPr>
        <w:t xml:space="preserve">ligjit për parandalimin e pastrimit të parave dhe financimit të terrorizmit, </w:t>
      </w:r>
      <w:r w:rsidRPr="00C24051">
        <w:rPr>
          <w:rFonts w:ascii="Garamond" w:hAnsi="Garamond" w:cs="Times New Roman"/>
          <w:sz w:val="24"/>
          <w:szCs w:val="24"/>
        </w:rPr>
        <w:t xml:space="preserve">si dhe ligjit </w:t>
      </w:r>
      <w:r w:rsidRPr="00C24051">
        <w:rPr>
          <w:rFonts w:ascii="Garamond" w:hAnsi="Garamond" w:cs="Times New Roman"/>
          <w:sz w:val="24"/>
          <w:szCs w:val="24"/>
        </w:rPr>
        <w:lastRenderedPageBreak/>
        <w:t>për inspektimin.</w:t>
      </w:r>
      <w:r w:rsidRPr="00C24051">
        <w:rPr>
          <w:rFonts w:ascii="Garamond" w:hAnsi="Garamond" w:cs="Times New Roman"/>
          <w:sz w:val="24"/>
          <w:szCs w:val="24"/>
          <w:vertAlign w:val="superscript"/>
        </w:rPr>
        <w:footnoteReference w:id="8"/>
      </w:r>
      <w:r w:rsidRPr="00C24051">
        <w:rPr>
          <w:rFonts w:ascii="Garamond" w:hAnsi="Garamond" w:cs="Times New Roman"/>
          <w:sz w:val="24"/>
          <w:szCs w:val="24"/>
          <w:vertAlign w:val="superscript"/>
        </w:rPr>
        <w:t xml:space="preserve"> </w:t>
      </w:r>
      <w:r w:rsidRPr="00C24051">
        <w:rPr>
          <w:rFonts w:ascii="Garamond" w:hAnsi="Garamond" w:cs="Times New Roman"/>
          <w:sz w:val="24"/>
          <w:szCs w:val="24"/>
        </w:rPr>
        <w:t>Ata duhet të prezantojnë veten dhe të shprehen me mirësjellje, edhe pse roli i tyre nuk është thjesht plotësimi i formularit standard, që është kuadri minimal i inspektimit, por edhe për të marrë nisma gjatë inspektimit dhe për të orientuar kërkimin për çështje të veçanta specifike dhe të rëndësishme.</w:t>
      </w:r>
    </w:p>
    <w:p w14:paraId="788A3FFA" w14:textId="0080E258" w:rsidR="00252498" w:rsidRPr="00C24051" w:rsidRDefault="00252498"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Specialistët dhe ndërmjetësi i pasurive të paluajtshme duhet të nënshkruajnë të gjitha dokumentet që inspektohen dhe të jetë i pranishëm gjatë gjithë procedurës së inspektimit. Inspektorët kanë të drejtën të mbajnë një kopje të çdo dokumenti që konsiderojnë të dobishëm për inspektimin: kopja duhet të citohet te komentet, pjesë e procesverbalit të veprimeve të kryera</w:t>
      </w:r>
      <w:r w:rsidR="00824C28">
        <w:rPr>
          <w:rFonts w:ascii="Garamond" w:hAnsi="Garamond" w:cs="Times New Roman"/>
          <w:sz w:val="24"/>
          <w:szCs w:val="24"/>
        </w:rPr>
        <w:t>,</w:t>
      </w:r>
      <w:r w:rsidRPr="00C24051">
        <w:rPr>
          <w:rFonts w:ascii="Garamond" w:hAnsi="Garamond" w:cs="Times New Roman"/>
          <w:sz w:val="24"/>
          <w:szCs w:val="24"/>
        </w:rPr>
        <w:t xml:space="preserve"> pranë vendit ku ushtron aktivitetin ndërmjetësi i pasurisë së paluajtshme.</w:t>
      </w:r>
    </w:p>
    <w:p w14:paraId="6AC5639C" w14:textId="46E17EB5" w:rsidR="00252498" w:rsidRPr="00C24051" w:rsidRDefault="00252498"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Nëse vihen re parregullsi ose shkelje gjatë inspektimit apo pas përfundimit të tij, inspektorët njoftojnë </w:t>
      </w:r>
      <w:r w:rsidR="00824C28" w:rsidRPr="00C24051">
        <w:rPr>
          <w:rFonts w:ascii="Garamond" w:hAnsi="Garamond" w:cs="Times New Roman"/>
          <w:sz w:val="24"/>
          <w:szCs w:val="24"/>
        </w:rPr>
        <w:t xml:space="preserve">ministrin </w:t>
      </w:r>
      <w:r w:rsidRPr="00C24051">
        <w:rPr>
          <w:rFonts w:ascii="Garamond" w:hAnsi="Garamond" w:cs="Times New Roman"/>
          <w:sz w:val="24"/>
          <w:szCs w:val="24"/>
        </w:rPr>
        <w:t>e Drejtësisë dhe</w:t>
      </w:r>
      <w:r w:rsidR="00824C28">
        <w:rPr>
          <w:rFonts w:ascii="Garamond" w:hAnsi="Garamond" w:cs="Times New Roman"/>
          <w:sz w:val="24"/>
          <w:szCs w:val="24"/>
        </w:rPr>
        <w:t>,</w:t>
      </w:r>
      <w:r w:rsidRPr="00C24051">
        <w:rPr>
          <w:rFonts w:ascii="Garamond" w:hAnsi="Garamond" w:cs="Times New Roman"/>
          <w:sz w:val="24"/>
          <w:szCs w:val="24"/>
        </w:rPr>
        <w:t xml:space="preserve"> sipas rastit</w:t>
      </w:r>
      <w:r w:rsidR="00824C28">
        <w:rPr>
          <w:rFonts w:ascii="Garamond" w:hAnsi="Garamond" w:cs="Times New Roman"/>
          <w:sz w:val="24"/>
          <w:szCs w:val="24"/>
        </w:rPr>
        <w:t>,</w:t>
      </w:r>
      <w:r w:rsidRPr="00C24051">
        <w:rPr>
          <w:rFonts w:ascii="Garamond" w:hAnsi="Garamond" w:cs="Times New Roman"/>
          <w:sz w:val="24"/>
          <w:szCs w:val="24"/>
        </w:rPr>
        <w:t xml:space="preserve"> prokurorinë, autoritetet tatimore ose të sigurimeve shoqërore.</w:t>
      </w:r>
    </w:p>
    <w:p w14:paraId="318B5960" w14:textId="08C01577" w:rsidR="00252498" w:rsidRPr="00C24051" w:rsidRDefault="00252498"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Trupa inspektuese ka përgjegjësinë të organizojnë inspektime të posaçme, duke kërkuar nga ndërmjetësi i pasurive të paluajtshme komunikimin paraprak të dokumenteve të kërkuara.</w:t>
      </w:r>
    </w:p>
    <w:p w14:paraId="7896024E" w14:textId="31CBAEBF"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Misioni i tyre nuk është të gjykojnë apo të propozojnë një masë ndëshkimore. Ata duhet të përcjellin rezultatin e inspektimit pas një diskutimi me </w:t>
      </w:r>
      <w:r w:rsidR="00220518" w:rsidRPr="00C24051">
        <w:rPr>
          <w:rFonts w:ascii="Garamond" w:hAnsi="Garamond" w:cs="Times New Roman"/>
          <w:sz w:val="24"/>
          <w:szCs w:val="24"/>
        </w:rPr>
        <w:t>ndërmjetësin e pasurive të paluajtshme</w:t>
      </w:r>
      <w:r w:rsidRPr="00C24051">
        <w:rPr>
          <w:rFonts w:ascii="Garamond" w:hAnsi="Garamond" w:cs="Times New Roman"/>
          <w:sz w:val="24"/>
          <w:szCs w:val="24"/>
        </w:rPr>
        <w:t>; ata duhet të formulojnë rekomandime, të nënvizojnë përpjekjet dhe shkeljet e përsëritura.</w:t>
      </w:r>
    </w:p>
    <w:p w14:paraId="2DE367B1" w14:textId="08326008"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Ata janë përgjegjës për marrjen e dokumenteve, plotësimit të formularit standard, përcjelljes së shkeljeve dhe parregullsive të identifikuara tek autoritetet përkatëse. </w:t>
      </w:r>
    </w:p>
    <w:p w14:paraId="080DC6CC" w14:textId="0FE95700" w:rsidR="00C62BFA" w:rsidRPr="00C24051" w:rsidRDefault="00C62BFA" w:rsidP="00F07E8E">
      <w:pPr>
        <w:widowControl w:val="0"/>
        <w:spacing w:after="0" w:line="240" w:lineRule="auto"/>
        <w:ind w:firstLine="284"/>
        <w:jc w:val="both"/>
        <w:rPr>
          <w:rFonts w:ascii="Garamond" w:hAnsi="Garamond" w:cs="Times New Roman"/>
          <w:b/>
          <w:sz w:val="24"/>
          <w:szCs w:val="24"/>
        </w:rPr>
      </w:pPr>
      <w:bookmarkStart w:id="4" w:name="_Toc342992464"/>
      <w:r w:rsidRPr="00C24051">
        <w:rPr>
          <w:rFonts w:ascii="Garamond" w:hAnsi="Garamond" w:cs="Times New Roman"/>
          <w:b/>
          <w:sz w:val="24"/>
          <w:szCs w:val="24"/>
        </w:rPr>
        <w:t xml:space="preserve">2.3 Zgjedhja e </w:t>
      </w:r>
      <w:bookmarkEnd w:id="4"/>
      <w:r w:rsidR="00252498" w:rsidRPr="00C24051">
        <w:rPr>
          <w:rFonts w:ascii="Garamond" w:hAnsi="Garamond" w:cs="Times New Roman"/>
          <w:b/>
          <w:sz w:val="24"/>
          <w:szCs w:val="24"/>
        </w:rPr>
        <w:t>punonjësve</w:t>
      </w:r>
      <w:r w:rsidRPr="00C24051">
        <w:rPr>
          <w:rFonts w:ascii="Garamond" w:hAnsi="Garamond" w:cs="Times New Roman"/>
          <w:b/>
          <w:sz w:val="24"/>
          <w:szCs w:val="24"/>
        </w:rPr>
        <w:t xml:space="preserve"> që do të shkojnë për inspektim</w:t>
      </w:r>
    </w:p>
    <w:p w14:paraId="6308D8D1" w14:textId="0D35E08E" w:rsidR="000359A8" w:rsidRPr="00C24051" w:rsidRDefault="000359A8"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Punonjësit që do të shkojnë në inspektim, ndryshe </w:t>
      </w:r>
      <w:r w:rsidR="00824C28">
        <w:rPr>
          <w:rFonts w:ascii="Garamond" w:hAnsi="Garamond" w:cs="Times New Roman"/>
          <w:sz w:val="24"/>
          <w:szCs w:val="24"/>
        </w:rPr>
        <w:t>“</w:t>
      </w:r>
      <w:r w:rsidRPr="00C24051">
        <w:rPr>
          <w:rFonts w:ascii="Garamond" w:hAnsi="Garamond" w:cs="Times New Roman"/>
          <w:sz w:val="24"/>
          <w:szCs w:val="24"/>
        </w:rPr>
        <w:t>trupa e inspektimit</w:t>
      </w:r>
      <w:r w:rsidR="00824C28">
        <w:rPr>
          <w:rFonts w:ascii="Garamond" w:hAnsi="Garamond" w:cs="Times New Roman"/>
          <w:sz w:val="24"/>
          <w:szCs w:val="24"/>
        </w:rPr>
        <w:t>”</w:t>
      </w:r>
      <w:r w:rsidRPr="00C24051">
        <w:rPr>
          <w:rFonts w:ascii="Garamond" w:hAnsi="Garamond" w:cs="Times New Roman"/>
          <w:sz w:val="24"/>
          <w:szCs w:val="24"/>
        </w:rPr>
        <w:t>, duhet të zgjidhen në raport me përvojën e tyre teorike dhe praktike në të drejtën civile e, më konkretisht, mbi profesionet e lira, ndërmjetësimin e pasurive të paluajtshme dhe parandalimin e pastrimit të parave dhe financimit të terrorizmit. Ata duhet të kenë, gjithashtu, njohuri kompjuterike.</w:t>
      </w:r>
    </w:p>
    <w:p w14:paraId="6572BFA3" w14:textId="77777777" w:rsidR="000359A8" w:rsidRPr="00C24051" w:rsidRDefault="000359A8"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Zgjedhja e trupës së inspektimit duhet të bëhet në përputhje me qëllimet bazë të metodologjisë:</w:t>
      </w:r>
    </w:p>
    <w:p w14:paraId="7E2EB7C3" w14:textId="77777777" w:rsidR="000359A8" w:rsidRPr="00C24051" w:rsidRDefault="000359A8"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për të reduktuar zvarritjet dhe mungesën e transparencës;</w:t>
      </w:r>
    </w:p>
    <w:p w14:paraId="614CB517" w14:textId="77777777" w:rsidR="000359A8" w:rsidRPr="00C24051" w:rsidRDefault="000359A8"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për të luftuar pastrimin e parave, korrupsionin, mashtrimin dhe përvetësimin;</w:t>
      </w:r>
    </w:p>
    <w:p w14:paraId="56CC19EE" w14:textId="66F472D0" w:rsidR="000359A8" w:rsidRPr="00C24051" w:rsidRDefault="000359A8"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824C28">
        <w:rPr>
          <w:rFonts w:ascii="Garamond" w:hAnsi="Garamond" w:cs="Times New Roman"/>
          <w:sz w:val="24"/>
          <w:szCs w:val="24"/>
        </w:rPr>
        <w:t xml:space="preserve"> </w:t>
      </w:r>
      <w:r w:rsidRPr="00C24051">
        <w:rPr>
          <w:rFonts w:ascii="Garamond" w:hAnsi="Garamond" w:cs="Times New Roman"/>
          <w:sz w:val="24"/>
          <w:szCs w:val="24"/>
        </w:rPr>
        <w:t>për të mos abuzuar me të drejtat që i jep legjislacioni në fuqi.</w:t>
      </w:r>
    </w:p>
    <w:p w14:paraId="6F0BB2D9" w14:textId="6D5A1E3C" w:rsidR="000359A8" w:rsidRPr="00C24051" w:rsidRDefault="00824C28" w:rsidP="00F43BA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Trupa </w:t>
      </w:r>
      <w:r w:rsidR="000359A8" w:rsidRPr="00C24051">
        <w:rPr>
          <w:rFonts w:ascii="Garamond" w:hAnsi="Garamond" w:cs="Times New Roman"/>
          <w:sz w:val="24"/>
          <w:szCs w:val="24"/>
        </w:rPr>
        <w:t>e inspektimit duhet të je</w:t>
      </w:r>
      <w:r w:rsidR="00F43BAE">
        <w:rPr>
          <w:rFonts w:ascii="Garamond" w:hAnsi="Garamond" w:cs="Times New Roman"/>
          <w:sz w:val="24"/>
          <w:szCs w:val="24"/>
        </w:rPr>
        <w:t>t</w:t>
      </w:r>
      <w:r w:rsidR="000359A8" w:rsidRPr="00C24051">
        <w:rPr>
          <w:rFonts w:ascii="Garamond" w:hAnsi="Garamond" w:cs="Times New Roman"/>
          <w:sz w:val="24"/>
          <w:szCs w:val="24"/>
        </w:rPr>
        <w:t xml:space="preserve">ë “zbuluese” efektive e shkeljeve ose </w:t>
      </w:r>
      <w:r w:rsidR="00F43BAE">
        <w:rPr>
          <w:rFonts w:ascii="Garamond" w:hAnsi="Garamond" w:cs="Times New Roman"/>
          <w:sz w:val="24"/>
          <w:szCs w:val="24"/>
        </w:rPr>
        <w:t xml:space="preserve">e </w:t>
      </w:r>
      <w:r w:rsidR="000359A8" w:rsidRPr="00C24051">
        <w:rPr>
          <w:rFonts w:ascii="Garamond" w:hAnsi="Garamond" w:cs="Times New Roman"/>
          <w:sz w:val="24"/>
          <w:szCs w:val="24"/>
        </w:rPr>
        <w:t>parregullsive, që do të thotë se ata duhet të kenë aftësi dhe personalitet për të marrë nisma gjatë inspektimit dhe për të orientuar kërkimet e tyre për çështje të veçanta specifike dhe të rëndësishme.</w:t>
      </w:r>
    </w:p>
    <w:p w14:paraId="2ED9248C" w14:textId="3546D9E3" w:rsidR="000359A8" w:rsidRPr="00C24051" w:rsidRDefault="000359A8" w:rsidP="00F43BA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Për të shmangur rrezikun e hallkave të padëshirueshme ndërmjet inspektorëve dhe ndërmjetësve të pasurive të paluajtshme do të ishte e parapëlqyer që çdo vit, në të njëjtën zyrë, të dërgohej një inspektor i ndryshëm (ose të paktën të bëhej alternim sa më shumë që të jetë e mundur), duke pasur parasysh që një inspektim i standardizuar siguron homogjenitet dhe që ndjekja çdo vit nga i njëjti inspektor nuk është detyrimisht e nevojshme.</w:t>
      </w:r>
    </w:p>
    <w:p w14:paraId="57D3179F" w14:textId="79D8F133"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b/>
          <w:sz w:val="24"/>
          <w:szCs w:val="24"/>
        </w:rPr>
        <w:t>2.4 Identifikimi i palëve në inspektim</w:t>
      </w:r>
    </w:p>
    <w:p w14:paraId="583E1124" w14:textId="77777777"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Kjo është lista e të dhënave që inspektori do të duhet të regjistrojë në fillim të një inspektimi, në bazë të urdhrit të ministrit të Drejtësisë për kryerjen e inspektimit.</w:t>
      </w:r>
    </w:p>
    <w:p w14:paraId="60247EDF" w14:textId="2C0ECCE8" w:rsidR="00C62BFA" w:rsidRPr="00C24051" w:rsidRDefault="000D7282" w:rsidP="005F76F1">
      <w:pPr>
        <w:widowControl w:val="0"/>
        <w:spacing w:after="0" w:line="276" w:lineRule="auto"/>
        <w:ind w:firstLine="284"/>
        <w:jc w:val="both"/>
        <w:rPr>
          <w:rFonts w:ascii="Garamond" w:hAnsi="Garamond" w:cs="Times New Roman"/>
          <w:b/>
          <w:sz w:val="24"/>
          <w:szCs w:val="20"/>
        </w:rPr>
      </w:pPr>
      <w:bookmarkStart w:id="5" w:name="_Toc342992466"/>
      <w:r w:rsidRPr="00C24051">
        <w:rPr>
          <w:rFonts w:ascii="Garamond" w:hAnsi="Garamond" w:cs="Times New Roman"/>
          <w:b/>
          <w:sz w:val="24"/>
          <w:szCs w:val="20"/>
        </w:rPr>
        <w:t>2.4</w:t>
      </w:r>
      <w:r w:rsidR="00C62BFA" w:rsidRPr="00C24051">
        <w:rPr>
          <w:rFonts w:ascii="Garamond" w:hAnsi="Garamond" w:cs="Times New Roman"/>
          <w:b/>
          <w:sz w:val="24"/>
          <w:szCs w:val="20"/>
        </w:rPr>
        <w:t>.1 Zyra</w:t>
      </w:r>
      <w:bookmarkEnd w:id="5"/>
      <w:r w:rsidR="00C62BFA" w:rsidRPr="00C24051">
        <w:rPr>
          <w:rFonts w:ascii="Garamond" w:hAnsi="Garamond" w:cs="Times New Roman"/>
          <w:b/>
          <w:sz w:val="24"/>
          <w:szCs w:val="20"/>
        </w:rPr>
        <w:t xml:space="preserve"> </w:t>
      </w:r>
      <w:r w:rsidRPr="00C24051">
        <w:rPr>
          <w:rFonts w:ascii="Garamond" w:hAnsi="Garamond" w:cs="Times New Roman"/>
          <w:b/>
          <w:sz w:val="24"/>
          <w:szCs w:val="20"/>
        </w:rPr>
        <w:t>e ndërmjetësimit të pasurive të paluajtshme</w:t>
      </w:r>
    </w:p>
    <w:tbl>
      <w:tblPr>
        <w:tblW w:w="0" w:type="auto"/>
        <w:jc w:val="center"/>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C24051" w14:paraId="4E7A20F7" w14:textId="77777777" w:rsidTr="00284ACE">
        <w:trPr>
          <w:trHeight w:val="20"/>
          <w:jc w:val="center"/>
        </w:trPr>
        <w:tc>
          <w:tcPr>
            <w:tcW w:w="2093" w:type="dxa"/>
            <w:shd w:val="clear" w:color="auto" w:fill="FFFF99"/>
            <w:hideMark/>
          </w:tcPr>
          <w:p w14:paraId="0CAB64AD" w14:textId="77777777" w:rsidR="00C62BFA" w:rsidRPr="00C24051" w:rsidRDefault="00C62BFA" w:rsidP="00F07E8E">
            <w:pPr>
              <w:widowControl w:val="0"/>
              <w:spacing w:after="0" w:line="240" w:lineRule="auto"/>
              <w:jc w:val="center"/>
              <w:rPr>
                <w:rFonts w:ascii="Garamond" w:hAnsi="Garamond" w:cs="Times New Roman"/>
                <w:color w:val="000000" w:themeColor="text1"/>
                <w:sz w:val="20"/>
                <w:szCs w:val="20"/>
              </w:rPr>
            </w:pPr>
            <w:r w:rsidRPr="00C24051">
              <w:rPr>
                <w:rFonts w:ascii="Garamond" w:hAnsi="Garamond" w:cs="Times New Roman"/>
                <w:color w:val="000000" w:themeColor="text1"/>
                <w:sz w:val="20"/>
                <w:szCs w:val="20"/>
              </w:rPr>
              <w:t>Qëllimi</w:t>
            </w:r>
          </w:p>
        </w:tc>
        <w:tc>
          <w:tcPr>
            <w:tcW w:w="7119" w:type="dxa"/>
            <w:shd w:val="clear" w:color="auto" w:fill="FFFF99"/>
            <w:hideMark/>
          </w:tcPr>
          <w:p w14:paraId="264209AE" w14:textId="1B77C155" w:rsidR="00C62BFA" w:rsidRPr="00C24051" w:rsidRDefault="000D7282" w:rsidP="00F07E8E">
            <w:pPr>
              <w:widowControl w:val="0"/>
              <w:spacing w:after="0" w:line="240" w:lineRule="auto"/>
              <w:rPr>
                <w:rFonts w:ascii="Garamond" w:hAnsi="Garamond" w:cs="Times New Roman"/>
                <w:color w:val="000000" w:themeColor="text1"/>
                <w:sz w:val="20"/>
                <w:szCs w:val="20"/>
              </w:rPr>
            </w:pPr>
            <w:r w:rsidRPr="00C24051">
              <w:rPr>
                <w:rFonts w:ascii="Garamond" w:hAnsi="Garamond" w:cs="Times New Roman"/>
                <w:color w:val="000000" w:themeColor="text1"/>
                <w:sz w:val="20"/>
                <w:szCs w:val="20"/>
              </w:rPr>
              <w:t xml:space="preserve">- </w:t>
            </w:r>
            <w:r w:rsidR="00AD45BC" w:rsidRPr="00C24051">
              <w:rPr>
                <w:rFonts w:ascii="Garamond" w:hAnsi="Garamond" w:cs="Times New Roman"/>
                <w:color w:val="000000" w:themeColor="text1"/>
                <w:sz w:val="20"/>
                <w:szCs w:val="20"/>
              </w:rPr>
              <w:t xml:space="preserve">Të </w:t>
            </w:r>
            <w:r w:rsidRPr="00C24051">
              <w:rPr>
                <w:rFonts w:ascii="Garamond" w:hAnsi="Garamond" w:cs="Times New Roman"/>
                <w:color w:val="000000" w:themeColor="text1"/>
                <w:sz w:val="20"/>
                <w:szCs w:val="20"/>
              </w:rPr>
              <w:t>identifikohet ndërmjetësi i pasurive të paluajtshme</w:t>
            </w:r>
            <w:r w:rsidR="00C62BFA" w:rsidRPr="00C24051">
              <w:rPr>
                <w:rFonts w:ascii="Garamond" w:hAnsi="Garamond" w:cs="Times New Roman"/>
                <w:color w:val="000000" w:themeColor="text1"/>
                <w:sz w:val="20"/>
                <w:szCs w:val="20"/>
              </w:rPr>
              <w:t xml:space="preserve"> i inspektuar</w:t>
            </w:r>
          </w:p>
        </w:tc>
      </w:tr>
      <w:tr w:rsidR="00C62BFA" w:rsidRPr="00C24051" w14:paraId="4269EFA0" w14:textId="77777777" w:rsidTr="00284ACE">
        <w:trPr>
          <w:trHeight w:val="20"/>
          <w:jc w:val="center"/>
        </w:trPr>
        <w:tc>
          <w:tcPr>
            <w:tcW w:w="2093" w:type="dxa"/>
            <w:shd w:val="clear" w:color="auto" w:fill="FFFF99"/>
            <w:hideMark/>
          </w:tcPr>
          <w:p w14:paraId="3E4F8BE2" w14:textId="3ED32391" w:rsidR="00C62BFA" w:rsidRPr="00C24051" w:rsidRDefault="00752284" w:rsidP="00F07E8E">
            <w:pPr>
              <w:widowControl w:val="0"/>
              <w:spacing w:after="0" w:line="240" w:lineRule="auto"/>
              <w:jc w:val="center"/>
              <w:rPr>
                <w:rFonts w:ascii="Garamond" w:hAnsi="Garamond" w:cs="Times New Roman"/>
                <w:color w:val="000000" w:themeColor="text1"/>
                <w:sz w:val="20"/>
                <w:szCs w:val="20"/>
              </w:rPr>
            </w:pPr>
            <w:r w:rsidRPr="00C24051">
              <w:rPr>
                <w:rFonts w:ascii="Garamond" w:hAnsi="Garamond" w:cs="Times New Roman"/>
                <w:color w:val="000000" w:themeColor="text1"/>
                <w:sz w:val="20"/>
                <w:szCs w:val="20"/>
              </w:rPr>
              <w:t>Detyrimi i ndërmjetësit të pasurive të paluajtshme</w:t>
            </w:r>
          </w:p>
        </w:tc>
        <w:tc>
          <w:tcPr>
            <w:tcW w:w="7119" w:type="dxa"/>
            <w:shd w:val="clear" w:color="auto" w:fill="FFFF99"/>
            <w:hideMark/>
          </w:tcPr>
          <w:p w14:paraId="0CB62303" w14:textId="37FC59DF" w:rsidR="00C62BFA" w:rsidRPr="00C24051" w:rsidRDefault="00C62BFA" w:rsidP="00F07E8E">
            <w:pPr>
              <w:widowControl w:val="0"/>
              <w:spacing w:after="0" w:line="240" w:lineRule="auto"/>
              <w:rPr>
                <w:rFonts w:ascii="Garamond" w:hAnsi="Garamond" w:cs="Times New Roman"/>
                <w:color w:val="000000" w:themeColor="text1"/>
                <w:sz w:val="20"/>
                <w:szCs w:val="20"/>
              </w:rPr>
            </w:pPr>
            <w:r w:rsidRPr="00C24051">
              <w:rPr>
                <w:rFonts w:ascii="Garamond" w:hAnsi="Garamond" w:cs="Times New Roman"/>
                <w:color w:val="000000" w:themeColor="text1"/>
                <w:sz w:val="20"/>
                <w:szCs w:val="20"/>
              </w:rPr>
              <w:t xml:space="preserve">- </w:t>
            </w:r>
            <w:r w:rsidR="00AD45BC" w:rsidRPr="00C24051">
              <w:rPr>
                <w:rFonts w:ascii="Garamond" w:hAnsi="Garamond" w:cs="Times New Roman"/>
                <w:color w:val="000000" w:themeColor="text1"/>
                <w:sz w:val="20"/>
                <w:szCs w:val="20"/>
              </w:rPr>
              <w:t xml:space="preserve">Të </w:t>
            </w:r>
            <w:r w:rsidRPr="00C24051">
              <w:rPr>
                <w:rFonts w:ascii="Garamond" w:hAnsi="Garamond" w:cs="Times New Roman"/>
                <w:color w:val="000000" w:themeColor="text1"/>
                <w:sz w:val="20"/>
                <w:szCs w:val="20"/>
              </w:rPr>
              <w:t>japë informacion të plotë dhe të saktë</w:t>
            </w:r>
          </w:p>
        </w:tc>
      </w:tr>
      <w:tr w:rsidR="00C62BFA" w:rsidRPr="00C24051" w14:paraId="5CB25873" w14:textId="77777777" w:rsidTr="00284ACE">
        <w:trPr>
          <w:trHeight w:val="20"/>
          <w:jc w:val="center"/>
        </w:trPr>
        <w:tc>
          <w:tcPr>
            <w:tcW w:w="2093" w:type="dxa"/>
            <w:shd w:val="clear" w:color="auto" w:fill="FFFF99"/>
            <w:hideMark/>
          </w:tcPr>
          <w:p w14:paraId="751A962D" w14:textId="77777777" w:rsidR="00C62BFA" w:rsidRPr="00C24051" w:rsidRDefault="00C62BFA" w:rsidP="00F07E8E">
            <w:pPr>
              <w:widowControl w:val="0"/>
              <w:spacing w:after="0" w:line="240" w:lineRule="auto"/>
              <w:jc w:val="center"/>
              <w:rPr>
                <w:rFonts w:ascii="Garamond" w:hAnsi="Garamond" w:cs="Times New Roman"/>
                <w:color w:val="000000" w:themeColor="text1"/>
                <w:sz w:val="20"/>
                <w:szCs w:val="20"/>
              </w:rPr>
            </w:pPr>
            <w:r w:rsidRPr="00C24051">
              <w:rPr>
                <w:rFonts w:ascii="Garamond" w:hAnsi="Garamond" w:cs="Times New Roman"/>
                <w:color w:val="000000" w:themeColor="text1"/>
                <w:sz w:val="20"/>
                <w:szCs w:val="20"/>
              </w:rPr>
              <w:t>Udhëzime për inspektorët</w:t>
            </w:r>
          </w:p>
        </w:tc>
        <w:tc>
          <w:tcPr>
            <w:tcW w:w="7119" w:type="dxa"/>
            <w:shd w:val="clear" w:color="auto" w:fill="FFFF99"/>
            <w:hideMark/>
          </w:tcPr>
          <w:p w14:paraId="18004060" w14:textId="0269B7B1" w:rsidR="00C62BFA" w:rsidRPr="00C24051" w:rsidRDefault="00C62BFA" w:rsidP="00F07E8E">
            <w:pPr>
              <w:widowControl w:val="0"/>
              <w:spacing w:after="0" w:line="240" w:lineRule="auto"/>
              <w:rPr>
                <w:rFonts w:ascii="Garamond" w:hAnsi="Garamond" w:cs="Times New Roman"/>
                <w:color w:val="000000" w:themeColor="text1"/>
                <w:sz w:val="20"/>
                <w:szCs w:val="20"/>
              </w:rPr>
            </w:pPr>
            <w:r w:rsidRPr="00C24051">
              <w:rPr>
                <w:rFonts w:ascii="Garamond" w:hAnsi="Garamond" w:cs="Times New Roman"/>
                <w:color w:val="000000" w:themeColor="text1"/>
                <w:sz w:val="20"/>
                <w:szCs w:val="20"/>
              </w:rPr>
              <w:t xml:space="preserve">- </w:t>
            </w:r>
            <w:r w:rsidR="00AD45BC" w:rsidRPr="00C24051">
              <w:rPr>
                <w:rFonts w:ascii="Garamond" w:hAnsi="Garamond" w:cs="Times New Roman"/>
                <w:color w:val="000000" w:themeColor="text1"/>
                <w:sz w:val="20"/>
                <w:szCs w:val="20"/>
              </w:rPr>
              <w:t xml:space="preserve">Të </w:t>
            </w:r>
            <w:r w:rsidRPr="00C24051">
              <w:rPr>
                <w:rFonts w:ascii="Garamond" w:hAnsi="Garamond" w:cs="Times New Roman"/>
                <w:color w:val="000000" w:themeColor="text1"/>
                <w:sz w:val="20"/>
                <w:szCs w:val="20"/>
              </w:rPr>
              <w:t>plotësohet tabela e mëposhtme</w:t>
            </w:r>
          </w:p>
        </w:tc>
      </w:tr>
    </w:tbl>
    <w:p w14:paraId="40F808BF" w14:textId="77777777" w:rsidR="00C62BFA" w:rsidRPr="00C24051" w:rsidRDefault="00C62BFA" w:rsidP="005F76F1">
      <w:pPr>
        <w:widowControl w:val="0"/>
        <w:spacing w:after="0" w:line="276" w:lineRule="auto"/>
        <w:ind w:firstLine="284"/>
        <w:rPr>
          <w:rFonts w:ascii="Garamond" w:hAnsi="Garamond" w:cs="Times New Roman"/>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6974"/>
      </w:tblGrid>
      <w:tr w:rsidR="00C62BFA" w:rsidRPr="00C24051" w14:paraId="30829282" w14:textId="77777777" w:rsidTr="00284ACE">
        <w:trPr>
          <w:trHeight w:val="20"/>
          <w:jc w:val="center"/>
        </w:trPr>
        <w:tc>
          <w:tcPr>
            <w:tcW w:w="208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674607B" w14:textId="77777777" w:rsidR="00C62BFA" w:rsidRPr="00C24051" w:rsidRDefault="00C62BFA" w:rsidP="005F76F1">
            <w:pPr>
              <w:widowControl w:val="0"/>
              <w:spacing w:after="0" w:line="276" w:lineRule="auto"/>
              <w:rPr>
                <w:rFonts w:ascii="Garamond" w:hAnsi="Garamond" w:cs="Times New Roman"/>
                <w:sz w:val="20"/>
                <w:szCs w:val="20"/>
              </w:rPr>
            </w:pPr>
            <w:r w:rsidRPr="00C24051">
              <w:rPr>
                <w:rFonts w:ascii="Garamond" w:hAnsi="Garamond" w:cs="Times New Roman"/>
                <w:sz w:val="20"/>
                <w:szCs w:val="20"/>
              </w:rPr>
              <w:t>Emri:</w:t>
            </w:r>
          </w:p>
        </w:tc>
        <w:tc>
          <w:tcPr>
            <w:tcW w:w="6974" w:type="dxa"/>
            <w:tcBorders>
              <w:top w:val="single" w:sz="4" w:space="0" w:color="auto"/>
              <w:left w:val="single" w:sz="4" w:space="0" w:color="auto"/>
              <w:bottom w:val="single" w:sz="4" w:space="0" w:color="auto"/>
              <w:right w:val="single" w:sz="4" w:space="0" w:color="auto"/>
            </w:tcBorders>
          </w:tcPr>
          <w:p w14:paraId="39A60109" w14:textId="77777777" w:rsidR="00C62BFA" w:rsidRPr="00C24051" w:rsidRDefault="00C62BFA" w:rsidP="005F76F1">
            <w:pPr>
              <w:widowControl w:val="0"/>
              <w:spacing w:after="0" w:line="276" w:lineRule="auto"/>
              <w:rPr>
                <w:rFonts w:ascii="Garamond" w:hAnsi="Garamond" w:cs="Times New Roman"/>
                <w:sz w:val="20"/>
                <w:szCs w:val="20"/>
              </w:rPr>
            </w:pPr>
          </w:p>
        </w:tc>
      </w:tr>
      <w:tr w:rsidR="00C62BFA" w:rsidRPr="00C24051" w14:paraId="49EDF2A3" w14:textId="77777777" w:rsidTr="00284ACE">
        <w:trPr>
          <w:trHeight w:val="20"/>
          <w:jc w:val="center"/>
        </w:trPr>
        <w:tc>
          <w:tcPr>
            <w:tcW w:w="2088" w:type="dxa"/>
            <w:tcBorders>
              <w:top w:val="single" w:sz="4" w:space="0" w:color="auto"/>
              <w:left w:val="single" w:sz="4" w:space="0" w:color="auto"/>
              <w:bottom w:val="single" w:sz="4" w:space="0" w:color="auto"/>
              <w:right w:val="single" w:sz="4" w:space="0" w:color="auto"/>
            </w:tcBorders>
            <w:shd w:val="clear" w:color="auto" w:fill="DBE5F1"/>
            <w:vAlign w:val="center"/>
          </w:tcPr>
          <w:p w14:paraId="1C3B4FB5" w14:textId="77777777" w:rsidR="00C62BFA" w:rsidRPr="00C24051" w:rsidRDefault="00C62BFA" w:rsidP="005F76F1">
            <w:pPr>
              <w:widowControl w:val="0"/>
              <w:spacing w:after="0" w:line="276" w:lineRule="auto"/>
              <w:rPr>
                <w:rFonts w:ascii="Garamond" w:hAnsi="Garamond" w:cs="Times New Roman"/>
                <w:sz w:val="20"/>
                <w:szCs w:val="20"/>
              </w:rPr>
            </w:pPr>
            <w:r w:rsidRPr="00C24051">
              <w:rPr>
                <w:rFonts w:ascii="Garamond" w:hAnsi="Garamond" w:cs="Times New Roman"/>
                <w:sz w:val="20"/>
                <w:szCs w:val="20"/>
              </w:rPr>
              <w:lastRenderedPageBreak/>
              <w:t>Mbiemri:</w:t>
            </w:r>
          </w:p>
        </w:tc>
        <w:tc>
          <w:tcPr>
            <w:tcW w:w="6974" w:type="dxa"/>
            <w:tcBorders>
              <w:top w:val="single" w:sz="4" w:space="0" w:color="auto"/>
              <w:left w:val="single" w:sz="4" w:space="0" w:color="auto"/>
              <w:bottom w:val="single" w:sz="4" w:space="0" w:color="auto"/>
              <w:right w:val="single" w:sz="4" w:space="0" w:color="auto"/>
            </w:tcBorders>
          </w:tcPr>
          <w:p w14:paraId="2A6D9B5C" w14:textId="77777777" w:rsidR="00C62BFA" w:rsidRPr="00C24051" w:rsidRDefault="00C62BFA" w:rsidP="005F76F1">
            <w:pPr>
              <w:widowControl w:val="0"/>
              <w:spacing w:after="0" w:line="276" w:lineRule="auto"/>
              <w:rPr>
                <w:rFonts w:ascii="Garamond" w:hAnsi="Garamond" w:cs="Times New Roman"/>
                <w:sz w:val="20"/>
                <w:szCs w:val="20"/>
              </w:rPr>
            </w:pPr>
          </w:p>
        </w:tc>
      </w:tr>
      <w:tr w:rsidR="00C62BFA" w:rsidRPr="00C24051" w14:paraId="0ECDDFED" w14:textId="77777777" w:rsidTr="00284ACE">
        <w:trPr>
          <w:trHeight w:val="20"/>
          <w:jc w:val="center"/>
        </w:trPr>
        <w:tc>
          <w:tcPr>
            <w:tcW w:w="208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882255D" w14:textId="77777777" w:rsidR="00C62BFA" w:rsidRPr="00C24051" w:rsidRDefault="00C62BFA" w:rsidP="005F76F1">
            <w:pPr>
              <w:widowControl w:val="0"/>
              <w:spacing w:after="0" w:line="276" w:lineRule="auto"/>
              <w:rPr>
                <w:rFonts w:ascii="Garamond" w:hAnsi="Garamond" w:cs="Times New Roman"/>
                <w:sz w:val="20"/>
                <w:szCs w:val="20"/>
              </w:rPr>
            </w:pPr>
            <w:r w:rsidRPr="00C24051">
              <w:rPr>
                <w:rFonts w:ascii="Garamond" w:hAnsi="Garamond" w:cs="Times New Roman"/>
                <w:sz w:val="20"/>
                <w:szCs w:val="20"/>
              </w:rPr>
              <w:t>Adresa:</w:t>
            </w:r>
          </w:p>
        </w:tc>
        <w:tc>
          <w:tcPr>
            <w:tcW w:w="6974" w:type="dxa"/>
            <w:tcBorders>
              <w:top w:val="single" w:sz="4" w:space="0" w:color="auto"/>
              <w:left w:val="single" w:sz="4" w:space="0" w:color="auto"/>
              <w:bottom w:val="single" w:sz="4" w:space="0" w:color="auto"/>
              <w:right w:val="single" w:sz="4" w:space="0" w:color="auto"/>
            </w:tcBorders>
          </w:tcPr>
          <w:p w14:paraId="43E04BEF" w14:textId="77777777" w:rsidR="00C62BFA" w:rsidRPr="00C24051" w:rsidRDefault="00C62BFA" w:rsidP="005F76F1">
            <w:pPr>
              <w:widowControl w:val="0"/>
              <w:spacing w:after="0" w:line="276" w:lineRule="auto"/>
              <w:rPr>
                <w:rFonts w:ascii="Garamond" w:hAnsi="Garamond" w:cs="Times New Roman"/>
                <w:sz w:val="20"/>
                <w:szCs w:val="20"/>
              </w:rPr>
            </w:pPr>
          </w:p>
        </w:tc>
      </w:tr>
      <w:tr w:rsidR="00C62BFA" w:rsidRPr="00C24051" w14:paraId="611CE18F" w14:textId="77777777" w:rsidTr="00284ACE">
        <w:trPr>
          <w:trHeight w:val="20"/>
          <w:jc w:val="center"/>
        </w:trPr>
        <w:tc>
          <w:tcPr>
            <w:tcW w:w="208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B14413F" w14:textId="77777777" w:rsidR="00C62BFA" w:rsidRPr="00C24051" w:rsidRDefault="00C62BFA" w:rsidP="005F76F1">
            <w:pPr>
              <w:widowControl w:val="0"/>
              <w:spacing w:after="0" w:line="276" w:lineRule="auto"/>
              <w:rPr>
                <w:rFonts w:ascii="Garamond" w:hAnsi="Garamond" w:cs="Times New Roman"/>
                <w:sz w:val="20"/>
                <w:szCs w:val="20"/>
              </w:rPr>
            </w:pPr>
            <w:r w:rsidRPr="00C24051">
              <w:rPr>
                <w:rFonts w:ascii="Garamond" w:hAnsi="Garamond" w:cs="Times New Roman"/>
                <w:sz w:val="20"/>
                <w:szCs w:val="20"/>
              </w:rPr>
              <w:t>Telefoni:</w:t>
            </w:r>
          </w:p>
        </w:tc>
        <w:tc>
          <w:tcPr>
            <w:tcW w:w="6974" w:type="dxa"/>
            <w:tcBorders>
              <w:top w:val="single" w:sz="4" w:space="0" w:color="auto"/>
              <w:left w:val="single" w:sz="4" w:space="0" w:color="auto"/>
              <w:bottom w:val="single" w:sz="4" w:space="0" w:color="auto"/>
              <w:right w:val="single" w:sz="4" w:space="0" w:color="auto"/>
            </w:tcBorders>
          </w:tcPr>
          <w:p w14:paraId="2317BF91" w14:textId="77777777" w:rsidR="00C62BFA" w:rsidRPr="00C24051" w:rsidRDefault="00C62BFA" w:rsidP="005F76F1">
            <w:pPr>
              <w:widowControl w:val="0"/>
              <w:spacing w:after="0" w:line="276" w:lineRule="auto"/>
              <w:rPr>
                <w:rFonts w:ascii="Garamond" w:hAnsi="Garamond" w:cs="Times New Roman"/>
                <w:sz w:val="20"/>
                <w:szCs w:val="20"/>
              </w:rPr>
            </w:pPr>
          </w:p>
        </w:tc>
      </w:tr>
      <w:tr w:rsidR="00C62BFA" w:rsidRPr="00C24051" w14:paraId="489165C4" w14:textId="77777777" w:rsidTr="00284ACE">
        <w:trPr>
          <w:trHeight w:val="20"/>
          <w:jc w:val="center"/>
        </w:trPr>
        <w:tc>
          <w:tcPr>
            <w:tcW w:w="208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C061A85" w14:textId="77777777" w:rsidR="00C62BFA" w:rsidRPr="00C24051" w:rsidRDefault="00C62BFA" w:rsidP="005F76F1">
            <w:pPr>
              <w:widowControl w:val="0"/>
              <w:spacing w:after="0" w:line="276" w:lineRule="auto"/>
              <w:rPr>
                <w:rFonts w:ascii="Garamond" w:hAnsi="Garamond" w:cs="Times New Roman"/>
                <w:sz w:val="20"/>
                <w:szCs w:val="20"/>
              </w:rPr>
            </w:pPr>
            <w:r w:rsidRPr="00C24051">
              <w:rPr>
                <w:rFonts w:ascii="Garamond" w:hAnsi="Garamond" w:cs="Times New Roman"/>
                <w:sz w:val="20"/>
                <w:szCs w:val="20"/>
              </w:rPr>
              <w:t>Faksi:</w:t>
            </w:r>
          </w:p>
        </w:tc>
        <w:tc>
          <w:tcPr>
            <w:tcW w:w="6974" w:type="dxa"/>
            <w:tcBorders>
              <w:top w:val="single" w:sz="4" w:space="0" w:color="auto"/>
              <w:left w:val="single" w:sz="4" w:space="0" w:color="auto"/>
              <w:bottom w:val="single" w:sz="4" w:space="0" w:color="auto"/>
              <w:right w:val="single" w:sz="4" w:space="0" w:color="auto"/>
            </w:tcBorders>
          </w:tcPr>
          <w:p w14:paraId="0134258E" w14:textId="77777777" w:rsidR="00C62BFA" w:rsidRPr="00C24051" w:rsidRDefault="00C62BFA" w:rsidP="005F76F1">
            <w:pPr>
              <w:widowControl w:val="0"/>
              <w:spacing w:after="0" w:line="276" w:lineRule="auto"/>
              <w:rPr>
                <w:rFonts w:ascii="Garamond" w:hAnsi="Garamond" w:cs="Times New Roman"/>
                <w:sz w:val="20"/>
                <w:szCs w:val="20"/>
              </w:rPr>
            </w:pPr>
          </w:p>
        </w:tc>
      </w:tr>
      <w:tr w:rsidR="00C62BFA" w:rsidRPr="00C24051" w14:paraId="1B4E5319" w14:textId="77777777" w:rsidTr="00284ACE">
        <w:trPr>
          <w:trHeight w:val="20"/>
          <w:jc w:val="center"/>
        </w:trPr>
        <w:tc>
          <w:tcPr>
            <w:tcW w:w="208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CF9FE5A" w14:textId="77777777" w:rsidR="00C62BFA" w:rsidRPr="00C24051" w:rsidRDefault="00C62BFA" w:rsidP="005F76F1">
            <w:pPr>
              <w:widowControl w:val="0"/>
              <w:spacing w:after="0" w:line="276" w:lineRule="auto"/>
              <w:rPr>
                <w:rFonts w:ascii="Garamond" w:hAnsi="Garamond" w:cs="Times New Roman"/>
                <w:sz w:val="20"/>
                <w:szCs w:val="20"/>
              </w:rPr>
            </w:pPr>
            <w:r w:rsidRPr="00C24051">
              <w:rPr>
                <w:rFonts w:ascii="Garamond" w:hAnsi="Garamond" w:cs="Times New Roman"/>
                <w:sz w:val="20"/>
                <w:szCs w:val="20"/>
              </w:rPr>
              <w:t>Adresa elektronike:</w:t>
            </w:r>
          </w:p>
        </w:tc>
        <w:tc>
          <w:tcPr>
            <w:tcW w:w="6974" w:type="dxa"/>
            <w:tcBorders>
              <w:top w:val="single" w:sz="4" w:space="0" w:color="auto"/>
              <w:left w:val="single" w:sz="4" w:space="0" w:color="auto"/>
              <w:bottom w:val="single" w:sz="4" w:space="0" w:color="auto"/>
              <w:right w:val="single" w:sz="4" w:space="0" w:color="auto"/>
            </w:tcBorders>
          </w:tcPr>
          <w:p w14:paraId="6D9F8215" w14:textId="77777777" w:rsidR="00C62BFA" w:rsidRPr="00C24051" w:rsidRDefault="00C62BFA" w:rsidP="005F76F1">
            <w:pPr>
              <w:widowControl w:val="0"/>
              <w:spacing w:after="0" w:line="276" w:lineRule="auto"/>
              <w:rPr>
                <w:rFonts w:ascii="Garamond" w:hAnsi="Garamond" w:cs="Times New Roman"/>
                <w:sz w:val="20"/>
                <w:szCs w:val="20"/>
              </w:rPr>
            </w:pPr>
          </w:p>
        </w:tc>
      </w:tr>
      <w:tr w:rsidR="00C62BFA" w:rsidRPr="00C24051" w14:paraId="4FBBAA2E" w14:textId="77777777" w:rsidTr="00284ACE">
        <w:trPr>
          <w:trHeight w:val="20"/>
          <w:jc w:val="center"/>
        </w:trPr>
        <w:tc>
          <w:tcPr>
            <w:tcW w:w="208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6D6961D" w14:textId="77777777" w:rsidR="00C62BFA" w:rsidRPr="00C24051" w:rsidRDefault="00C62BFA" w:rsidP="005F76F1">
            <w:pPr>
              <w:widowControl w:val="0"/>
              <w:spacing w:after="0" w:line="276" w:lineRule="auto"/>
              <w:rPr>
                <w:rFonts w:ascii="Garamond" w:hAnsi="Garamond" w:cs="Times New Roman"/>
                <w:sz w:val="20"/>
                <w:szCs w:val="20"/>
              </w:rPr>
            </w:pPr>
            <w:r w:rsidRPr="00C24051">
              <w:rPr>
                <w:rFonts w:ascii="Garamond" w:hAnsi="Garamond" w:cs="Times New Roman"/>
                <w:sz w:val="20"/>
                <w:szCs w:val="20"/>
              </w:rPr>
              <w:t>Faqja e interneti:</w:t>
            </w:r>
          </w:p>
        </w:tc>
        <w:tc>
          <w:tcPr>
            <w:tcW w:w="6974" w:type="dxa"/>
            <w:tcBorders>
              <w:top w:val="single" w:sz="4" w:space="0" w:color="auto"/>
              <w:left w:val="single" w:sz="4" w:space="0" w:color="auto"/>
              <w:bottom w:val="single" w:sz="4" w:space="0" w:color="auto"/>
              <w:right w:val="single" w:sz="4" w:space="0" w:color="auto"/>
            </w:tcBorders>
          </w:tcPr>
          <w:p w14:paraId="11499A93" w14:textId="77777777" w:rsidR="00C62BFA" w:rsidRPr="00C24051" w:rsidRDefault="00C62BFA" w:rsidP="005F76F1">
            <w:pPr>
              <w:widowControl w:val="0"/>
              <w:spacing w:after="0" w:line="276" w:lineRule="auto"/>
              <w:rPr>
                <w:rFonts w:ascii="Garamond" w:hAnsi="Garamond" w:cs="Times New Roman"/>
                <w:sz w:val="20"/>
                <w:szCs w:val="20"/>
              </w:rPr>
            </w:pPr>
          </w:p>
        </w:tc>
      </w:tr>
      <w:tr w:rsidR="00C62BFA" w:rsidRPr="00C24051" w14:paraId="169F1CC6" w14:textId="77777777" w:rsidTr="00284ACE">
        <w:trPr>
          <w:trHeight w:val="20"/>
          <w:jc w:val="center"/>
        </w:trPr>
        <w:tc>
          <w:tcPr>
            <w:tcW w:w="208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D7C8A10" w14:textId="77777777" w:rsidR="00C62BFA" w:rsidRPr="00C24051" w:rsidRDefault="00C62BFA" w:rsidP="005F76F1">
            <w:pPr>
              <w:widowControl w:val="0"/>
              <w:spacing w:after="0" w:line="276" w:lineRule="auto"/>
              <w:rPr>
                <w:rFonts w:ascii="Garamond" w:hAnsi="Garamond" w:cs="Times New Roman"/>
                <w:sz w:val="20"/>
                <w:szCs w:val="20"/>
              </w:rPr>
            </w:pPr>
            <w:r w:rsidRPr="00C24051">
              <w:rPr>
                <w:rFonts w:ascii="Garamond" w:hAnsi="Garamond" w:cs="Times New Roman"/>
                <w:sz w:val="20"/>
                <w:szCs w:val="20"/>
              </w:rPr>
              <w:t>Numri i licencës:</w:t>
            </w:r>
          </w:p>
        </w:tc>
        <w:tc>
          <w:tcPr>
            <w:tcW w:w="6974" w:type="dxa"/>
            <w:tcBorders>
              <w:top w:val="single" w:sz="4" w:space="0" w:color="auto"/>
              <w:left w:val="single" w:sz="4" w:space="0" w:color="auto"/>
              <w:bottom w:val="single" w:sz="4" w:space="0" w:color="auto"/>
              <w:right w:val="single" w:sz="4" w:space="0" w:color="auto"/>
            </w:tcBorders>
          </w:tcPr>
          <w:p w14:paraId="5DC98278" w14:textId="77777777" w:rsidR="00C62BFA" w:rsidRPr="00C24051" w:rsidRDefault="00C62BFA" w:rsidP="005F76F1">
            <w:pPr>
              <w:widowControl w:val="0"/>
              <w:spacing w:after="0" w:line="276" w:lineRule="auto"/>
              <w:rPr>
                <w:rFonts w:ascii="Garamond" w:hAnsi="Garamond" w:cs="Times New Roman"/>
                <w:sz w:val="20"/>
                <w:szCs w:val="20"/>
              </w:rPr>
            </w:pPr>
          </w:p>
        </w:tc>
      </w:tr>
    </w:tbl>
    <w:p w14:paraId="409E30DF" w14:textId="77777777" w:rsidR="00C62BFA" w:rsidRPr="00C24051" w:rsidRDefault="00C62BFA" w:rsidP="005F76F1">
      <w:pPr>
        <w:widowControl w:val="0"/>
        <w:spacing w:after="0" w:line="276" w:lineRule="auto"/>
        <w:ind w:firstLine="284"/>
        <w:rPr>
          <w:rFonts w:ascii="Garamond" w:hAnsi="Garamond" w:cs="Times New Roman"/>
          <w:sz w:val="20"/>
          <w:szCs w:val="20"/>
        </w:rPr>
      </w:pPr>
    </w:p>
    <w:p w14:paraId="0FC5B202" w14:textId="6E371CB9" w:rsidR="00C62BFA" w:rsidRPr="00C24051" w:rsidRDefault="000D7282" w:rsidP="005F76F1">
      <w:pPr>
        <w:widowControl w:val="0"/>
        <w:spacing w:after="0" w:line="276" w:lineRule="auto"/>
        <w:ind w:firstLine="284"/>
        <w:rPr>
          <w:rFonts w:ascii="Garamond" w:hAnsi="Garamond" w:cs="Times New Roman"/>
          <w:b/>
          <w:sz w:val="24"/>
          <w:szCs w:val="20"/>
        </w:rPr>
      </w:pPr>
      <w:bookmarkStart w:id="6" w:name="_Toc342992467"/>
      <w:r w:rsidRPr="00C24051">
        <w:rPr>
          <w:rFonts w:ascii="Garamond" w:hAnsi="Garamond" w:cs="Times New Roman"/>
          <w:b/>
          <w:sz w:val="24"/>
          <w:szCs w:val="20"/>
        </w:rPr>
        <w:t>2.4</w:t>
      </w:r>
      <w:r w:rsidR="00C62BFA" w:rsidRPr="00C24051">
        <w:rPr>
          <w:rFonts w:ascii="Garamond" w:hAnsi="Garamond" w:cs="Times New Roman"/>
          <w:b/>
          <w:sz w:val="24"/>
          <w:szCs w:val="20"/>
        </w:rPr>
        <w:t>.2 Inspektorët</w:t>
      </w:r>
      <w:bookmarkEnd w:id="6"/>
    </w:p>
    <w:tbl>
      <w:tblPr>
        <w:tblW w:w="0" w:type="auto"/>
        <w:jc w:val="center"/>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C24051" w14:paraId="64AE2C27" w14:textId="77777777" w:rsidTr="00284ACE">
        <w:trPr>
          <w:trHeight w:val="144"/>
          <w:jc w:val="center"/>
        </w:trPr>
        <w:tc>
          <w:tcPr>
            <w:tcW w:w="2093"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2E4AA5C8" w14:textId="77777777" w:rsidR="00C62BFA" w:rsidRPr="00C24051" w:rsidRDefault="00C62BFA" w:rsidP="005F76F1">
            <w:pPr>
              <w:widowControl w:val="0"/>
              <w:spacing w:after="0" w:line="276" w:lineRule="auto"/>
              <w:jc w:val="center"/>
              <w:rPr>
                <w:rFonts w:ascii="Garamond" w:hAnsi="Garamond" w:cs="Times New Roman"/>
                <w:sz w:val="20"/>
                <w:szCs w:val="20"/>
              </w:rPr>
            </w:pPr>
            <w:r w:rsidRPr="00C24051">
              <w:rPr>
                <w:rFonts w:ascii="Garamond" w:hAnsi="Garamond" w:cs="Times New Roman"/>
                <w:sz w:val="20"/>
                <w:szCs w:val="20"/>
              </w:rPr>
              <w:t>Qëllimi</w:t>
            </w:r>
          </w:p>
        </w:tc>
        <w:tc>
          <w:tcPr>
            <w:tcW w:w="7119" w:type="dxa"/>
            <w:tcBorders>
              <w:top w:val="single" w:sz="4" w:space="0" w:color="FFFFFF"/>
              <w:left w:val="single" w:sz="24" w:space="0" w:color="FFFFFF"/>
              <w:bottom w:val="single" w:sz="24" w:space="0" w:color="FFFFFF"/>
              <w:right w:val="single" w:sz="4" w:space="0" w:color="FFFFFF"/>
            </w:tcBorders>
            <w:shd w:val="clear" w:color="auto" w:fill="FFFF99"/>
            <w:hideMark/>
          </w:tcPr>
          <w:p w14:paraId="00C6C632" w14:textId="7CEFBCCE" w:rsidR="00C62BFA" w:rsidRPr="00C24051" w:rsidRDefault="00C62BFA" w:rsidP="005F76F1">
            <w:pPr>
              <w:widowControl w:val="0"/>
              <w:spacing w:after="0" w:line="276" w:lineRule="auto"/>
              <w:rPr>
                <w:rFonts w:ascii="Garamond" w:hAnsi="Garamond" w:cs="Times New Roman"/>
                <w:sz w:val="20"/>
                <w:szCs w:val="20"/>
              </w:rPr>
            </w:pPr>
            <w:r w:rsidRPr="00C24051">
              <w:rPr>
                <w:rFonts w:ascii="Garamond" w:hAnsi="Garamond" w:cs="Times New Roman"/>
                <w:sz w:val="20"/>
                <w:szCs w:val="20"/>
              </w:rPr>
              <w:t xml:space="preserve">- </w:t>
            </w:r>
            <w:r w:rsidR="00AD45BC" w:rsidRPr="00C24051">
              <w:rPr>
                <w:rFonts w:ascii="Garamond" w:hAnsi="Garamond" w:cs="Times New Roman"/>
                <w:sz w:val="20"/>
                <w:szCs w:val="20"/>
              </w:rPr>
              <w:t xml:space="preserve">Të </w:t>
            </w:r>
            <w:r w:rsidRPr="00C24051">
              <w:rPr>
                <w:rFonts w:ascii="Garamond" w:hAnsi="Garamond" w:cs="Times New Roman"/>
                <w:sz w:val="20"/>
                <w:szCs w:val="20"/>
              </w:rPr>
              <w:t>identifikohen inspektorët që inspektojnë zyrën</w:t>
            </w:r>
          </w:p>
        </w:tc>
      </w:tr>
      <w:tr w:rsidR="00C62BFA" w:rsidRPr="00C24051" w14:paraId="42F817E1" w14:textId="77777777" w:rsidTr="00284ACE">
        <w:trPr>
          <w:trHeight w:val="144"/>
          <w:jc w:val="center"/>
        </w:trPr>
        <w:tc>
          <w:tcPr>
            <w:tcW w:w="2093"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08E0B2A8" w14:textId="77777777" w:rsidR="00C62BFA" w:rsidRPr="00C24051" w:rsidRDefault="00C62BFA" w:rsidP="005F76F1">
            <w:pPr>
              <w:widowControl w:val="0"/>
              <w:spacing w:after="0" w:line="276" w:lineRule="auto"/>
              <w:jc w:val="center"/>
              <w:rPr>
                <w:rFonts w:ascii="Garamond" w:hAnsi="Garamond" w:cs="Times New Roman"/>
                <w:sz w:val="20"/>
                <w:szCs w:val="20"/>
              </w:rPr>
            </w:pPr>
            <w:r w:rsidRPr="00C24051">
              <w:rPr>
                <w:rFonts w:ascii="Garamond" w:hAnsi="Garamond" w:cs="Times New Roman"/>
                <w:sz w:val="20"/>
                <w:szCs w:val="20"/>
              </w:rPr>
              <w:t>Udhëzime për inspektorët</w:t>
            </w:r>
          </w:p>
        </w:tc>
        <w:tc>
          <w:tcPr>
            <w:tcW w:w="7119" w:type="dxa"/>
            <w:tcBorders>
              <w:top w:val="single" w:sz="24" w:space="0" w:color="FFFFFF"/>
              <w:left w:val="single" w:sz="24" w:space="0" w:color="FFFFFF"/>
              <w:bottom w:val="single" w:sz="4" w:space="0" w:color="FFFFFF"/>
              <w:right w:val="single" w:sz="4" w:space="0" w:color="FFFFFF"/>
            </w:tcBorders>
            <w:shd w:val="clear" w:color="auto" w:fill="FFFF99"/>
            <w:hideMark/>
          </w:tcPr>
          <w:p w14:paraId="2F3297D8" w14:textId="567DF79F" w:rsidR="00C62BFA" w:rsidRPr="00C24051" w:rsidRDefault="00C62BFA" w:rsidP="005F76F1">
            <w:pPr>
              <w:widowControl w:val="0"/>
              <w:spacing w:after="0" w:line="276" w:lineRule="auto"/>
              <w:rPr>
                <w:rFonts w:ascii="Garamond" w:hAnsi="Garamond" w:cs="Times New Roman"/>
                <w:sz w:val="20"/>
                <w:szCs w:val="20"/>
              </w:rPr>
            </w:pPr>
            <w:r w:rsidRPr="00C24051">
              <w:rPr>
                <w:rFonts w:ascii="Garamond" w:hAnsi="Garamond" w:cs="Times New Roman"/>
                <w:sz w:val="20"/>
                <w:szCs w:val="20"/>
              </w:rPr>
              <w:t xml:space="preserve">- </w:t>
            </w:r>
            <w:r w:rsidR="00AD45BC" w:rsidRPr="00C24051">
              <w:rPr>
                <w:rFonts w:ascii="Garamond" w:hAnsi="Garamond" w:cs="Times New Roman"/>
                <w:sz w:val="20"/>
                <w:szCs w:val="20"/>
              </w:rPr>
              <w:t xml:space="preserve">Nëse </w:t>
            </w:r>
            <w:r w:rsidRPr="00C24051">
              <w:rPr>
                <w:rFonts w:ascii="Garamond" w:hAnsi="Garamond" w:cs="Times New Roman"/>
                <w:sz w:val="20"/>
                <w:szCs w:val="20"/>
              </w:rPr>
              <w:t xml:space="preserve">zyra inspektohet nga disa inspektorë, të krijohet një tabelë për çdo inspektor </w:t>
            </w:r>
          </w:p>
        </w:tc>
      </w:tr>
    </w:tbl>
    <w:p w14:paraId="42B8E77B" w14:textId="77777777" w:rsidR="00C62BFA" w:rsidRPr="00C24051" w:rsidRDefault="00C62BFA" w:rsidP="005F76F1">
      <w:pPr>
        <w:widowControl w:val="0"/>
        <w:spacing w:after="0" w:line="276" w:lineRule="auto"/>
        <w:ind w:firstLine="284"/>
        <w:rPr>
          <w:rFonts w:ascii="Garamond" w:hAnsi="Garamond" w:cs="Times New Roman"/>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261"/>
      </w:tblGrid>
      <w:tr w:rsidR="00C62BFA" w:rsidRPr="00C24051" w14:paraId="2A542CB4" w14:textId="77777777" w:rsidTr="00284ACE">
        <w:trPr>
          <w:trHeight w:val="163"/>
          <w:jc w:val="center"/>
        </w:trPr>
        <w:tc>
          <w:tcPr>
            <w:tcW w:w="1951"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A95443B" w14:textId="77777777" w:rsidR="00C62BFA" w:rsidRPr="00C24051" w:rsidRDefault="00C62BFA" w:rsidP="005F76F1">
            <w:pPr>
              <w:widowControl w:val="0"/>
              <w:spacing w:after="0" w:line="276" w:lineRule="auto"/>
              <w:rPr>
                <w:rFonts w:ascii="Garamond" w:hAnsi="Garamond" w:cs="Times New Roman"/>
                <w:sz w:val="20"/>
                <w:szCs w:val="20"/>
              </w:rPr>
            </w:pPr>
            <w:r w:rsidRPr="00C24051">
              <w:rPr>
                <w:rFonts w:ascii="Garamond" w:hAnsi="Garamond" w:cs="Times New Roman"/>
                <w:sz w:val="20"/>
                <w:szCs w:val="20"/>
              </w:rPr>
              <w:t>Emri:</w:t>
            </w:r>
          </w:p>
        </w:tc>
        <w:tc>
          <w:tcPr>
            <w:tcW w:w="7261" w:type="dxa"/>
            <w:tcBorders>
              <w:top w:val="single" w:sz="4" w:space="0" w:color="auto"/>
              <w:left w:val="single" w:sz="4" w:space="0" w:color="auto"/>
              <w:bottom w:val="single" w:sz="4" w:space="0" w:color="auto"/>
              <w:right w:val="single" w:sz="4" w:space="0" w:color="auto"/>
            </w:tcBorders>
          </w:tcPr>
          <w:p w14:paraId="5B677083" w14:textId="77777777" w:rsidR="00C62BFA" w:rsidRPr="00C24051" w:rsidRDefault="00C62BFA" w:rsidP="005F76F1">
            <w:pPr>
              <w:widowControl w:val="0"/>
              <w:spacing w:after="0" w:line="276" w:lineRule="auto"/>
              <w:rPr>
                <w:rFonts w:ascii="Garamond" w:hAnsi="Garamond" w:cs="Times New Roman"/>
                <w:sz w:val="20"/>
                <w:szCs w:val="20"/>
              </w:rPr>
            </w:pPr>
          </w:p>
        </w:tc>
      </w:tr>
      <w:tr w:rsidR="00C62BFA" w:rsidRPr="00C24051" w14:paraId="177B5859" w14:textId="77777777" w:rsidTr="00284ACE">
        <w:trPr>
          <w:trHeight w:val="209"/>
          <w:jc w:val="center"/>
        </w:trPr>
        <w:tc>
          <w:tcPr>
            <w:tcW w:w="1951" w:type="dxa"/>
            <w:tcBorders>
              <w:top w:val="single" w:sz="4" w:space="0" w:color="auto"/>
              <w:left w:val="single" w:sz="4" w:space="0" w:color="auto"/>
              <w:bottom w:val="single" w:sz="4" w:space="0" w:color="auto"/>
              <w:right w:val="single" w:sz="4" w:space="0" w:color="auto"/>
            </w:tcBorders>
            <w:shd w:val="clear" w:color="auto" w:fill="DBE5F1"/>
            <w:vAlign w:val="center"/>
          </w:tcPr>
          <w:p w14:paraId="7A43CA6E" w14:textId="77777777" w:rsidR="00C62BFA" w:rsidRPr="00C24051" w:rsidRDefault="00C62BFA" w:rsidP="005F76F1">
            <w:pPr>
              <w:widowControl w:val="0"/>
              <w:spacing w:after="0" w:line="276" w:lineRule="auto"/>
              <w:rPr>
                <w:rFonts w:ascii="Garamond" w:hAnsi="Garamond" w:cs="Times New Roman"/>
                <w:sz w:val="20"/>
                <w:szCs w:val="20"/>
              </w:rPr>
            </w:pPr>
            <w:r w:rsidRPr="00C24051">
              <w:rPr>
                <w:rFonts w:ascii="Garamond" w:hAnsi="Garamond" w:cs="Times New Roman"/>
                <w:sz w:val="20"/>
                <w:szCs w:val="20"/>
              </w:rPr>
              <w:t>Mbiemri:</w:t>
            </w:r>
          </w:p>
        </w:tc>
        <w:tc>
          <w:tcPr>
            <w:tcW w:w="7261" w:type="dxa"/>
            <w:tcBorders>
              <w:top w:val="single" w:sz="4" w:space="0" w:color="auto"/>
              <w:left w:val="single" w:sz="4" w:space="0" w:color="auto"/>
              <w:bottom w:val="single" w:sz="4" w:space="0" w:color="auto"/>
              <w:right w:val="single" w:sz="4" w:space="0" w:color="auto"/>
            </w:tcBorders>
          </w:tcPr>
          <w:p w14:paraId="15B9E463" w14:textId="77777777" w:rsidR="00C62BFA" w:rsidRPr="00C24051" w:rsidRDefault="00C62BFA" w:rsidP="005F76F1">
            <w:pPr>
              <w:widowControl w:val="0"/>
              <w:spacing w:after="0" w:line="276" w:lineRule="auto"/>
              <w:rPr>
                <w:rFonts w:ascii="Garamond" w:hAnsi="Garamond" w:cs="Times New Roman"/>
                <w:sz w:val="20"/>
                <w:szCs w:val="20"/>
              </w:rPr>
            </w:pPr>
          </w:p>
        </w:tc>
      </w:tr>
      <w:tr w:rsidR="00C62BFA" w:rsidRPr="00C24051" w14:paraId="1C740919" w14:textId="77777777" w:rsidTr="00284ACE">
        <w:trPr>
          <w:trHeight w:val="127"/>
          <w:jc w:val="center"/>
        </w:trPr>
        <w:tc>
          <w:tcPr>
            <w:tcW w:w="1951" w:type="dxa"/>
            <w:tcBorders>
              <w:top w:val="single" w:sz="4" w:space="0" w:color="auto"/>
              <w:left w:val="single" w:sz="4" w:space="0" w:color="auto"/>
              <w:bottom w:val="single" w:sz="4" w:space="0" w:color="auto"/>
              <w:right w:val="single" w:sz="4" w:space="0" w:color="auto"/>
            </w:tcBorders>
            <w:shd w:val="clear" w:color="auto" w:fill="DBE5F1"/>
            <w:vAlign w:val="center"/>
          </w:tcPr>
          <w:p w14:paraId="71F91284" w14:textId="77777777" w:rsidR="00C62BFA" w:rsidRPr="00C24051" w:rsidRDefault="00C62BFA" w:rsidP="005F76F1">
            <w:pPr>
              <w:widowControl w:val="0"/>
              <w:spacing w:after="0" w:line="276" w:lineRule="auto"/>
              <w:rPr>
                <w:rFonts w:ascii="Garamond" w:hAnsi="Garamond" w:cs="Times New Roman"/>
                <w:sz w:val="20"/>
                <w:szCs w:val="20"/>
              </w:rPr>
            </w:pPr>
            <w:r w:rsidRPr="00C24051">
              <w:rPr>
                <w:rFonts w:ascii="Garamond" w:hAnsi="Garamond" w:cs="Times New Roman"/>
                <w:sz w:val="20"/>
                <w:szCs w:val="20"/>
              </w:rPr>
              <w:t>Pozicioni:</w:t>
            </w:r>
          </w:p>
        </w:tc>
        <w:tc>
          <w:tcPr>
            <w:tcW w:w="7261" w:type="dxa"/>
            <w:tcBorders>
              <w:top w:val="single" w:sz="4" w:space="0" w:color="auto"/>
              <w:left w:val="single" w:sz="4" w:space="0" w:color="auto"/>
              <w:bottom w:val="single" w:sz="4" w:space="0" w:color="auto"/>
              <w:right w:val="single" w:sz="4" w:space="0" w:color="auto"/>
            </w:tcBorders>
          </w:tcPr>
          <w:p w14:paraId="7B483707" w14:textId="77777777" w:rsidR="00C62BFA" w:rsidRPr="00C24051" w:rsidRDefault="00C62BFA" w:rsidP="005F76F1">
            <w:pPr>
              <w:widowControl w:val="0"/>
              <w:spacing w:after="0" w:line="276" w:lineRule="auto"/>
              <w:rPr>
                <w:rFonts w:ascii="Garamond" w:hAnsi="Garamond" w:cs="Times New Roman"/>
                <w:sz w:val="20"/>
                <w:szCs w:val="20"/>
              </w:rPr>
            </w:pPr>
          </w:p>
        </w:tc>
      </w:tr>
      <w:tr w:rsidR="00C62BFA" w:rsidRPr="00C24051" w14:paraId="0A8FA7E0" w14:textId="77777777" w:rsidTr="00284ACE">
        <w:trPr>
          <w:trHeight w:val="53"/>
          <w:jc w:val="center"/>
        </w:trPr>
        <w:tc>
          <w:tcPr>
            <w:tcW w:w="1951"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2A8DB9CF" w14:textId="77777777" w:rsidR="00C62BFA" w:rsidRPr="00C24051" w:rsidRDefault="00C62BFA" w:rsidP="005F76F1">
            <w:pPr>
              <w:widowControl w:val="0"/>
              <w:spacing w:after="0" w:line="276" w:lineRule="auto"/>
              <w:rPr>
                <w:rFonts w:ascii="Garamond" w:hAnsi="Garamond" w:cs="Times New Roman"/>
                <w:sz w:val="20"/>
                <w:szCs w:val="20"/>
              </w:rPr>
            </w:pPr>
            <w:r w:rsidRPr="00C24051">
              <w:rPr>
                <w:rFonts w:ascii="Garamond" w:hAnsi="Garamond" w:cs="Times New Roman"/>
                <w:sz w:val="20"/>
                <w:szCs w:val="20"/>
              </w:rPr>
              <w:t>Adresa:</w:t>
            </w:r>
          </w:p>
        </w:tc>
        <w:tc>
          <w:tcPr>
            <w:tcW w:w="7261" w:type="dxa"/>
            <w:tcBorders>
              <w:top w:val="single" w:sz="4" w:space="0" w:color="auto"/>
              <w:left w:val="single" w:sz="4" w:space="0" w:color="auto"/>
              <w:bottom w:val="single" w:sz="4" w:space="0" w:color="auto"/>
              <w:right w:val="single" w:sz="4" w:space="0" w:color="auto"/>
            </w:tcBorders>
          </w:tcPr>
          <w:p w14:paraId="1A1DF6BE" w14:textId="77777777" w:rsidR="00C62BFA" w:rsidRPr="00C24051" w:rsidRDefault="00C62BFA" w:rsidP="005F76F1">
            <w:pPr>
              <w:widowControl w:val="0"/>
              <w:spacing w:after="0" w:line="276" w:lineRule="auto"/>
              <w:rPr>
                <w:rFonts w:ascii="Garamond" w:hAnsi="Garamond" w:cs="Times New Roman"/>
                <w:sz w:val="20"/>
                <w:szCs w:val="20"/>
              </w:rPr>
            </w:pPr>
          </w:p>
        </w:tc>
      </w:tr>
      <w:tr w:rsidR="00C62BFA" w:rsidRPr="00C24051" w14:paraId="6389BF95" w14:textId="77777777" w:rsidTr="00284ACE">
        <w:trPr>
          <w:trHeight w:val="78"/>
          <w:jc w:val="center"/>
        </w:trPr>
        <w:tc>
          <w:tcPr>
            <w:tcW w:w="1951"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427EF7A" w14:textId="77777777" w:rsidR="00C62BFA" w:rsidRPr="00C24051" w:rsidRDefault="00C62BFA" w:rsidP="005F76F1">
            <w:pPr>
              <w:widowControl w:val="0"/>
              <w:spacing w:after="0" w:line="276" w:lineRule="auto"/>
              <w:rPr>
                <w:rFonts w:ascii="Garamond" w:hAnsi="Garamond" w:cs="Times New Roman"/>
                <w:sz w:val="20"/>
                <w:szCs w:val="20"/>
              </w:rPr>
            </w:pPr>
            <w:r w:rsidRPr="00C24051">
              <w:rPr>
                <w:rFonts w:ascii="Garamond" w:hAnsi="Garamond" w:cs="Times New Roman"/>
                <w:sz w:val="20"/>
                <w:szCs w:val="20"/>
              </w:rPr>
              <w:t>Telefoni:</w:t>
            </w:r>
          </w:p>
        </w:tc>
        <w:tc>
          <w:tcPr>
            <w:tcW w:w="7261" w:type="dxa"/>
            <w:tcBorders>
              <w:top w:val="single" w:sz="4" w:space="0" w:color="auto"/>
              <w:left w:val="single" w:sz="4" w:space="0" w:color="auto"/>
              <w:bottom w:val="single" w:sz="4" w:space="0" w:color="auto"/>
              <w:right w:val="single" w:sz="4" w:space="0" w:color="auto"/>
            </w:tcBorders>
          </w:tcPr>
          <w:p w14:paraId="4B1AF083" w14:textId="77777777" w:rsidR="00C62BFA" w:rsidRPr="00C24051" w:rsidRDefault="00C62BFA" w:rsidP="005F76F1">
            <w:pPr>
              <w:widowControl w:val="0"/>
              <w:spacing w:after="0" w:line="276" w:lineRule="auto"/>
              <w:rPr>
                <w:rFonts w:ascii="Garamond" w:hAnsi="Garamond" w:cs="Times New Roman"/>
                <w:sz w:val="20"/>
                <w:szCs w:val="20"/>
              </w:rPr>
            </w:pPr>
          </w:p>
        </w:tc>
      </w:tr>
      <w:tr w:rsidR="00C62BFA" w:rsidRPr="00C24051" w14:paraId="40A5CB4B" w14:textId="77777777" w:rsidTr="00284ACE">
        <w:trPr>
          <w:trHeight w:val="123"/>
          <w:jc w:val="center"/>
        </w:trPr>
        <w:tc>
          <w:tcPr>
            <w:tcW w:w="1951"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687A9D8" w14:textId="77777777" w:rsidR="00C62BFA" w:rsidRPr="00C24051" w:rsidRDefault="00C62BFA" w:rsidP="005F76F1">
            <w:pPr>
              <w:widowControl w:val="0"/>
              <w:spacing w:after="0" w:line="276" w:lineRule="auto"/>
              <w:rPr>
                <w:rFonts w:ascii="Garamond" w:hAnsi="Garamond" w:cs="Times New Roman"/>
                <w:sz w:val="20"/>
                <w:szCs w:val="20"/>
              </w:rPr>
            </w:pPr>
            <w:r w:rsidRPr="00C24051">
              <w:rPr>
                <w:rFonts w:ascii="Garamond" w:hAnsi="Garamond" w:cs="Times New Roman"/>
                <w:sz w:val="20"/>
                <w:szCs w:val="20"/>
              </w:rPr>
              <w:t>Faksi:</w:t>
            </w:r>
          </w:p>
        </w:tc>
        <w:tc>
          <w:tcPr>
            <w:tcW w:w="7261" w:type="dxa"/>
            <w:tcBorders>
              <w:top w:val="single" w:sz="4" w:space="0" w:color="auto"/>
              <w:left w:val="single" w:sz="4" w:space="0" w:color="auto"/>
              <w:bottom w:val="single" w:sz="4" w:space="0" w:color="auto"/>
              <w:right w:val="single" w:sz="4" w:space="0" w:color="auto"/>
            </w:tcBorders>
          </w:tcPr>
          <w:p w14:paraId="0D8BA0D5" w14:textId="77777777" w:rsidR="00C62BFA" w:rsidRPr="00C24051" w:rsidRDefault="00C62BFA" w:rsidP="005F76F1">
            <w:pPr>
              <w:widowControl w:val="0"/>
              <w:spacing w:after="0" w:line="276" w:lineRule="auto"/>
              <w:rPr>
                <w:rFonts w:ascii="Garamond" w:hAnsi="Garamond" w:cs="Times New Roman"/>
                <w:sz w:val="20"/>
                <w:szCs w:val="20"/>
              </w:rPr>
            </w:pPr>
          </w:p>
        </w:tc>
      </w:tr>
      <w:tr w:rsidR="00C62BFA" w:rsidRPr="00C24051" w14:paraId="4C820F89" w14:textId="77777777" w:rsidTr="00284ACE">
        <w:trPr>
          <w:trHeight w:val="169"/>
          <w:jc w:val="center"/>
        </w:trPr>
        <w:tc>
          <w:tcPr>
            <w:tcW w:w="1951"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374D3C3" w14:textId="77777777" w:rsidR="00C62BFA" w:rsidRPr="00C24051" w:rsidRDefault="00C62BFA" w:rsidP="005F76F1">
            <w:pPr>
              <w:widowControl w:val="0"/>
              <w:spacing w:after="0" w:line="276" w:lineRule="auto"/>
              <w:rPr>
                <w:rFonts w:ascii="Garamond" w:hAnsi="Garamond" w:cs="Times New Roman"/>
                <w:sz w:val="20"/>
                <w:szCs w:val="20"/>
              </w:rPr>
            </w:pPr>
            <w:r w:rsidRPr="00C24051">
              <w:rPr>
                <w:rFonts w:ascii="Garamond" w:hAnsi="Garamond" w:cs="Times New Roman"/>
                <w:sz w:val="20"/>
                <w:szCs w:val="20"/>
              </w:rPr>
              <w:t>Adresa elektronike:</w:t>
            </w:r>
          </w:p>
        </w:tc>
        <w:tc>
          <w:tcPr>
            <w:tcW w:w="7261" w:type="dxa"/>
            <w:tcBorders>
              <w:top w:val="single" w:sz="4" w:space="0" w:color="auto"/>
              <w:left w:val="single" w:sz="4" w:space="0" w:color="auto"/>
              <w:bottom w:val="single" w:sz="4" w:space="0" w:color="auto"/>
              <w:right w:val="single" w:sz="4" w:space="0" w:color="auto"/>
            </w:tcBorders>
          </w:tcPr>
          <w:p w14:paraId="23ECBFAD" w14:textId="77777777" w:rsidR="00C62BFA" w:rsidRPr="00C24051" w:rsidRDefault="00C62BFA" w:rsidP="005F76F1">
            <w:pPr>
              <w:widowControl w:val="0"/>
              <w:spacing w:after="0" w:line="276" w:lineRule="auto"/>
              <w:rPr>
                <w:rFonts w:ascii="Garamond" w:hAnsi="Garamond" w:cs="Times New Roman"/>
                <w:sz w:val="20"/>
                <w:szCs w:val="20"/>
              </w:rPr>
            </w:pPr>
          </w:p>
        </w:tc>
      </w:tr>
    </w:tbl>
    <w:p w14:paraId="4BDC871B" w14:textId="77777777" w:rsidR="00056D0D" w:rsidRPr="00C24051" w:rsidRDefault="00056D0D" w:rsidP="00D47AA7">
      <w:pPr>
        <w:widowControl w:val="0"/>
        <w:spacing w:after="0" w:line="276" w:lineRule="auto"/>
        <w:jc w:val="both"/>
        <w:rPr>
          <w:rFonts w:ascii="Times New Roman" w:hAnsi="Times New Roman" w:cs="Times New Roman"/>
          <w:sz w:val="24"/>
          <w:szCs w:val="24"/>
        </w:rPr>
      </w:pPr>
    </w:p>
    <w:p w14:paraId="781F7950" w14:textId="48326DBF" w:rsidR="00527778" w:rsidRPr="00527778" w:rsidRDefault="00527778" w:rsidP="00F07E8E">
      <w:pPr>
        <w:widowControl w:val="0"/>
        <w:spacing w:after="0" w:line="240" w:lineRule="auto"/>
        <w:ind w:firstLine="284"/>
        <w:jc w:val="both"/>
        <w:rPr>
          <w:rFonts w:ascii="Garamond" w:hAnsi="Garamond" w:cs="Times New Roman"/>
          <w:b/>
          <w:sz w:val="24"/>
          <w:szCs w:val="24"/>
        </w:rPr>
      </w:pPr>
      <w:bookmarkStart w:id="7" w:name="_Hlk50981137"/>
      <w:bookmarkStart w:id="8" w:name="_Hlk50980223"/>
      <w:r w:rsidRPr="00527778">
        <w:rPr>
          <w:rFonts w:ascii="Garamond" w:hAnsi="Garamond" w:cs="Times New Roman"/>
          <w:sz w:val="24"/>
          <w:szCs w:val="24"/>
        </w:rPr>
        <w:t>3.</w:t>
      </w:r>
      <w:r w:rsidRPr="00527778">
        <w:rPr>
          <w:rFonts w:ascii="Garamond" w:hAnsi="Garamond" w:cs="Times New Roman"/>
          <w:b/>
          <w:sz w:val="24"/>
          <w:szCs w:val="24"/>
        </w:rPr>
        <w:t xml:space="preserve"> </w:t>
      </w:r>
      <w:r w:rsidRPr="00527778">
        <w:rPr>
          <w:rFonts w:ascii="Garamond" w:hAnsi="Garamond" w:cs="Times New Roman"/>
          <w:sz w:val="24"/>
          <w:szCs w:val="24"/>
        </w:rPr>
        <w:t>KRYERJA E INSPEKTIMIT</w:t>
      </w:r>
    </w:p>
    <w:p w14:paraId="2E7F4306" w14:textId="198FC6E6" w:rsidR="000359A8" w:rsidRPr="00C24051" w:rsidRDefault="000359A8"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Ministri i Drejtësisë, me qëllim për të kontrolluar dhe për të monitoruar veprimtarinë e ndërmjetësit të pasurive të paluajtshme</w:t>
      </w:r>
      <w:r w:rsidR="00B47490">
        <w:rPr>
          <w:rFonts w:ascii="Garamond" w:hAnsi="Garamond" w:cs="Times New Roman"/>
          <w:sz w:val="24"/>
          <w:szCs w:val="24"/>
        </w:rPr>
        <w:t>,</w:t>
      </w:r>
      <w:r w:rsidRPr="00C24051">
        <w:rPr>
          <w:rFonts w:ascii="Garamond" w:hAnsi="Garamond" w:cs="Times New Roman"/>
          <w:sz w:val="24"/>
          <w:szCs w:val="24"/>
        </w:rPr>
        <w:t xml:space="preserve"> në lidhje me zbatimin e ligjit, standardet e sjelljes profesionale, veçanërisht zbatimin e legjislacionit për parandalimin e pastrimit të parave dhe financimin e terrorizmit,</w:t>
      </w:r>
      <w:r w:rsidRPr="00C24051">
        <w:rPr>
          <w:rFonts w:ascii="Garamond" w:hAnsi="Garamond" w:cs="Times New Roman"/>
          <w:sz w:val="24"/>
          <w:szCs w:val="24"/>
          <w:vertAlign w:val="superscript"/>
        </w:rPr>
        <w:footnoteReference w:id="9"/>
      </w:r>
      <w:r w:rsidRPr="00C24051">
        <w:rPr>
          <w:rFonts w:ascii="Garamond" w:hAnsi="Garamond" w:cs="Times New Roman"/>
          <w:sz w:val="24"/>
          <w:szCs w:val="24"/>
        </w:rPr>
        <w:t xml:space="preserve"> kryen:</w:t>
      </w:r>
    </w:p>
    <w:p w14:paraId="633B0376" w14:textId="77777777" w:rsidR="000359A8" w:rsidRPr="00C24051" w:rsidRDefault="000359A8"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inspektime të rregullta në vend për të gjitha aktet/veprimet, si dhe për çdo dokumentacion tjetër të veprimtarisë së ndërmjetësimit të pasurive të paluajtshme;</w:t>
      </w:r>
      <w:r w:rsidRPr="00C24051">
        <w:rPr>
          <w:rStyle w:val="FootnoteReference"/>
          <w:rFonts w:ascii="Garamond" w:hAnsi="Garamond" w:cs="Times New Roman"/>
          <w:sz w:val="24"/>
          <w:szCs w:val="24"/>
        </w:rPr>
        <w:footnoteReference w:id="10"/>
      </w:r>
    </w:p>
    <w:p w14:paraId="6A00AE3D" w14:textId="77777777" w:rsidR="000359A8" w:rsidRPr="00C24051" w:rsidRDefault="000359A8"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inspektime të posaçme, me tematika të përgjithshme ose të veçanta, në rastet kur e sheh të nevojshme;</w:t>
      </w:r>
      <w:r w:rsidRPr="00C24051">
        <w:rPr>
          <w:rFonts w:ascii="Garamond" w:hAnsi="Garamond" w:cs="Times New Roman"/>
          <w:sz w:val="24"/>
          <w:szCs w:val="24"/>
          <w:vertAlign w:val="superscript"/>
        </w:rPr>
        <w:footnoteReference w:id="11"/>
      </w:r>
    </w:p>
    <w:p w14:paraId="37295B56" w14:textId="77777777" w:rsidR="000359A8" w:rsidRPr="00C24051" w:rsidRDefault="000359A8"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Inspektimi bëhet në dy faza, nëpërmjet:</w:t>
      </w:r>
    </w:p>
    <w:p w14:paraId="48A1D1C7" w14:textId="3BCE22EC" w:rsidR="000359A8" w:rsidRPr="00C24051" w:rsidRDefault="000359A8"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kërkesës paraprake (shih pikën 3.3), duke kërkuar dërgimin dhe përgatitjen e akteve, regjistrit dhe dokumenteve të tjera</w:t>
      </w:r>
      <w:r w:rsidR="00B47490">
        <w:rPr>
          <w:rFonts w:ascii="Garamond" w:hAnsi="Garamond" w:cs="Times New Roman"/>
          <w:sz w:val="24"/>
          <w:szCs w:val="24"/>
        </w:rPr>
        <w:t>,</w:t>
      </w:r>
      <w:r w:rsidRPr="00C24051">
        <w:rPr>
          <w:rFonts w:ascii="Garamond" w:hAnsi="Garamond" w:cs="Times New Roman"/>
          <w:sz w:val="24"/>
          <w:szCs w:val="24"/>
        </w:rPr>
        <w:t xml:space="preserve"> sipas kërkesave të strukturës përgjegjëse;</w:t>
      </w:r>
    </w:p>
    <w:p w14:paraId="02F9897A" w14:textId="77777777" w:rsidR="000359A8" w:rsidRPr="00C24051" w:rsidRDefault="000359A8"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inspektimit në terren në ditën e caktuar (vizita në terren) (shih pikat 3.4 deri në 5).</w:t>
      </w:r>
    </w:p>
    <w:p w14:paraId="3A1BBA0E" w14:textId="77777777" w:rsidR="000359A8" w:rsidRPr="00C24051" w:rsidRDefault="000359A8"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Inspektimi prek aspekte të ndryshme të veprimtarisë së ndërmjetësve të pasurive të paluajtshme, përfshirë veprimtaritë profesionale të tyre (veprimet e ndërmjetësimit, tarifat etj.) menaxhimin e zyrës (punonjës, detyrime tatimore dhe profesionale etj., verifikimin e zbatueshmërisë së rregulloreve të brendshme për kontrollin e rrezikut të pastrimit të parave për klientët ose transaksionet, si dhe të sistemeve për grumbullimin dhe analizimin e të dhënave.</w:t>
      </w:r>
    </w:p>
    <w:p w14:paraId="54BD6F6C" w14:textId="77777777" w:rsidR="000359A8" w:rsidRPr="00C24051" w:rsidRDefault="000359A8" w:rsidP="00F07E8E">
      <w:pPr>
        <w:widowControl w:val="0"/>
        <w:spacing w:after="0" w:line="240" w:lineRule="auto"/>
        <w:ind w:firstLine="284"/>
        <w:jc w:val="both"/>
        <w:rPr>
          <w:rFonts w:ascii="Garamond" w:hAnsi="Garamond" w:cs="Times New Roman"/>
          <w:b/>
          <w:sz w:val="24"/>
          <w:szCs w:val="24"/>
        </w:rPr>
      </w:pPr>
      <w:r w:rsidRPr="00C24051">
        <w:rPr>
          <w:rFonts w:ascii="Garamond" w:hAnsi="Garamond" w:cs="Times New Roman"/>
          <w:b/>
          <w:sz w:val="24"/>
          <w:szCs w:val="24"/>
        </w:rPr>
        <w:t>3.1 Tematikat e inspektimit të përgjithshëm të ndërmjetësve të pasurive të paluajtshme</w:t>
      </w:r>
    </w:p>
    <w:p w14:paraId="026865E5" w14:textId="6E1E8881" w:rsidR="000359A8" w:rsidRPr="00C24051" w:rsidRDefault="000359A8"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Tematikat e inspektimit të përgjithshëm janë kryesisht</w:t>
      </w:r>
      <w:r w:rsidR="00B47490">
        <w:rPr>
          <w:rFonts w:ascii="Garamond" w:hAnsi="Garamond" w:cs="Times New Roman"/>
          <w:sz w:val="24"/>
          <w:szCs w:val="24"/>
        </w:rPr>
        <w:t>,</w:t>
      </w:r>
      <w:r w:rsidRPr="00C24051">
        <w:rPr>
          <w:rFonts w:ascii="Garamond" w:hAnsi="Garamond" w:cs="Times New Roman"/>
          <w:sz w:val="24"/>
          <w:szCs w:val="24"/>
        </w:rPr>
        <w:t xml:space="preserve"> si më poshtë vijon:</w:t>
      </w:r>
    </w:p>
    <w:p w14:paraId="7A19A5A1" w14:textId="6D4A9F24" w:rsidR="000359A8" w:rsidRPr="00C24051" w:rsidRDefault="000359A8" w:rsidP="009A63FB">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verifikim i ambienteve të zyrës në drejtim të kritereve minimale për mjedisin e zyrës së ndërmjetësit të pasurive të paluajtshme, ekzistencën e element</w:t>
      </w:r>
      <w:r w:rsidR="009A63FB">
        <w:rPr>
          <w:rFonts w:ascii="Garamond" w:hAnsi="Garamond" w:cs="Times New Roman"/>
          <w:sz w:val="24"/>
          <w:szCs w:val="24"/>
        </w:rPr>
        <w:t>e</w:t>
      </w:r>
      <w:r w:rsidRPr="00C24051">
        <w:rPr>
          <w:rFonts w:ascii="Garamond" w:hAnsi="Garamond" w:cs="Times New Roman"/>
          <w:sz w:val="24"/>
          <w:szCs w:val="24"/>
        </w:rPr>
        <w:t>ve identifikues</w:t>
      </w:r>
      <w:r w:rsidR="0087136A">
        <w:rPr>
          <w:rFonts w:ascii="Garamond" w:hAnsi="Garamond" w:cs="Times New Roman"/>
          <w:sz w:val="24"/>
          <w:szCs w:val="24"/>
        </w:rPr>
        <w:t>e</w:t>
      </w:r>
      <w:r w:rsidRPr="00C24051">
        <w:rPr>
          <w:rFonts w:ascii="Garamond" w:hAnsi="Garamond" w:cs="Times New Roman"/>
          <w:sz w:val="24"/>
          <w:szCs w:val="24"/>
        </w:rPr>
        <w:t>, sipërfaqja dhe kushtet e përshtatshme të zyrës për realizimin e shërbimit, fakti nëse reklamon shërbime të tjera përveç ndërmjetësimit të pasurive të paluajtshme, plotësimin e kushteve në përputhje me standardet e parashikuara në aktet nënligjore;</w:t>
      </w:r>
    </w:p>
    <w:p w14:paraId="44F40E79" w14:textId="77777777" w:rsidR="000359A8" w:rsidRPr="00C24051" w:rsidRDefault="000359A8"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lastRenderedPageBreak/>
        <w:t>- verifikim i pranisë së ndërmjetësit të pasurive të paluajtshme;</w:t>
      </w:r>
    </w:p>
    <w:p w14:paraId="58A4DA5A" w14:textId="12C923EA" w:rsidR="000359A8" w:rsidRPr="00C24051" w:rsidRDefault="000359A8"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verifikim i tarifave të shpallura;</w:t>
      </w:r>
    </w:p>
    <w:p w14:paraId="6E85C3BA" w14:textId="107409B0" w:rsidR="00E54FDA" w:rsidRPr="00C24051" w:rsidRDefault="00E54FDA" w:rsidP="00151992">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 verifikim i kontratave dhe </w:t>
      </w:r>
      <w:r w:rsidR="00151992">
        <w:rPr>
          <w:rFonts w:ascii="Garamond" w:hAnsi="Garamond" w:cs="Times New Roman"/>
          <w:sz w:val="24"/>
          <w:szCs w:val="24"/>
        </w:rPr>
        <w:t xml:space="preserve">i </w:t>
      </w:r>
      <w:r w:rsidRPr="00C24051">
        <w:rPr>
          <w:rFonts w:ascii="Garamond" w:hAnsi="Garamond" w:cs="Times New Roman"/>
          <w:sz w:val="24"/>
          <w:szCs w:val="24"/>
        </w:rPr>
        <w:t>dokumentacionit shoqërues për ndërmjetësimin e veprimeve juridike me pasuritë e paluajtshme;</w:t>
      </w:r>
    </w:p>
    <w:p w14:paraId="1CB2B2F4" w14:textId="77777777" w:rsidR="00E54FDA" w:rsidRPr="00C24051" w:rsidRDefault="00E54FD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 verifikim i përmbushjes së detyrimit për vigjilencë, informim dhe raportim pranë DPPPP-së (autoriteti përgjegjës), në zbatim të legjislacionit për parandalimin e pastrimit të parave dhe financimin e terrorizmit. </w:t>
      </w:r>
    </w:p>
    <w:p w14:paraId="3F9C9BF5" w14:textId="1EAB0A50"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Për kryerjen e hetimit administrativ mbahen në konsideratë edhe detyrimet e tjera të n</w:t>
      </w:r>
      <w:r w:rsidR="00530D28" w:rsidRPr="00C24051">
        <w:rPr>
          <w:rFonts w:ascii="Garamond" w:hAnsi="Garamond" w:cs="Times New Roman"/>
          <w:sz w:val="24"/>
          <w:szCs w:val="24"/>
        </w:rPr>
        <w:t xml:space="preserve">dërmjetësit të pasurive të paluajtshme, </w:t>
      </w:r>
      <w:r w:rsidRPr="00C24051">
        <w:rPr>
          <w:rFonts w:ascii="Garamond" w:hAnsi="Garamond" w:cs="Times New Roman"/>
          <w:sz w:val="24"/>
          <w:szCs w:val="24"/>
        </w:rPr>
        <w:t>sipas L</w:t>
      </w:r>
      <w:r w:rsidR="00466FC0" w:rsidRPr="00C24051">
        <w:rPr>
          <w:rFonts w:ascii="Garamond" w:hAnsi="Garamond" w:cs="Times New Roman"/>
          <w:sz w:val="24"/>
          <w:szCs w:val="24"/>
        </w:rPr>
        <w:t>P</w:t>
      </w:r>
      <w:r w:rsidRPr="00C24051">
        <w:rPr>
          <w:rFonts w:ascii="Garamond" w:hAnsi="Garamond" w:cs="Times New Roman"/>
          <w:sz w:val="24"/>
          <w:szCs w:val="24"/>
        </w:rPr>
        <w:t>PN</w:t>
      </w:r>
      <w:r w:rsidR="00466FC0" w:rsidRPr="00C24051">
        <w:rPr>
          <w:rFonts w:ascii="Garamond" w:hAnsi="Garamond" w:cs="Times New Roman"/>
          <w:sz w:val="24"/>
          <w:szCs w:val="24"/>
        </w:rPr>
        <w:t>PP</w:t>
      </w:r>
      <w:r w:rsidRPr="00C24051">
        <w:rPr>
          <w:rFonts w:ascii="Garamond" w:hAnsi="Garamond" w:cs="Times New Roman"/>
          <w:sz w:val="24"/>
          <w:szCs w:val="24"/>
        </w:rPr>
        <w:t>-së, si më poshtë vijon:</w:t>
      </w:r>
    </w:p>
    <w:p w14:paraId="7617E16A" w14:textId="7A13CD11"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72743D" w:rsidRPr="00C24051">
        <w:rPr>
          <w:rFonts w:ascii="Garamond" w:hAnsi="Garamond" w:cs="Times New Roman"/>
          <w:sz w:val="24"/>
          <w:szCs w:val="24"/>
        </w:rPr>
        <w:t xml:space="preserve"> hartimi </w:t>
      </w:r>
      <w:r w:rsidRPr="00C24051">
        <w:rPr>
          <w:rFonts w:ascii="Garamond" w:hAnsi="Garamond" w:cs="Times New Roman"/>
          <w:sz w:val="24"/>
          <w:szCs w:val="24"/>
        </w:rPr>
        <w:t xml:space="preserve">i </w:t>
      </w:r>
      <w:r w:rsidR="00375D5E" w:rsidRPr="00C24051">
        <w:rPr>
          <w:rFonts w:ascii="Garamond" w:hAnsi="Garamond" w:cs="Times New Roman"/>
          <w:sz w:val="24"/>
          <w:szCs w:val="24"/>
        </w:rPr>
        <w:t>marrëveshjes së ndërmjetësimit së pasurive të paluajtshme</w:t>
      </w:r>
      <w:r w:rsidR="006064DF">
        <w:rPr>
          <w:rFonts w:ascii="Garamond" w:hAnsi="Garamond" w:cs="Times New Roman"/>
          <w:sz w:val="24"/>
          <w:szCs w:val="24"/>
        </w:rPr>
        <w:t>,</w:t>
      </w:r>
      <w:r w:rsidR="00375D5E" w:rsidRPr="00C24051">
        <w:rPr>
          <w:rFonts w:ascii="Garamond" w:hAnsi="Garamond" w:cs="Times New Roman"/>
          <w:sz w:val="24"/>
          <w:szCs w:val="24"/>
        </w:rPr>
        <w:t xml:space="preserve"> </w:t>
      </w:r>
      <w:r w:rsidR="00E54FDA" w:rsidRPr="00C24051">
        <w:rPr>
          <w:rFonts w:ascii="Garamond" w:hAnsi="Garamond" w:cs="Times New Roman"/>
          <w:sz w:val="24"/>
          <w:szCs w:val="24"/>
        </w:rPr>
        <w:t>në mënyrë të qartë dhe të kuptueshme</w:t>
      </w:r>
      <w:r w:rsidRPr="00C24051">
        <w:rPr>
          <w:rFonts w:ascii="Garamond" w:hAnsi="Garamond" w:cs="Times New Roman"/>
          <w:sz w:val="24"/>
          <w:szCs w:val="24"/>
        </w:rPr>
        <w:t>, sipas rregullave të parashikuara në L</w:t>
      </w:r>
      <w:r w:rsidR="00375D5E" w:rsidRPr="00C24051">
        <w:rPr>
          <w:rFonts w:ascii="Garamond" w:hAnsi="Garamond" w:cs="Times New Roman"/>
          <w:sz w:val="24"/>
          <w:szCs w:val="24"/>
        </w:rPr>
        <w:t>P</w:t>
      </w:r>
      <w:r w:rsidRPr="00C24051">
        <w:rPr>
          <w:rFonts w:ascii="Garamond" w:hAnsi="Garamond" w:cs="Times New Roman"/>
          <w:sz w:val="24"/>
          <w:szCs w:val="24"/>
        </w:rPr>
        <w:t>PN</w:t>
      </w:r>
      <w:r w:rsidR="00375D5E" w:rsidRPr="00C24051">
        <w:rPr>
          <w:rFonts w:ascii="Garamond" w:hAnsi="Garamond" w:cs="Times New Roman"/>
          <w:sz w:val="24"/>
          <w:szCs w:val="24"/>
        </w:rPr>
        <w:t>PP;</w:t>
      </w:r>
      <w:r w:rsidRPr="00C24051">
        <w:rPr>
          <w:rFonts w:ascii="Garamond" w:hAnsi="Garamond" w:cs="Times New Roman"/>
          <w:sz w:val="24"/>
          <w:szCs w:val="24"/>
        </w:rPr>
        <w:t xml:space="preserve"> </w:t>
      </w:r>
    </w:p>
    <w:p w14:paraId="0DF1C28C" w14:textId="22CA3AF1" w:rsidR="00E06C95" w:rsidRPr="00C24051" w:rsidRDefault="00E06C95"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respektimi i detyrimit që lidhet me</w:t>
      </w:r>
      <w:r w:rsidR="00A96358" w:rsidRPr="00C24051">
        <w:rPr>
          <w:rFonts w:ascii="Garamond" w:hAnsi="Garamond" w:cs="Times New Roman"/>
          <w:sz w:val="24"/>
          <w:szCs w:val="24"/>
        </w:rPr>
        <w:t xml:space="preserve"> sigurimin që, përpara lidhjes së kontratës së ndërmjetësimit, pala ka të drejtën për të disponuar lirisht mbi pronën ose të drejtat e tjera reale mbi pasuritë e paluajtshme objekt ndërmjetësimi, sipas dokumentacionit të paraqitur nga klienti</w:t>
      </w:r>
      <w:r w:rsidRPr="00C24051">
        <w:rPr>
          <w:rFonts w:ascii="Garamond" w:hAnsi="Garamond" w:cs="Times New Roman"/>
          <w:sz w:val="24"/>
          <w:szCs w:val="24"/>
        </w:rPr>
        <w:t>;</w:t>
      </w:r>
    </w:p>
    <w:p w14:paraId="32C86BCA" w14:textId="4B84CC99" w:rsidR="00E761AF" w:rsidRPr="00C24051" w:rsidRDefault="00E06C95"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 </w:t>
      </w:r>
      <w:r w:rsidR="00492749" w:rsidRPr="00C24051">
        <w:rPr>
          <w:rFonts w:ascii="Garamond" w:hAnsi="Garamond" w:cs="Times New Roman"/>
          <w:sz w:val="24"/>
          <w:szCs w:val="24"/>
        </w:rPr>
        <w:t>verifikimi i mbajtjes së</w:t>
      </w:r>
      <w:r w:rsidR="00E761AF" w:rsidRPr="00C24051">
        <w:rPr>
          <w:rFonts w:ascii="Garamond" w:hAnsi="Garamond" w:cs="Times New Roman"/>
          <w:sz w:val="24"/>
          <w:szCs w:val="24"/>
        </w:rPr>
        <w:t xml:space="preserve"> të dhënave mbi pasuritë e paluajtsh</w:t>
      </w:r>
      <w:r w:rsidR="00492749" w:rsidRPr="00C24051">
        <w:rPr>
          <w:rFonts w:ascii="Garamond" w:hAnsi="Garamond" w:cs="Times New Roman"/>
          <w:sz w:val="24"/>
          <w:szCs w:val="24"/>
        </w:rPr>
        <w:t>me për të cilat ai ndërmjetëson;</w:t>
      </w:r>
    </w:p>
    <w:p w14:paraId="2829B4AF" w14:textId="70D2D6B4" w:rsidR="00492749" w:rsidRPr="00C24051" w:rsidRDefault="00492749"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ruajtja e sekretit profesional dhe e të dhënave të mësuara gjatë veprimtarisë së tij profesionale ose nga dokumentet që i janë vënë në dispozicion nga klienti, përveç kur dhënia e këtij informacioni është detyrim ligjor;</w:t>
      </w:r>
    </w:p>
    <w:bookmarkEnd w:id="7"/>
    <w:bookmarkEnd w:id="8"/>
    <w:p w14:paraId="59FA13EA" w14:textId="17353089"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72743D" w:rsidRPr="00C24051">
        <w:rPr>
          <w:rFonts w:ascii="Garamond" w:hAnsi="Garamond" w:cs="Times New Roman"/>
          <w:sz w:val="24"/>
          <w:szCs w:val="24"/>
        </w:rPr>
        <w:t xml:space="preserve"> paragrafët </w:t>
      </w:r>
      <w:r w:rsidRPr="00C24051">
        <w:rPr>
          <w:rFonts w:ascii="Garamond" w:hAnsi="Garamond" w:cs="Times New Roman"/>
          <w:sz w:val="24"/>
          <w:szCs w:val="24"/>
        </w:rPr>
        <w:t>më sipër përbëjnë një parashtrim të përgjithshëm të tematikave që do të mbulohen nga inspektori gjatë kryerjes së inspektimit, të cilat do të detajohen më poshtë pë</w:t>
      </w:r>
      <w:r w:rsidR="00E33437" w:rsidRPr="00C24051">
        <w:rPr>
          <w:rFonts w:ascii="Garamond" w:hAnsi="Garamond" w:cs="Times New Roman"/>
          <w:sz w:val="24"/>
          <w:szCs w:val="24"/>
        </w:rPr>
        <w:t>rgjatë tekstit të metodologjisë dhe nëpërmjet akteve të tjera në fuqi.</w:t>
      </w:r>
    </w:p>
    <w:p w14:paraId="69DAE553" w14:textId="77777777" w:rsidR="00C62BFA" w:rsidRPr="00C24051" w:rsidRDefault="00C62BFA" w:rsidP="00F07E8E">
      <w:pPr>
        <w:widowControl w:val="0"/>
        <w:spacing w:after="0" w:line="240" w:lineRule="auto"/>
        <w:ind w:firstLine="284"/>
        <w:jc w:val="both"/>
        <w:rPr>
          <w:rFonts w:ascii="Garamond" w:hAnsi="Garamond" w:cs="Times New Roman"/>
          <w:b/>
          <w:sz w:val="24"/>
          <w:szCs w:val="24"/>
        </w:rPr>
      </w:pPr>
      <w:r w:rsidRPr="00C24051">
        <w:rPr>
          <w:rFonts w:ascii="Garamond" w:hAnsi="Garamond" w:cs="Times New Roman"/>
          <w:b/>
          <w:sz w:val="24"/>
          <w:szCs w:val="24"/>
        </w:rPr>
        <w:t>3.2 Dokumentacioni i kërkuar përpara dhe gjatë inspektimit në vend</w:t>
      </w:r>
    </w:p>
    <w:p w14:paraId="0D9CA1E2" w14:textId="6C54B55B" w:rsidR="00C62BFA" w:rsidRPr="00C24051" w:rsidRDefault="00C31B6C" w:rsidP="00D1099A">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L</w:t>
      </w:r>
      <w:r w:rsidR="00C62BFA" w:rsidRPr="00C24051">
        <w:rPr>
          <w:rFonts w:ascii="Garamond" w:hAnsi="Garamond" w:cs="Times New Roman"/>
          <w:sz w:val="24"/>
          <w:szCs w:val="24"/>
        </w:rPr>
        <w:t xml:space="preserve">ista e dokumenteve që </w:t>
      </w:r>
      <w:r w:rsidR="009F1A9E" w:rsidRPr="00C24051">
        <w:rPr>
          <w:rFonts w:ascii="Garamond" w:hAnsi="Garamond" w:cs="Times New Roman"/>
          <w:sz w:val="24"/>
          <w:szCs w:val="24"/>
        </w:rPr>
        <w:t xml:space="preserve">ndërmjetësi i pasurive të paluajtshme </w:t>
      </w:r>
      <w:r w:rsidR="00C62BFA" w:rsidRPr="00C24051">
        <w:rPr>
          <w:rFonts w:ascii="Garamond" w:hAnsi="Garamond" w:cs="Times New Roman"/>
          <w:sz w:val="24"/>
          <w:szCs w:val="24"/>
        </w:rPr>
        <w:t>duhet t’</w:t>
      </w:r>
      <w:r w:rsidR="00D1099A">
        <w:rPr>
          <w:rFonts w:ascii="Garamond" w:hAnsi="Garamond" w:cs="Times New Roman"/>
          <w:sz w:val="24"/>
          <w:szCs w:val="24"/>
        </w:rPr>
        <w:t>u</w:t>
      </w:r>
      <w:r w:rsidR="00C62BFA" w:rsidRPr="00C24051">
        <w:rPr>
          <w:rFonts w:ascii="Garamond" w:hAnsi="Garamond" w:cs="Times New Roman"/>
          <w:sz w:val="24"/>
          <w:szCs w:val="24"/>
        </w:rPr>
        <w:t xml:space="preserve"> paraqesë inspektorëve gjatë inspekt</w:t>
      </w:r>
      <w:r w:rsidRPr="00C24051">
        <w:rPr>
          <w:rFonts w:ascii="Garamond" w:hAnsi="Garamond" w:cs="Times New Roman"/>
          <w:sz w:val="24"/>
          <w:szCs w:val="24"/>
        </w:rPr>
        <w:t>imit ndahet në dy kategori, përkatësisht:</w:t>
      </w:r>
    </w:p>
    <w:p w14:paraId="4CFB10D3" w14:textId="68CE374A" w:rsidR="00C62BFA"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B36CF6" w:rsidRPr="00C24051">
        <w:rPr>
          <w:rFonts w:ascii="Garamond" w:hAnsi="Garamond" w:cs="Times New Roman"/>
          <w:sz w:val="24"/>
          <w:szCs w:val="24"/>
        </w:rPr>
        <w:t xml:space="preserve"> disa </w:t>
      </w:r>
      <w:r w:rsidRPr="00C24051">
        <w:rPr>
          <w:rFonts w:ascii="Garamond" w:hAnsi="Garamond" w:cs="Times New Roman"/>
          <w:sz w:val="24"/>
          <w:szCs w:val="24"/>
        </w:rPr>
        <w:t xml:space="preserve">prej tyre duhet të dërgohen nga </w:t>
      </w:r>
      <w:r w:rsidR="001851B4" w:rsidRPr="00C24051">
        <w:rPr>
          <w:rFonts w:ascii="Garamond" w:hAnsi="Garamond" w:cs="Times New Roman"/>
          <w:sz w:val="24"/>
          <w:szCs w:val="24"/>
        </w:rPr>
        <w:t>ndërmjetësi i pasurive të paluajtshme</w:t>
      </w:r>
      <w:r w:rsidRPr="00C24051">
        <w:rPr>
          <w:rFonts w:ascii="Garamond" w:hAnsi="Garamond" w:cs="Times New Roman"/>
          <w:sz w:val="24"/>
          <w:szCs w:val="24"/>
        </w:rPr>
        <w:t xml:space="preserve"> tek inspektorët gjatë fazës së parë të inspektimit brenda 24 orëve</w:t>
      </w:r>
      <w:r w:rsidR="00D00B25" w:rsidRPr="00C24051">
        <w:rPr>
          <w:rFonts w:ascii="Garamond" w:hAnsi="Garamond" w:cs="Times New Roman"/>
          <w:sz w:val="24"/>
          <w:szCs w:val="24"/>
        </w:rPr>
        <w:t xml:space="preserve"> </w:t>
      </w:r>
      <w:r w:rsidRPr="00C24051">
        <w:rPr>
          <w:rFonts w:ascii="Garamond" w:hAnsi="Garamond" w:cs="Times New Roman"/>
          <w:sz w:val="24"/>
          <w:szCs w:val="24"/>
        </w:rPr>
        <w:t>nga marrja e kërkesës;</w:t>
      </w:r>
    </w:p>
    <w:p w14:paraId="6A5C2D06" w14:textId="77777777" w:rsidR="005B4C8C" w:rsidRPr="00C24051" w:rsidRDefault="00C62BFA" w:rsidP="00F07E8E">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B36CF6" w:rsidRPr="00C24051">
        <w:rPr>
          <w:rFonts w:ascii="Garamond" w:hAnsi="Garamond" w:cs="Times New Roman"/>
          <w:sz w:val="24"/>
          <w:szCs w:val="24"/>
        </w:rPr>
        <w:t xml:space="preserve"> dokumentet </w:t>
      </w:r>
      <w:r w:rsidRPr="00C24051">
        <w:rPr>
          <w:rFonts w:ascii="Garamond" w:hAnsi="Garamond" w:cs="Times New Roman"/>
          <w:sz w:val="24"/>
          <w:szCs w:val="24"/>
        </w:rPr>
        <w:t>e tjera duhet të tregohen gjatë fazës së dytë të inspektimit, gjatë vizitës në terren.</w:t>
      </w:r>
    </w:p>
    <w:p w14:paraId="56C1518E" w14:textId="7C27A4C1" w:rsidR="00C62BFA" w:rsidRPr="00C24051" w:rsidRDefault="005B4C8C" w:rsidP="00F07E8E">
      <w:pPr>
        <w:pStyle w:val="TEKSTIII"/>
      </w:pPr>
      <w:r w:rsidRPr="00C24051">
        <w:t>Inspektorët i dërgojnë listën e dokumenteve që ndërmjetësi i pasurive të paluajtshme duhet të paraqesë me njoftimin e kërkesës për dokumentacion dhe me urdhrin e ministrit të Drejtësisë që urdhëron inspektimin</w:t>
      </w:r>
      <w:r w:rsidR="003D5701" w:rsidRPr="00C24051">
        <w:t>.</w:t>
      </w:r>
    </w:p>
    <w:p w14:paraId="57F1B3D8" w14:textId="7B4B722A" w:rsidR="00C31B6C" w:rsidRPr="00C24051" w:rsidRDefault="00C31B6C" w:rsidP="00946380">
      <w:pPr>
        <w:widowControl w:val="0"/>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Ndërmjetësi i pasurive të paluajtshme duhet të paraqesë dokumentet e kërkuara. Në rast se ai/ajo nuk e ndërmerr një veprim të tillë, atëherë inspektori duhet ta përmendë atë (komentet, fundi i dokumentit). Mosparaqitja e dokumentacionit të kërkuar, konsiderohet </w:t>
      </w:r>
      <w:r w:rsidR="003D5701" w:rsidRPr="00C24051">
        <w:rPr>
          <w:rFonts w:ascii="Garamond" w:hAnsi="Garamond" w:cs="Times New Roman"/>
          <w:sz w:val="24"/>
          <w:szCs w:val="24"/>
        </w:rPr>
        <w:t>shkelje</w:t>
      </w:r>
      <w:r w:rsidRPr="00C24051">
        <w:rPr>
          <w:rFonts w:ascii="Garamond" w:hAnsi="Garamond" w:cs="Times New Roman"/>
          <w:sz w:val="24"/>
          <w:szCs w:val="24"/>
        </w:rPr>
        <w:t xml:space="preserve"> e Kodit</w:t>
      </w:r>
      <w:r w:rsidR="003D5701" w:rsidRPr="00C24051">
        <w:rPr>
          <w:rFonts w:ascii="Garamond" w:hAnsi="Garamond" w:cs="Times New Roman"/>
          <w:sz w:val="24"/>
          <w:szCs w:val="24"/>
        </w:rPr>
        <w:t xml:space="preserve"> Profesional</w:t>
      </w:r>
      <w:r w:rsidRPr="00C24051">
        <w:rPr>
          <w:rFonts w:ascii="Garamond" w:hAnsi="Garamond" w:cs="Times New Roman"/>
          <w:sz w:val="24"/>
          <w:szCs w:val="24"/>
        </w:rPr>
        <w:t xml:space="preserve"> të Etikës për ndërmjetësin e pasurive të paluajtshme. </w:t>
      </w:r>
    </w:p>
    <w:p w14:paraId="3F81FE99" w14:textId="77777777" w:rsidR="00C62BFA" w:rsidRPr="00C24051" w:rsidRDefault="00C62BFA" w:rsidP="005F76F1">
      <w:pPr>
        <w:widowControl w:val="0"/>
        <w:spacing w:after="0" w:line="276" w:lineRule="auto"/>
        <w:ind w:firstLine="284"/>
        <w:rPr>
          <w:rFonts w:ascii="Times New Roman" w:hAnsi="Times New Roman"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3"/>
        <w:gridCol w:w="3989"/>
      </w:tblGrid>
      <w:tr w:rsidR="00C62BFA" w:rsidRPr="00C24051" w14:paraId="1B823956" w14:textId="77777777" w:rsidTr="00284ACE">
        <w:trPr>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DBE5F1"/>
          </w:tcPr>
          <w:p w14:paraId="7910FB36" w14:textId="77777777" w:rsidR="00C62BFA" w:rsidRPr="00C24051" w:rsidRDefault="00C62BFA" w:rsidP="00946380">
            <w:pPr>
              <w:widowControl w:val="0"/>
              <w:spacing w:after="0" w:line="240" w:lineRule="auto"/>
              <w:jc w:val="center"/>
              <w:rPr>
                <w:rFonts w:ascii="Garamond" w:hAnsi="Garamond" w:cs="Times New Roman"/>
                <w:b/>
                <w:sz w:val="20"/>
                <w:szCs w:val="20"/>
              </w:rPr>
            </w:pPr>
            <w:r w:rsidRPr="00C24051">
              <w:rPr>
                <w:rFonts w:ascii="Garamond" w:hAnsi="Garamond" w:cs="Times New Roman"/>
                <w:b/>
                <w:sz w:val="20"/>
                <w:szCs w:val="20"/>
              </w:rPr>
              <w:t>DOKUMENTET E KËRKUARA</w:t>
            </w:r>
          </w:p>
        </w:tc>
      </w:tr>
      <w:tr w:rsidR="00C62BFA" w:rsidRPr="00C24051" w14:paraId="04959D50" w14:textId="77777777" w:rsidTr="00284ACE">
        <w:trPr>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DBE5F1"/>
            <w:hideMark/>
          </w:tcPr>
          <w:p w14:paraId="6DDE4F50" w14:textId="5F10915F" w:rsidR="00C62BFA" w:rsidRPr="00C24051" w:rsidRDefault="00C62BFA" w:rsidP="00946380">
            <w:pPr>
              <w:widowControl w:val="0"/>
              <w:spacing w:after="0" w:line="240" w:lineRule="auto"/>
              <w:rPr>
                <w:rFonts w:ascii="Garamond" w:hAnsi="Garamond" w:cs="Times New Roman"/>
                <w:sz w:val="20"/>
                <w:szCs w:val="20"/>
              </w:rPr>
            </w:pPr>
            <w:r w:rsidRPr="00C24051">
              <w:rPr>
                <w:rFonts w:ascii="Garamond" w:hAnsi="Garamond" w:cs="Times New Roman"/>
                <w:sz w:val="20"/>
                <w:szCs w:val="20"/>
              </w:rPr>
              <w:t xml:space="preserve">Faza e parë e inspektimit: </w:t>
            </w:r>
            <w:r w:rsidR="00946380" w:rsidRPr="00C24051">
              <w:rPr>
                <w:rFonts w:ascii="Garamond" w:hAnsi="Garamond" w:cs="Times New Roman"/>
                <w:sz w:val="20"/>
                <w:szCs w:val="20"/>
              </w:rPr>
              <w:t xml:space="preserve">Kërkesa </w:t>
            </w:r>
            <w:r w:rsidRPr="00C24051">
              <w:rPr>
                <w:rFonts w:ascii="Garamond" w:hAnsi="Garamond" w:cs="Times New Roman"/>
                <w:sz w:val="20"/>
                <w:szCs w:val="20"/>
              </w:rPr>
              <w:t>paraprake</w:t>
            </w:r>
          </w:p>
        </w:tc>
      </w:tr>
      <w:tr w:rsidR="00335CB6" w:rsidRPr="00C24051" w14:paraId="74E57DC4" w14:textId="77777777" w:rsidTr="00284ACE">
        <w:trPr>
          <w:trHeight w:val="156"/>
          <w:jc w:val="center"/>
        </w:trPr>
        <w:tc>
          <w:tcPr>
            <w:tcW w:w="2842" w:type="pct"/>
            <w:tcBorders>
              <w:top w:val="single" w:sz="4" w:space="0" w:color="auto"/>
              <w:left w:val="single" w:sz="4" w:space="0" w:color="auto"/>
              <w:right w:val="single" w:sz="4" w:space="0" w:color="auto"/>
            </w:tcBorders>
            <w:shd w:val="clear" w:color="auto" w:fill="auto"/>
          </w:tcPr>
          <w:p w14:paraId="1C9E1A02" w14:textId="69E6EF05" w:rsidR="00335CB6" w:rsidRPr="00C24051" w:rsidRDefault="00335CB6" w:rsidP="00946380">
            <w:pPr>
              <w:widowControl w:val="0"/>
              <w:spacing w:after="0" w:line="240" w:lineRule="auto"/>
              <w:jc w:val="both"/>
              <w:rPr>
                <w:rFonts w:ascii="Garamond" w:hAnsi="Garamond" w:cs="Times New Roman"/>
                <w:sz w:val="20"/>
                <w:szCs w:val="20"/>
              </w:rPr>
            </w:pPr>
            <w:r w:rsidRPr="00C24051">
              <w:rPr>
                <w:rFonts w:ascii="Garamond" w:hAnsi="Garamond" w:cs="Times New Roman"/>
                <w:sz w:val="20"/>
                <w:szCs w:val="20"/>
              </w:rPr>
              <w:t>Informacion nëse ka një kontratë me klientin dhe nëse i ka ofruar shërbim</w:t>
            </w:r>
          </w:p>
        </w:tc>
        <w:tc>
          <w:tcPr>
            <w:tcW w:w="2158" w:type="pct"/>
            <w:tcBorders>
              <w:top w:val="single" w:sz="4" w:space="0" w:color="auto"/>
              <w:left w:val="single" w:sz="4" w:space="0" w:color="auto"/>
              <w:right w:val="single" w:sz="4" w:space="0" w:color="auto"/>
            </w:tcBorders>
            <w:shd w:val="clear" w:color="auto" w:fill="auto"/>
          </w:tcPr>
          <w:p w14:paraId="7858774B" w14:textId="77777777" w:rsidR="00335CB6" w:rsidRPr="00C24051" w:rsidRDefault="00335CB6" w:rsidP="00946380">
            <w:pPr>
              <w:widowControl w:val="0"/>
              <w:spacing w:after="0" w:line="240" w:lineRule="auto"/>
              <w:rPr>
                <w:rFonts w:ascii="Garamond" w:hAnsi="Garamond" w:cs="Times New Roman"/>
                <w:sz w:val="20"/>
                <w:szCs w:val="20"/>
              </w:rPr>
            </w:pPr>
          </w:p>
        </w:tc>
      </w:tr>
      <w:tr w:rsidR="00335CB6" w:rsidRPr="00C24051" w14:paraId="56455FE5" w14:textId="77777777" w:rsidTr="00284ACE">
        <w:trPr>
          <w:trHeight w:val="156"/>
          <w:jc w:val="center"/>
        </w:trPr>
        <w:tc>
          <w:tcPr>
            <w:tcW w:w="2842" w:type="pct"/>
            <w:tcBorders>
              <w:top w:val="single" w:sz="4" w:space="0" w:color="auto"/>
              <w:left w:val="single" w:sz="4" w:space="0" w:color="auto"/>
              <w:right w:val="single" w:sz="4" w:space="0" w:color="auto"/>
            </w:tcBorders>
            <w:shd w:val="clear" w:color="auto" w:fill="auto"/>
          </w:tcPr>
          <w:p w14:paraId="2316BC6B" w14:textId="5B6C7BB7" w:rsidR="00335CB6" w:rsidRPr="00C24051" w:rsidRDefault="00335CB6" w:rsidP="00946380">
            <w:pPr>
              <w:widowControl w:val="0"/>
              <w:spacing w:after="0" w:line="240" w:lineRule="auto"/>
              <w:jc w:val="both"/>
              <w:rPr>
                <w:rFonts w:ascii="Garamond" w:hAnsi="Garamond" w:cs="Times New Roman"/>
                <w:sz w:val="20"/>
                <w:szCs w:val="20"/>
              </w:rPr>
            </w:pPr>
            <w:r w:rsidRPr="00C24051">
              <w:rPr>
                <w:rFonts w:ascii="Garamond" w:hAnsi="Garamond" w:cs="Times New Roman"/>
                <w:sz w:val="20"/>
                <w:szCs w:val="20"/>
              </w:rPr>
              <w:t>Si është përmbyllur ofrimi i shërbimit</w:t>
            </w:r>
          </w:p>
        </w:tc>
        <w:tc>
          <w:tcPr>
            <w:tcW w:w="2158" w:type="pct"/>
            <w:tcBorders>
              <w:top w:val="single" w:sz="4" w:space="0" w:color="auto"/>
              <w:left w:val="single" w:sz="4" w:space="0" w:color="auto"/>
              <w:right w:val="single" w:sz="4" w:space="0" w:color="auto"/>
            </w:tcBorders>
            <w:shd w:val="clear" w:color="auto" w:fill="auto"/>
          </w:tcPr>
          <w:p w14:paraId="3A472439" w14:textId="77777777" w:rsidR="00335CB6" w:rsidRPr="00C24051" w:rsidRDefault="00335CB6" w:rsidP="00946380">
            <w:pPr>
              <w:widowControl w:val="0"/>
              <w:spacing w:after="0" w:line="240" w:lineRule="auto"/>
              <w:rPr>
                <w:rFonts w:ascii="Garamond" w:hAnsi="Garamond" w:cs="Times New Roman"/>
                <w:sz w:val="20"/>
                <w:szCs w:val="20"/>
              </w:rPr>
            </w:pPr>
          </w:p>
        </w:tc>
      </w:tr>
      <w:tr w:rsidR="00335CB6" w:rsidRPr="00C24051" w14:paraId="4E5519A1" w14:textId="77777777" w:rsidTr="00284ACE">
        <w:trPr>
          <w:trHeight w:val="156"/>
          <w:jc w:val="center"/>
        </w:trPr>
        <w:tc>
          <w:tcPr>
            <w:tcW w:w="2842" w:type="pct"/>
            <w:tcBorders>
              <w:top w:val="single" w:sz="4" w:space="0" w:color="auto"/>
              <w:left w:val="single" w:sz="4" w:space="0" w:color="auto"/>
              <w:right w:val="single" w:sz="4" w:space="0" w:color="auto"/>
            </w:tcBorders>
            <w:shd w:val="clear" w:color="auto" w:fill="auto"/>
          </w:tcPr>
          <w:p w14:paraId="3F2BD4EE" w14:textId="302FCDD2" w:rsidR="00335CB6" w:rsidRPr="00C24051" w:rsidRDefault="00335CB6" w:rsidP="00946380">
            <w:pPr>
              <w:widowControl w:val="0"/>
              <w:spacing w:after="0" w:line="240" w:lineRule="auto"/>
              <w:jc w:val="both"/>
              <w:rPr>
                <w:rFonts w:ascii="Garamond" w:hAnsi="Garamond" w:cs="Times New Roman"/>
                <w:sz w:val="20"/>
                <w:szCs w:val="20"/>
              </w:rPr>
            </w:pPr>
            <w:r w:rsidRPr="00C24051">
              <w:rPr>
                <w:rFonts w:ascii="Garamond" w:hAnsi="Garamond" w:cs="Times New Roman"/>
                <w:sz w:val="20"/>
                <w:szCs w:val="20"/>
              </w:rPr>
              <w:t>Dokument identifikimi të klientit dhe të pronës etj</w:t>
            </w:r>
            <w:r w:rsidR="00284ACE" w:rsidRPr="00C24051">
              <w:rPr>
                <w:rFonts w:ascii="Garamond" w:hAnsi="Garamond" w:cs="Times New Roman"/>
                <w:sz w:val="20"/>
                <w:szCs w:val="20"/>
              </w:rPr>
              <w:t>.</w:t>
            </w:r>
          </w:p>
        </w:tc>
        <w:tc>
          <w:tcPr>
            <w:tcW w:w="2158" w:type="pct"/>
            <w:tcBorders>
              <w:top w:val="single" w:sz="4" w:space="0" w:color="auto"/>
              <w:left w:val="single" w:sz="4" w:space="0" w:color="auto"/>
              <w:right w:val="single" w:sz="4" w:space="0" w:color="auto"/>
            </w:tcBorders>
            <w:shd w:val="clear" w:color="auto" w:fill="auto"/>
          </w:tcPr>
          <w:p w14:paraId="0F947B91" w14:textId="77777777" w:rsidR="00335CB6" w:rsidRPr="00C24051" w:rsidRDefault="00335CB6" w:rsidP="00946380">
            <w:pPr>
              <w:widowControl w:val="0"/>
              <w:spacing w:after="0" w:line="240" w:lineRule="auto"/>
              <w:rPr>
                <w:rFonts w:ascii="Garamond" w:hAnsi="Garamond" w:cs="Times New Roman"/>
                <w:sz w:val="20"/>
                <w:szCs w:val="20"/>
              </w:rPr>
            </w:pPr>
          </w:p>
        </w:tc>
      </w:tr>
      <w:tr w:rsidR="00335CB6" w:rsidRPr="00C24051" w14:paraId="7A57682E" w14:textId="77777777" w:rsidTr="00284ACE">
        <w:trPr>
          <w:trHeight w:val="156"/>
          <w:jc w:val="center"/>
        </w:trPr>
        <w:tc>
          <w:tcPr>
            <w:tcW w:w="2842" w:type="pct"/>
            <w:tcBorders>
              <w:top w:val="single" w:sz="4" w:space="0" w:color="auto"/>
              <w:left w:val="single" w:sz="4" w:space="0" w:color="auto"/>
              <w:right w:val="single" w:sz="4" w:space="0" w:color="auto"/>
            </w:tcBorders>
            <w:shd w:val="clear" w:color="auto" w:fill="auto"/>
          </w:tcPr>
          <w:p w14:paraId="6AFE899B" w14:textId="7C9BC5E7" w:rsidR="00335CB6" w:rsidRPr="00C24051" w:rsidRDefault="00B248B7" w:rsidP="00946380">
            <w:pPr>
              <w:widowControl w:val="0"/>
              <w:spacing w:after="0" w:line="240" w:lineRule="auto"/>
              <w:jc w:val="both"/>
              <w:rPr>
                <w:rFonts w:ascii="Garamond" w:hAnsi="Garamond" w:cs="Times New Roman"/>
                <w:sz w:val="20"/>
                <w:szCs w:val="20"/>
              </w:rPr>
            </w:pPr>
            <w:r w:rsidRPr="00C24051">
              <w:rPr>
                <w:rFonts w:ascii="Garamond" w:hAnsi="Garamond" w:cs="Times New Roman"/>
                <w:sz w:val="20"/>
                <w:szCs w:val="20"/>
              </w:rPr>
              <w:t>Çdo</w:t>
            </w:r>
            <w:r w:rsidR="00335CB6" w:rsidRPr="00C24051">
              <w:rPr>
                <w:rFonts w:ascii="Garamond" w:hAnsi="Garamond" w:cs="Times New Roman"/>
                <w:sz w:val="20"/>
                <w:szCs w:val="20"/>
              </w:rPr>
              <w:t xml:space="preserve"> dokument/informacion tjetër të nevojshëm për këtë fazë</w:t>
            </w:r>
          </w:p>
        </w:tc>
        <w:tc>
          <w:tcPr>
            <w:tcW w:w="2158" w:type="pct"/>
            <w:tcBorders>
              <w:top w:val="single" w:sz="4" w:space="0" w:color="auto"/>
              <w:left w:val="single" w:sz="4" w:space="0" w:color="auto"/>
              <w:right w:val="single" w:sz="4" w:space="0" w:color="auto"/>
            </w:tcBorders>
            <w:shd w:val="clear" w:color="auto" w:fill="auto"/>
          </w:tcPr>
          <w:p w14:paraId="41F1F52C" w14:textId="77777777" w:rsidR="00335CB6" w:rsidRPr="00C24051" w:rsidRDefault="00335CB6" w:rsidP="00946380">
            <w:pPr>
              <w:widowControl w:val="0"/>
              <w:spacing w:after="0" w:line="240" w:lineRule="auto"/>
              <w:rPr>
                <w:rFonts w:ascii="Garamond" w:hAnsi="Garamond" w:cs="Times New Roman"/>
                <w:sz w:val="20"/>
                <w:szCs w:val="20"/>
              </w:rPr>
            </w:pPr>
          </w:p>
        </w:tc>
      </w:tr>
      <w:tr w:rsidR="00335CB6" w:rsidRPr="00C24051" w14:paraId="505578C4" w14:textId="77777777" w:rsidTr="00284ACE">
        <w:trPr>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DBE5F1"/>
            <w:hideMark/>
          </w:tcPr>
          <w:p w14:paraId="3E7CAF14" w14:textId="77777777" w:rsidR="00335CB6" w:rsidRPr="00C24051" w:rsidRDefault="00335CB6" w:rsidP="00946380">
            <w:pPr>
              <w:widowControl w:val="0"/>
              <w:spacing w:after="0" w:line="240" w:lineRule="auto"/>
              <w:rPr>
                <w:rFonts w:ascii="Garamond" w:hAnsi="Garamond" w:cs="Times New Roman"/>
                <w:sz w:val="20"/>
                <w:szCs w:val="20"/>
              </w:rPr>
            </w:pPr>
            <w:r w:rsidRPr="00C24051">
              <w:rPr>
                <w:rFonts w:ascii="Garamond" w:hAnsi="Garamond" w:cs="Times New Roman"/>
                <w:sz w:val="20"/>
                <w:szCs w:val="20"/>
              </w:rPr>
              <w:t>Faza e dytë e inspektimit: vizita në terren</w:t>
            </w:r>
          </w:p>
        </w:tc>
      </w:tr>
      <w:tr w:rsidR="00335CB6" w:rsidRPr="00C24051" w14:paraId="75574498" w14:textId="77777777" w:rsidTr="00284ACE">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7A06E39F" w14:textId="3DAE4285" w:rsidR="00335CB6" w:rsidRPr="00C24051" w:rsidRDefault="00335CB6" w:rsidP="00946380">
            <w:pPr>
              <w:widowControl w:val="0"/>
              <w:spacing w:after="0" w:line="240" w:lineRule="auto"/>
              <w:jc w:val="center"/>
              <w:rPr>
                <w:rFonts w:ascii="Garamond" w:hAnsi="Garamond" w:cs="Times New Roman"/>
                <w:b/>
                <w:sz w:val="20"/>
                <w:szCs w:val="20"/>
              </w:rPr>
            </w:pPr>
            <w:r w:rsidRPr="00C24051">
              <w:rPr>
                <w:rFonts w:ascii="Garamond" w:hAnsi="Garamond" w:cs="Times New Roman"/>
                <w:b/>
                <w:sz w:val="20"/>
                <w:szCs w:val="20"/>
              </w:rPr>
              <w:t xml:space="preserve">Kontrolli i veprimtarisë profesionale </w:t>
            </w:r>
          </w:p>
        </w:tc>
      </w:tr>
      <w:tr w:rsidR="00335CB6" w:rsidRPr="00C24051" w14:paraId="7540BCD7" w14:textId="77777777" w:rsidTr="00284ACE">
        <w:trPr>
          <w:jc w:val="center"/>
        </w:trPr>
        <w:tc>
          <w:tcPr>
            <w:tcW w:w="2842" w:type="pct"/>
            <w:tcBorders>
              <w:top w:val="single" w:sz="4" w:space="0" w:color="auto"/>
              <w:left w:val="single" w:sz="4" w:space="0" w:color="auto"/>
              <w:bottom w:val="single" w:sz="4" w:space="0" w:color="auto"/>
              <w:right w:val="single" w:sz="4" w:space="0" w:color="auto"/>
            </w:tcBorders>
          </w:tcPr>
          <w:p w14:paraId="2FEF628C" w14:textId="22B639A3" w:rsidR="00335CB6" w:rsidRPr="00C24051" w:rsidRDefault="00335CB6" w:rsidP="00946380">
            <w:pPr>
              <w:widowControl w:val="0"/>
              <w:spacing w:after="0" w:line="240" w:lineRule="auto"/>
              <w:jc w:val="both"/>
              <w:rPr>
                <w:rFonts w:ascii="Garamond" w:hAnsi="Garamond" w:cs="Times New Roman"/>
                <w:sz w:val="20"/>
                <w:szCs w:val="20"/>
              </w:rPr>
            </w:pPr>
            <w:r w:rsidRPr="00C24051">
              <w:rPr>
                <w:rFonts w:ascii="Garamond" w:hAnsi="Garamond" w:cs="Times New Roman"/>
                <w:sz w:val="20"/>
                <w:szCs w:val="20"/>
              </w:rPr>
              <w:t>1. Marrëveshje me klientin për ofrimin e shërbimit të ndërmjetësimit të pasurive të paluajtshme</w:t>
            </w:r>
          </w:p>
        </w:tc>
        <w:tc>
          <w:tcPr>
            <w:tcW w:w="2158" w:type="pct"/>
            <w:tcBorders>
              <w:top w:val="single" w:sz="4" w:space="0" w:color="auto"/>
              <w:left w:val="single" w:sz="4" w:space="0" w:color="auto"/>
              <w:bottom w:val="single" w:sz="4" w:space="0" w:color="auto"/>
              <w:right w:val="single" w:sz="4" w:space="0" w:color="auto"/>
            </w:tcBorders>
          </w:tcPr>
          <w:p w14:paraId="0DA45AEC" w14:textId="0E3AA6F9" w:rsidR="00335CB6" w:rsidRPr="00C24051" w:rsidRDefault="00335CB6" w:rsidP="00075CB0">
            <w:pPr>
              <w:widowControl w:val="0"/>
              <w:spacing w:after="0" w:line="240" w:lineRule="auto"/>
              <w:jc w:val="both"/>
              <w:rPr>
                <w:rFonts w:ascii="Garamond" w:hAnsi="Garamond" w:cs="Times New Roman"/>
                <w:sz w:val="20"/>
                <w:szCs w:val="20"/>
              </w:rPr>
            </w:pPr>
            <w:r w:rsidRPr="00C24051">
              <w:rPr>
                <w:rFonts w:ascii="Garamond" w:hAnsi="Garamond" w:cs="Times New Roman"/>
                <w:sz w:val="20"/>
                <w:szCs w:val="20"/>
              </w:rPr>
              <w:t>Për t’u përgatitur me qëllim që t’</w:t>
            </w:r>
            <w:r w:rsidR="00075CB0">
              <w:rPr>
                <w:rFonts w:ascii="Garamond" w:hAnsi="Garamond" w:cs="Times New Roman"/>
                <w:sz w:val="20"/>
                <w:szCs w:val="20"/>
              </w:rPr>
              <w:t>u</w:t>
            </w:r>
            <w:r w:rsidRPr="00C24051">
              <w:rPr>
                <w:rFonts w:ascii="Garamond" w:hAnsi="Garamond" w:cs="Times New Roman"/>
                <w:sz w:val="20"/>
                <w:szCs w:val="20"/>
              </w:rPr>
              <w:t xml:space="preserve"> paraqitet inspektorëve ditën e vizitës në terren</w:t>
            </w:r>
          </w:p>
        </w:tc>
      </w:tr>
      <w:tr w:rsidR="00B248B7" w:rsidRPr="00C24051" w14:paraId="50E48BD8" w14:textId="77777777" w:rsidTr="00284ACE">
        <w:trPr>
          <w:jc w:val="center"/>
        </w:trPr>
        <w:tc>
          <w:tcPr>
            <w:tcW w:w="2842" w:type="pct"/>
            <w:tcBorders>
              <w:top w:val="single" w:sz="4" w:space="0" w:color="auto"/>
              <w:left w:val="single" w:sz="4" w:space="0" w:color="auto"/>
              <w:bottom w:val="single" w:sz="4" w:space="0" w:color="auto"/>
              <w:right w:val="single" w:sz="4" w:space="0" w:color="auto"/>
            </w:tcBorders>
          </w:tcPr>
          <w:p w14:paraId="3D20CFC0" w14:textId="1732F4F2" w:rsidR="00B248B7" w:rsidRPr="00C24051" w:rsidRDefault="00B248B7" w:rsidP="00946380">
            <w:pPr>
              <w:widowControl w:val="0"/>
              <w:spacing w:after="0" w:line="240" w:lineRule="auto"/>
              <w:jc w:val="both"/>
              <w:rPr>
                <w:rFonts w:ascii="Garamond" w:hAnsi="Garamond" w:cs="Times New Roman"/>
                <w:sz w:val="20"/>
                <w:szCs w:val="20"/>
              </w:rPr>
            </w:pPr>
            <w:r w:rsidRPr="00C24051">
              <w:rPr>
                <w:rFonts w:ascii="Garamond" w:hAnsi="Garamond" w:cs="Times New Roman"/>
                <w:sz w:val="20"/>
                <w:szCs w:val="20"/>
              </w:rPr>
              <w:t>2. Dokumentacioni i pronës së klientit</w:t>
            </w:r>
          </w:p>
        </w:tc>
        <w:tc>
          <w:tcPr>
            <w:tcW w:w="2158" w:type="pct"/>
            <w:tcBorders>
              <w:top w:val="single" w:sz="4" w:space="0" w:color="auto"/>
              <w:left w:val="single" w:sz="4" w:space="0" w:color="auto"/>
              <w:bottom w:val="single" w:sz="4" w:space="0" w:color="auto"/>
              <w:right w:val="single" w:sz="4" w:space="0" w:color="auto"/>
            </w:tcBorders>
          </w:tcPr>
          <w:p w14:paraId="2ECEDC42" w14:textId="4D7C359E" w:rsidR="00B248B7" w:rsidRPr="00C24051" w:rsidRDefault="00B248B7" w:rsidP="00EA0E7C">
            <w:pPr>
              <w:widowControl w:val="0"/>
              <w:spacing w:after="0" w:line="240" w:lineRule="auto"/>
              <w:rPr>
                <w:rFonts w:ascii="Garamond" w:hAnsi="Garamond" w:cs="Times New Roman"/>
                <w:i/>
                <w:sz w:val="20"/>
                <w:szCs w:val="20"/>
              </w:rPr>
            </w:pPr>
            <w:r w:rsidRPr="00C24051">
              <w:rPr>
                <w:rFonts w:ascii="Garamond" w:hAnsi="Garamond" w:cs="Times New Roman"/>
                <w:sz w:val="20"/>
                <w:szCs w:val="20"/>
              </w:rPr>
              <w:t>Për t’u përgatitur me qëllim që t’</w:t>
            </w:r>
            <w:r w:rsidR="00EA0E7C">
              <w:rPr>
                <w:rFonts w:ascii="Garamond" w:hAnsi="Garamond" w:cs="Times New Roman"/>
                <w:sz w:val="20"/>
                <w:szCs w:val="20"/>
              </w:rPr>
              <w:t>u</w:t>
            </w:r>
            <w:r w:rsidRPr="00C24051">
              <w:rPr>
                <w:rFonts w:ascii="Garamond" w:hAnsi="Garamond" w:cs="Times New Roman"/>
                <w:sz w:val="20"/>
                <w:szCs w:val="20"/>
              </w:rPr>
              <w:t xml:space="preserve"> paraqitet inspektorëve ditën e vizitës në terren</w:t>
            </w:r>
          </w:p>
        </w:tc>
      </w:tr>
      <w:tr w:rsidR="00B248B7" w:rsidRPr="00C24051" w14:paraId="23FF72C7" w14:textId="77777777" w:rsidTr="00284ACE">
        <w:trPr>
          <w:jc w:val="center"/>
        </w:trPr>
        <w:tc>
          <w:tcPr>
            <w:tcW w:w="2842" w:type="pct"/>
            <w:tcBorders>
              <w:top w:val="single" w:sz="4" w:space="0" w:color="auto"/>
              <w:left w:val="single" w:sz="4" w:space="0" w:color="auto"/>
              <w:bottom w:val="single" w:sz="4" w:space="0" w:color="auto"/>
              <w:right w:val="single" w:sz="4" w:space="0" w:color="auto"/>
            </w:tcBorders>
          </w:tcPr>
          <w:p w14:paraId="13667C6B" w14:textId="53230EFF" w:rsidR="00B248B7" w:rsidRPr="00C24051" w:rsidRDefault="00B248B7" w:rsidP="00946380">
            <w:pPr>
              <w:widowControl w:val="0"/>
              <w:spacing w:after="0" w:line="240" w:lineRule="auto"/>
              <w:rPr>
                <w:rFonts w:ascii="Garamond" w:hAnsi="Garamond" w:cs="Times New Roman"/>
                <w:sz w:val="20"/>
                <w:szCs w:val="20"/>
              </w:rPr>
            </w:pPr>
            <w:r w:rsidRPr="00C24051">
              <w:rPr>
                <w:rFonts w:ascii="Garamond" w:hAnsi="Garamond" w:cs="Times New Roman"/>
                <w:sz w:val="20"/>
                <w:szCs w:val="20"/>
              </w:rPr>
              <w:t xml:space="preserve">3. Fatura e shërbimit dhe dokumentet e pagesës </w:t>
            </w:r>
          </w:p>
        </w:tc>
        <w:tc>
          <w:tcPr>
            <w:tcW w:w="2158" w:type="pct"/>
            <w:tcBorders>
              <w:top w:val="single" w:sz="4" w:space="0" w:color="auto"/>
              <w:left w:val="single" w:sz="4" w:space="0" w:color="auto"/>
              <w:bottom w:val="single" w:sz="4" w:space="0" w:color="auto"/>
              <w:right w:val="single" w:sz="4" w:space="0" w:color="auto"/>
            </w:tcBorders>
          </w:tcPr>
          <w:p w14:paraId="5DBFD947" w14:textId="7A8F80DC" w:rsidR="00B248B7" w:rsidRPr="00C24051" w:rsidRDefault="00B248B7" w:rsidP="00EA0E7C">
            <w:pPr>
              <w:widowControl w:val="0"/>
              <w:spacing w:after="0" w:line="240" w:lineRule="auto"/>
              <w:rPr>
                <w:rFonts w:ascii="Garamond" w:hAnsi="Garamond" w:cs="Times New Roman"/>
                <w:i/>
                <w:sz w:val="20"/>
                <w:szCs w:val="20"/>
              </w:rPr>
            </w:pPr>
            <w:r w:rsidRPr="00C24051">
              <w:rPr>
                <w:rFonts w:ascii="Garamond" w:hAnsi="Garamond" w:cs="Times New Roman"/>
                <w:sz w:val="20"/>
                <w:szCs w:val="20"/>
              </w:rPr>
              <w:t>Për t’u përgatitur me qëllim që t’</w:t>
            </w:r>
            <w:r w:rsidR="00EA0E7C">
              <w:rPr>
                <w:rFonts w:ascii="Garamond" w:hAnsi="Garamond" w:cs="Times New Roman"/>
                <w:sz w:val="20"/>
                <w:szCs w:val="20"/>
              </w:rPr>
              <w:t>u</w:t>
            </w:r>
            <w:r w:rsidRPr="00C24051">
              <w:rPr>
                <w:rFonts w:ascii="Garamond" w:hAnsi="Garamond" w:cs="Times New Roman"/>
                <w:sz w:val="20"/>
                <w:szCs w:val="20"/>
              </w:rPr>
              <w:t xml:space="preserve"> paraqitet inspektorëve ditën e vizitës në terren</w:t>
            </w:r>
          </w:p>
        </w:tc>
      </w:tr>
      <w:tr w:rsidR="00B248B7" w:rsidRPr="00C24051" w14:paraId="386154B2" w14:textId="77777777" w:rsidTr="00284ACE">
        <w:trPr>
          <w:jc w:val="center"/>
        </w:trPr>
        <w:tc>
          <w:tcPr>
            <w:tcW w:w="2842" w:type="pct"/>
            <w:tcBorders>
              <w:top w:val="single" w:sz="4" w:space="0" w:color="auto"/>
              <w:left w:val="single" w:sz="4" w:space="0" w:color="auto"/>
              <w:bottom w:val="single" w:sz="4" w:space="0" w:color="auto"/>
              <w:right w:val="single" w:sz="4" w:space="0" w:color="auto"/>
            </w:tcBorders>
          </w:tcPr>
          <w:p w14:paraId="28860B28" w14:textId="2E37E1D8" w:rsidR="00B248B7" w:rsidRPr="00C24051" w:rsidRDefault="00B248B7" w:rsidP="00946380">
            <w:pPr>
              <w:widowControl w:val="0"/>
              <w:spacing w:after="0" w:line="240" w:lineRule="auto"/>
              <w:rPr>
                <w:rFonts w:ascii="Garamond" w:hAnsi="Garamond" w:cs="Times New Roman"/>
                <w:sz w:val="20"/>
                <w:szCs w:val="20"/>
              </w:rPr>
            </w:pPr>
            <w:r w:rsidRPr="00C24051">
              <w:rPr>
                <w:rFonts w:ascii="Garamond" w:hAnsi="Garamond" w:cs="Times New Roman"/>
                <w:sz w:val="20"/>
                <w:szCs w:val="20"/>
              </w:rPr>
              <w:t>4. Çdo dokument/informacion tjetër të nevojshëm për këtë fazë etj.</w:t>
            </w:r>
          </w:p>
        </w:tc>
        <w:tc>
          <w:tcPr>
            <w:tcW w:w="2158" w:type="pct"/>
            <w:tcBorders>
              <w:top w:val="single" w:sz="4" w:space="0" w:color="auto"/>
              <w:left w:val="single" w:sz="4" w:space="0" w:color="auto"/>
              <w:bottom w:val="single" w:sz="4" w:space="0" w:color="auto"/>
              <w:right w:val="single" w:sz="4" w:space="0" w:color="auto"/>
            </w:tcBorders>
          </w:tcPr>
          <w:p w14:paraId="3966D0B4" w14:textId="7952FA48" w:rsidR="00B248B7" w:rsidRPr="00C24051" w:rsidRDefault="00B248B7" w:rsidP="00EA0E7C">
            <w:pPr>
              <w:widowControl w:val="0"/>
              <w:spacing w:after="0" w:line="240" w:lineRule="auto"/>
              <w:rPr>
                <w:rFonts w:ascii="Garamond" w:hAnsi="Garamond" w:cs="Times New Roman"/>
                <w:i/>
                <w:sz w:val="20"/>
                <w:szCs w:val="20"/>
              </w:rPr>
            </w:pPr>
            <w:r w:rsidRPr="00C24051">
              <w:rPr>
                <w:rFonts w:ascii="Garamond" w:hAnsi="Garamond" w:cs="Times New Roman"/>
                <w:sz w:val="20"/>
                <w:szCs w:val="20"/>
              </w:rPr>
              <w:t>Për t’u përgatitur me qëllim që t’</w:t>
            </w:r>
            <w:r w:rsidR="00EA0E7C">
              <w:rPr>
                <w:rFonts w:ascii="Garamond" w:hAnsi="Garamond" w:cs="Times New Roman"/>
                <w:sz w:val="20"/>
                <w:szCs w:val="20"/>
              </w:rPr>
              <w:t>u</w:t>
            </w:r>
            <w:r w:rsidRPr="00C24051">
              <w:rPr>
                <w:rFonts w:ascii="Garamond" w:hAnsi="Garamond" w:cs="Times New Roman"/>
                <w:sz w:val="20"/>
                <w:szCs w:val="20"/>
              </w:rPr>
              <w:t xml:space="preserve"> paraqitet inspektorëve ditën e vizitës në terren</w:t>
            </w:r>
          </w:p>
        </w:tc>
      </w:tr>
      <w:tr w:rsidR="00B248B7" w:rsidRPr="00C24051" w14:paraId="29FA3945" w14:textId="77777777" w:rsidTr="00284ACE">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1E547ADD" w14:textId="77777777" w:rsidR="00B248B7" w:rsidRPr="00C24051" w:rsidRDefault="00B248B7" w:rsidP="00946380">
            <w:pPr>
              <w:widowControl w:val="0"/>
              <w:spacing w:after="0" w:line="240" w:lineRule="auto"/>
              <w:jc w:val="center"/>
              <w:rPr>
                <w:rFonts w:ascii="Garamond" w:hAnsi="Garamond" w:cs="Times New Roman"/>
                <w:b/>
                <w:sz w:val="20"/>
                <w:szCs w:val="20"/>
              </w:rPr>
            </w:pPr>
            <w:r w:rsidRPr="00C24051">
              <w:rPr>
                <w:rFonts w:ascii="Garamond" w:hAnsi="Garamond" w:cs="Times New Roman"/>
                <w:b/>
                <w:sz w:val="20"/>
                <w:szCs w:val="20"/>
              </w:rPr>
              <w:t>Kontrolli i menaxhimit të zyrës</w:t>
            </w:r>
          </w:p>
        </w:tc>
      </w:tr>
      <w:tr w:rsidR="00B248B7" w:rsidRPr="00C24051" w14:paraId="22B82D1D" w14:textId="77777777" w:rsidTr="00284ACE">
        <w:trPr>
          <w:jc w:val="center"/>
        </w:trPr>
        <w:tc>
          <w:tcPr>
            <w:tcW w:w="2842" w:type="pct"/>
            <w:tcBorders>
              <w:top w:val="single" w:sz="4" w:space="0" w:color="auto"/>
              <w:left w:val="single" w:sz="4" w:space="0" w:color="auto"/>
              <w:bottom w:val="single" w:sz="4" w:space="0" w:color="auto"/>
              <w:right w:val="single" w:sz="4" w:space="0" w:color="auto"/>
            </w:tcBorders>
            <w:hideMark/>
          </w:tcPr>
          <w:p w14:paraId="7F73D365" w14:textId="0A27D684" w:rsidR="00B248B7" w:rsidRPr="00C24051" w:rsidRDefault="00B248B7" w:rsidP="00946380">
            <w:pPr>
              <w:widowControl w:val="0"/>
              <w:spacing w:after="0" w:line="240" w:lineRule="auto"/>
              <w:jc w:val="both"/>
              <w:rPr>
                <w:rFonts w:ascii="Garamond" w:hAnsi="Garamond" w:cs="Times New Roman"/>
                <w:sz w:val="20"/>
                <w:szCs w:val="20"/>
              </w:rPr>
            </w:pPr>
            <w:r w:rsidRPr="00C24051">
              <w:rPr>
                <w:rFonts w:ascii="Garamond" w:hAnsi="Garamond" w:cs="Times New Roman"/>
                <w:sz w:val="20"/>
                <w:szCs w:val="20"/>
              </w:rPr>
              <w:lastRenderedPageBreak/>
              <w:t>Kontratë qiraje ose tituj pronësie të ambienteve të zyrës së ndërmjetësimit të pasurive të paluajtshme</w:t>
            </w:r>
          </w:p>
        </w:tc>
        <w:tc>
          <w:tcPr>
            <w:tcW w:w="2158" w:type="pct"/>
            <w:tcBorders>
              <w:top w:val="single" w:sz="4" w:space="0" w:color="auto"/>
              <w:left w:val="single" w:sz="4" w:space="0" w:color="auto"/>
              <w:bottom w:val="single" w:sz="4" w:space="0" w:color="auto"/>
              <w:right w:val="single" w:sz="4" w:space="0" w:color="auto"/>
            </w:tcBorders>
            <w:hideMark/>
          </w:tcPr>
          <w:p w14:paraId="1981C6E6" w14:textId="459B6796" w:rsidR="00B248B7" w:rsidRPr="00C24051" w:rsidRDefault="00B248B7" w:rsidP="003F57ED">
            <w:pPr>
              <w:widowControl w:val="0"/>
              <w:spacing w:after="0" w:line="240" w:lineRule="auto"/>
              <w:jc w:val="both"/>
              <w:rPr>
                <w:rFonts w:ascii="Garamond" w:hAnsi="Garamond" w:cs="Times New Roman"/>
                <w:sz w:val="20"/>
                <w:szCs w:val="20"/>
              </w:rPr>
            </w:pPr>
            <w:r w:rsidRPr="00C24051">
              <w:rPr>
                <w:rFonts w:ascii="Garamond" w:hAnsi="Garamond" w:cs="Times New Roman"/>
                <w:sz w:val="20"/>
                <w:szCs w:val="20"/>
              </w:rPr>
              <w:t>Për t’u përgatitur me qëllim që t’</w:t>
            </w:r>
            <w:r w:rsidR="003F57ED">
              <w:rPr>
                <w:rFonts w:ascii="Garamond" w:hAnsi="Garamond" w:cs="Times New Roman"/>
                <w:sz w:val="20"/>
                <w:szCs w:val="20"/>
              </w:rPr>
              <w:t>u</w:t>
            </w:r>
            <w:r w:rsidRPr="00C24051">
              <w:rPr>
                <w:rFonts w:ascii="Garamond" w:hAnsi="Garamond" w:cs="Times New Roman"/>
                <w:sz w:val="20"/>
                <w:szCs w:val="20"/>
              </w:rPr>
              <w:t xml:space="preserve"> paraqitet inspektorëve ditën e vizitës në terren </w:t>
            </w:r>
          </w:p>
        </w:tc>
      </w:tr>
      <w:tr w:rsidR="00B248B7" w:rsidRPr="00C24051" w14:paraId="4289E2DF" w14:textId="77777777" w:rsidTr="00284ACE">
        <w:trPr>
          <w:jc w:val="center"/>
        </w:trPr>
        <w:tc>
          <w:tcPr>
            <w:tcW w:w="2842" w:type="pct"/>
            <w:tcBorders>
              <w:top w:val="single" w:sz="4" w:space="0" w:color="auto"/>
              <w:left w:val="single" w:sz="4" w:space="0" w:color="auto"/>
              <w:bottom w:val="single" w:sz="4" w:space="0" w:color="auto"/>
              <w:right w:val="single" w:sz="4" w:space="0" w:color="auto"/>
            </w:tcBorders>
          </w:tcPr>
          <w:p w14:paraId="0EFED31B" w14:textId="31060DB3" w:rsidR="00B248B7" w:rsidRPr="00C24051" w:rsidRDefault="00B248B7" w:rsidP="00946380">
            <w:pPr>
              <w:widowControl w:val="0"/>
              <w:spacing w:after="0" w:line="240" w:lineRule="auto"/>
              <w:jc w:val="both"/>
              <w:rPr>
                <w:rFonts w:ascii="Garamond" w:hAnsi="Garamond" w:cs="Times New Roman"/>
                <w:sz w:val="20"/>
                <w:szCs w:val="20"/>
              </w:rPr>
            </w:pPr>
            <w:r w:rsidRPr="00C24051">
              <w:rPr>
                <w:rFonts w:ascii="Garamond" w:hAnsi="Garamond" w:cs="Times New Roman"/>
                <w:sz w:val="20"/>
                <w:szCs w:val="20"/>
              </w:rPr>
              <w:t>Kontratë punësimi e çdo punonjësi</w:t>
            </w:r>
          </w:p>
        </w:tc>
        <w:tc>
          <w:tcPr>
            <w:tcW w:w="2158" w:type="pct"/>
            <w:tcBorders>
              <w:top w:val="single" w:sz="4" w:space="0" w:color="auto"/>
              <w:left w:val="single" w:sz="4" w:space="0" w:color="auto"/>
              <w:bottom w:val="single" w:sz="4" w:space="0" w:color="auto"/>
              <w:right w:val="single" w:sz="4" w:space="0" w:color="auto"/>
            </w:tcBorders>
          </w:tcPr>
          <w:p w14:paraId="60F56E00" w14:textId="6FE63804" w:rsidR="00B248B7" w:rsidRPr="00C24051" w:rsidRDefault="000758DB" w:rsidP="003F57ED">
            <w:pPr>
              <w:widowControl w:val="0"/>
              <w:spacing w:after="0" w:line="240" w:lineRule="auto"/>
              <w:jc w:val="both"/>
              <w:rPr>
                <w:rFonts w:ascii="Garamond" w:hAnsi="Garamond" w:cs="Times New Roman"/>
                <w:sz w:val="20"/>
                <w:szCs w:val="20"/>
              </w:rPr>
            </w:pPr>
            <w:r w:rsidRPr="00C24051">
              <w:rPr>
                <w:rFonts w:ascii="Garamond" w:hAnsi="Garamond" w:cs="Times New Roman"/>
                <w:sz w:val="20"/>
                <w:szCs w:val="20"/>
              </w:rPr>
              <w:t>Për t’u përgatitur me qëllim që t’</w:t>
            </w:r>
            <w:r w:rsidR="003F57ED">
              <w:rPr>
                <w:rFonts w:ascii="Garamond" w:hAnsi="Garamond" w:cs="Times New Roman"/>
                <w:sz w:val="20"/>
                <w:szCs w:val="20"/>
              </w:rPr>
              <w:t>u</w:t>
            </w:r>
            <w:r w:rsidRPr="00C24051">
              <w:rPr>
                <w:rFonts w:ascii="Garamond" w:hAnsi="Garamond" w:cs="Times New Roman"/>
                <w:sz w:val="20"/>
                <w:szCs w:val="20"/>
              </w:rPr>
              <w:t xml:space="preserve"> paraqitet inspektorëve ditën e vizitës në terren</w:t>
            </w:r>
          </w:p>
        </w:tc>
      </w:tr>
      <w:tr w:rsidR="00B248B7" w:rsidRPr="00C24051" w14:paraId="5F05236B" w14:textId="77777777" w:rsidTr="00284ACE">
        <w:trPr>
          <w:jc w:val="center"/>
        </w:trPr>
        <w:tc>
          <w:tcPr>
            <w:tcW w:w="2842" w:type="pct"/>
            <w:tcBorders>
              <w:top w:val="single" w:sz="4" w:space="0" w:color="auto"/>
              <w:left w:val="single" w:sz="4" w:space="0" w:color="auto"/>
              <w:bottom w:val="single" w:sz="4" w:space="0" w:color="auto"/>
              <w:right w:val="single" w:sz="4" w:space="0" w:color="auto"/>
            </w:tcBorders>
            <w:hideMark/>
          </w:tcPr>
          <w:p w14:paraId="60146D1E" w14:textId="77777777" w:rsidR="00B248B7" w:rsidRPr="00C24051" w:rsidRDefault="00B248B7" w:rsidP="00946380">
            <w:pPr>
              <w:widowControl w:val="0"/>
              <w:spacing w:after="0" w:line="240" w:lineRule="auto"/>
              <w:rPr>
                <w:rFonts w:ascii="Garamond" w:hAnsi="Garamond" w:cs="Times New Roman"/>
                <w:sz w:val="20"/>
                <w:szCs w:val="20"/>
              </w:rPr>
            </w:pPr>
            <w:r w:rsidRPr="00C24051">
              <w:rPr>
                <w:rFonts w:ascii="Garamond" w:hAnsi="Garamond" w:cs="Times New Roman"/>
                <w:sz w:val="20"/>
                <w:szCs w:val="20"/>
              </w:rPr>
              <w:t>Deklarimi i të ardhurave (viti 2)</w:t>
            </w:r>
          </w:p>
        </w:tc>
        <w:tc>
          <w:tcPr>
            <w:tcW w:w="2158" w:type="pct"/>
            <w:tcBorders>
              <w:top w:val="single" w:sz="4" w:space="0" w:color="auto"/>
              <w:left w:val="single" w:sz="4" w:space="0" w:color="auto"/>
              <w:bottom w:val="single" w:sz="4" w:space="0" w:color="auto"/>
              <w:right w:val="single" w:sz="4" w:space="0" w:color="auto"/>
            </w:tcBorders>
            <w:hideMark/>
          </w:tcPr>
          <w:p w14:paraId="0AAB0C57" w14:textId="57E33B89" w:rsidR="00B248B7" w:rsidRPr="00C24051" w:rsidRDefault="000758DB" w:rsidP="005432F2">
            <w:pPr>
              <w:widowControl w:val="0"/>
              <w:spacing w:after="0" w:line="240" w:lineRule="auto"/>
              <w:rPr>
                <w:rFonts w:ascii="Garamond" w:hAnsi="Garamond" w:cs="Times New Roman"/>
                <w:sz w:val="20"/>
                <w:szCs w:val="20"/>
              </w:rPr>
            </w:pPr>
            <w:r w:rsidRPr="00C24051">
              <w:rPr>
                <w:rFonts w:ascii="Garamond" w:hAnsi="Garamond" w:cs="Times New Roman"/>
                <w:sz w:val="20"/>
                <w:szCs w:val="20"/>
              </w:rPr>
              <w:t>Për t’u përgatitur me qëllim që t’</w:t>
            </w:r>
            <w:r w:rsidR="005432F2">
              <w:rPr>
                <w:rFonts w:ascii="Garamond" w:hAnsi="Garamond" w:cs="Times New Roman"/>
                <w:sz w:val="20"/>
                <w:szCs w:val="20"/>
              </w:rPr>
              <w:t>u</w:t>
            </w:r>
            <w:r w:rsidRPr="00C24051">
              <w:rPr>
                <w:rFonts w:ascii="Garamond" w:hAnsi="Garamond" w:cs="Times New Roman"/>
                <w:sz w:val="20"/>
                <w:szCs w:val="20"/>
              </w:rPr>
              <w:t xml:space="preserve"> paraqitet inspektorëve ditën e vizitës në terren</w:t>
            </w:r>
          </w:p>
        </w:tc>
      </w:tr>
      <w:tr w:rsidR="00B248B7" w:rsidRPr="00C24051" w14:paraId="1C515CFF" w14:textId="77777777" w:rsidTr="00284ACE">
        <w:trPr>
          <w:jc w:val="center"/>
        </w:trPr>
        <w:tc>
          <w:tcPr>
            <w:tcW w:w="2842" w:type="pct"/>
            <w:tcBorders>
              <w:top w:val="single" w:sz="4" w:space="0" w:color="auto"/>
              <w:left w:val="single" w:sz="4" w:space="0" w:color="auto"/>
              <w:bottom w:val="single" w:sz="4" w:space="0" w:color="auto"/>
              <w:right w:val="single" w:sz="4" w:space="0" w:color="auto"/>
            </w:tcBorders>
            <w:hideMark/>
          </w:tcPr>
          <w:p w14:paraId="632CBA74" w14:textId="77777777" w:rsidR="00B248B7" w:rsidRPr="00C24051" w:rsidRDefault="00B248B7" w:rsidP="00946380">
            <w:pPr>
              <w:widowControl w:val="0"/>
              <w:spacing w:after="0" w:line="240" w:lineRule="auto"/>
              <w:rPr>
                <w:rFonts w:ascii="Garamond" w:hAnsi="Garamond" w:cs="Times New Roman"/>
                <w:sz w:val="20"/>
                <w:szCs w:val="20"/>
              </w:rPr>
            </w:pPr>
            <w:r w:rsidRPr="00C24051">
              <w:rPr>
                <w:rFonts w:ascii="Garamond" w:hAnsi="Garamond" w:cs="Times New Roman"/>
                <w:sz w:val="20"/>
                <w:szCs w:val="20"/>
              </w:rPr>
              <w:t>Vërtetim i pagesës së tatimit mbi të ardhura (viti 1)</w:t>
            </w:r>
          </w:p>
        </w:tc>
        <w:tc>
          <w:tcPr>
            <w:tcW w:w="2158" w:type="pct"/>
            <w:tcBorders>
              <w:top w:val="single" w:sz="4" w:space="0" w:color="auto"/>
              <w:left w:val="single" w:sz="4" w:space="0" w:color="auto"/>
              <w:bottom w:val="single" w:sz="4" w:space="0" w:color="auto"/>
              <w:right w:val="single" w:sz="4" w:space="0" w:color="auto"/>
            </w:tcBorders>
            <w:hideMark/>
          </w:tcPr>
          <w:p w14:paraId="45F9D446" w14:textId="357FECE0" w:rsidR="00B248B7" w:rsidRPr="00C24051" w:rsidRDefault="000758DB" w:rsidP="005432F2">
            <w:pPr>
              <w:widowControl w:val="0"/>
              <w:spacing w:after="0" w:line="240" w:lineRule="auto"/>
              <w:rPr>
                <w:rFonts w:ascii="Garamond" w:hAnsi="Garamond" w:cs="Times New Roman"/>
                <w:sz w:val="20"/>
                <w:szCs w:val="20"/>
              </w:rPr>
            </w:pPr>
            <w:r w:rsidRPr="00C24051">
              <w:rPr>
                <w:rFonts w:ascii="Garamond" w:hAnsi="Garamond" w:cs="Times New Roman"/>
                <w:sz w:val="20"/>
                <w:szCs w:val="20"/>
              </w:rPr>
              <w:t>Për t’u përgatitur me qëllim që t’</w:t>
            </w:r>
            <w:r w:rsidR="005432F2">
              <w:rPr>
                <w:rFonts w:ascii="Garamond" w:hAnsi="Garamond" w:cs="Times New Roman"/>
                <w:sz w:val="20"/>
                <w:szCs w:val="20"/>
              </w:rPr>
              <w:t>u</w:t>
            </w:r>
            <w:r w:rsidRPr="00C24051">
              <w:rPr>
                <w:rFonts w:ascii="Garamond" w:hAnsi="Garamond" w:cs="Times New Roman"/>
                <w:sz w:val="20"/>
                <w:szCs w:val="20"/>
              </w:rPr>
              <w:t xml:space="preserve"> paraqitet inspektorëve ditën e vizitës në terren</w:t>
            </w:r>
          </w:p>
        </w:tc>
      </w:tr>
      <w:tr w:rsidR="00B248B7" w:rsidRPr="00C24051" w14:paraId="34CC209D" w14:textId="77777777" w:rsidTr="00284ACE">
        <w:trPr>
          <w:jc w:val="center"/>
        </w:trPr>
        <w:tc>
          <w:tcPr>
            <w:tcW w:w="2842" w:type="pct"/>
            <w:tcBorders>
              <w:top w:val="single" w:sz="4" w:space="0" w:color="auto"/>
              <w:left w:val="single" w:sz="4" w:space="0" w:color="auto"/>
              <w:bottom w:val="single" w:sz="4" w:space="0" w:color="auto"/>
              <w:right w:val="single" w:sz="4" w:space="0" w:color="auto"/>
            </w:tcBorders>
            <w:hideMark/>
          </w:tcPr>
          <w:p w14:paraId="786954C3" w14:textId="77777777" w:rsidR="00B248B7" w:rsidRPr="00C24051" w:rsidRDefault="00B248B7" w:rsidP="00946380">
            <w:pPr>
              <w:widowControl w:val="0"/>
              <w:spacing w:after="0" w:line="240" w:lineRule="auto"/>
              <w:rPr>
                <w:rFonts w:ascii="Garamond" w:hAnsi="Garamond" w:cs="Times New Roman"/>
                <w:sz w:val="20"/>
                <w:szCs w:val="20"/>
                <w:highlight w:val="yellow"/>
              </w:rPr>
            </w:pPr>
            <w:r w:rsidRPr="00C24051">
              <w:rPr>
                <w:rFonts w:ascii="Garamond" w:hAnsi="Garamond" w:cs="Times New Roman"/>
                <w:sz w:val="20"/>
                <w:szCs w:val="20"/>
              </w:rPr>
              <w:t>Vërtetim i pagesës së TVSH-së (viti 1)</w:t>
            </w:r>
          </w:p>
        </w:tc>
        <w:tc>
          <w:tcPr>
            <w:tcW w:w="2158" w:type="pct"/>
            <w:tcBorders>
              <w:top w:val="single" w:sz="4" w:space="0" w:color="auto"/>
              <w:left w:val="single" w:sz="4" w:space="0" w:color="auto"/>
              <w:bottom w:val="single" w:sz="4" w:space="0" w:color="auto"/>
              <w:right w:val="single" w:sz="4" w:space="0" w:color="auto"/>
            </w:tcBorders>
            <w:hideMark/>
          </w:tcPr>
          <w:p w14:paraId="7BE5AA88" w14:textId="6666304E" w:rsidR="00B248B7" w:rsidRPr="00C24051" w:rsidRDefault="000758DB" w:rsidP="005432F2">
            <w:pPr>
              <w:widowControl w:val="0"/>
              <w:spacing w:after="0" w:line="240" w:lineRule="auto"/>
              <w:rPr>
                <w:rFonts w:ascii="Garamond" w:hAnsi="Garamond" w:cs="Times New Roman"/>
                <w:sz w:val="20"/>
                <w:szCs w:val="20"/>
              </w:rPr>
            </w:pPr>
            <w:r w:rsidRPr="00C24051">
              <w:rPr>
                <w:rFonts w:ascii="Garamond" w:hAnsi="Garamond" w:cs="Times New Roman"/>
                <w:sz w:val="20"/>
                <w:szCs w:val="20"/>
              </w:rPr>
              <w:t>Për t’u përgatitur me qëllim që t’</w:t>
            </w:r>
            <w:r w:rsidR="005432F2">
              <w:rPr>
                <w:rFonts w:ascii="Garamond" w:hAnsi="Garamond" w:cs="Times New Roman"/>
                <w:sz w:val="20"/>
                <w:szCs w:val="20"/>
              </w:rPr>
              <w:t>u</w:t>
            </w:r>
            <w:r w:rsidRPr="00C24051">
              <w:rPr>
                <w:rFonts w:ascii="Garamond" w:hAnsi="Garamond" w:cs="Times New Roman"/>
                <w:sz w:val="20"/>
                <w:szCs w:val="20"/>
              </w:rPr>
              <w:t xml:space="preserve"> paraqitet inspektorëve ditën e vizitës në terren</w:t>
            </w:r>
          </w:p>
        </w:tc>
      </w:tr>
      <w:tr w:rsidR="00B248B7" w:rsidRPr="00C24051" w14:paraId="6DE9AF6D" w14:textId="77777777" w:rsidTr="00284ACE">
        <w:trPr>
          <w:jc w:val="center"/>
        </w:trPr>
        <w:tc>
          <w:tcPr>
            <w:tcW w:w="2842" w:type="pct"/>
            <w:tcBorders>
              <w:top w:val="single" w:sz="4" w:space="0" w:color="auto"/>
              <w:left w:val="single" w:sz="4" w:space="0" w:color="auto"/>
              <w:bottom w:val="single" w:sz="4" w:space="0" w:color="auto"/>
              <w:right w:val="single" w:sz="4" w:space="0" w:color="auto"/>
            </w:tcBorders>
            <w:hideMark/>
          </w:tcPr>
          <w:p w14:paraId="160BEE98" w14:textId="77777777" w:rsidR="00B248B7" w:rsidRPr="00C24051" w:rsidRDefault="00B248B7" w:rsidP="00946380">
            <w:pPr>
              <w:widowControl w:val="0"/>
              <w:spacing w:after="0" w:line="240" w:lineRule="auto"/>
              <w:rPr>
                <w:rFonts w:ascii="Garamond" w:hAnsi="Garamond" w:cs="Times New Roman"/>
                <w:sz w:val="20"/>
                <w:szCs w:val="20"/>
              </w:rPr>
            </w:pPr>
            <w:r w:rsidRPr="00C24051">
              <w:rPr>
                <w:rFonts w:ascii="Garamond" w:hAnsi="Garamond" w:cs="Times New Roman"/>
                <w:sz w:val="20"/>
                <w:szCs w:val="20"/>
              </w:rPr>
              <w:t>Vërtetim i pagesës së sigurimeve shoqërore (viti 1)</w:t>
            </w:r>
          </w:p>
        </w:tc>
        <w:tc>
          <w:tcPr>
            <w:tcW w:w="2158" w:type="pct"/>
            <w:tcBorders>
              <w:top w:val="single" w:sz="4" w:space="0" w:color="auto"/>
              <w:left w:val="single" w:sz="4" w:space="0" w:color="auto"/>
              <w:bottom w:val="single" w:sz="4" w:space="0" w:color="auto"/>
              <w:right w:val="single" w:sz="4" w:space="0" w:color="auto"/>
            </w:tcBorders>
            <w:hideMark/>
          </w:tcPr>
          <w:p w14:paraId="62CD029A" w14:textId="416A07E5" w:rsidR="00B248B7" w:rsidRPr="00C24051" w:rsidRDefault="000758DB" w:rsidP="005432F2">
            <w:pPr>
              <w:widowControl w:val="0"/>
              <w:spacing w:after="0" w:line="240" w:lineRule="auto"/>
              <w:rPr>
                <w:rFonts w:ascii="Garamond" w:hAnsi="Garamond" w:cs="Times New Roman"/>
                <w:sz w:val="20"/>
                <w:szCs w:val="20"/>
              </w:rPr>
            </w:pPr>
            <w:r w:rsidRPr="00C24051">
              <w:rPr>
                <w:rFonts w:ascii="Garamond" w:hAnsi="Garamond" w:cs="Times New Roman"/>
                <w:sz w:val="20"/>
                <w:szCs w:val="20"/>
              </w:rPr>
              <w:t>Për t’u përgatitur me qëllim që t’</w:t>
            </w:r>
            <w:r w:rsidR="005432F2">
              <w:rPr>
                <w:rFonts w:ascii="Garamond" w:hAnsi="Garamond" w:cs="Times New Roman"/>
                <w:sz w:val="20"/>
                <w:szCs w:val="20"/>
              </w:rPr>
              <w:t>u</w:t>
            </w:r>
            <w:r w:rsidRPr="00C24051">
              <w:rPr>
                <w:rFonts w:ascii="Garamond" w:hAnsi="Garamond" w:cs="Times New Roman"/>
                <w:sz w:val="20"/>
                <w:szCs w:val="20"/>
              </w:rPr>
              <w:t xml:space="preserve"> paraqitet inspektorëve ditën e vizitës në terren</w:t>
            </w:r>
          </w:p>
        </w:tc>
      </w:tr>
      <w:tr w:rsidR="00B248B7" w:rsidRPr="00C24051" w14:paraId="0DE57F36" w14:textId="77777777" w:rsidTr="00284ACE">
        <w:trPr>
          <w:jc w:val="center"/>
        </w:trPr>
        <w:tc>
          <w:tcPr>
            <w:tcW w:w="2842" w:type="pct"/>
            <w:tcBorders>
              <w:top w:val="single" w:sz="4" w:space="0" w:color="auto"/>
              <w:left w:val="single" w:sz="4" w:space="0" w:color="auto"/>
              <w:bottom w:val="single" w:sz="4" w:space="0" w:color="auto"/>
              <w:right w:val="single" w:sz="4" w:space="0" w:color="auto"/>
            </w:tcBorders>
            <w:hideMark/>
          </w:tcPr>
          <w:p w14:paraId="38FBCE80" w14:textId="77777777" w:rsidR="00B248B7" w:rsidRPr="00C24051" w:rsidRDefault="00B248B7" w:rsidP="00946380">
            <w:pPr>
              <w:widowControl w:val="0"/>
              <w:spacing w:after="0" w:line="240" w:lineRule="auto"/>
              <w:rPr>
                <w:rFonts w:ascii="Garamond" w:hAnsi="Garamond" w:cs="Times New Roman"/>
                <w:sz w:val="20"/>
                <w:szCs w:val="20"/>
              </w:rPr>
            </w:pPr>
            <w:r w:rsidRPr="00C24051">
              <w:rPr>
                <w:rFonts w:ascii="Garamond" w:hAnsi="Garamond" w:cs="Times New Roman"/>
                <w:sz w:val="20"/>
                <w:szCs w:val="20"/>
              </w:rPr>
              <w:t>Vërtetim i pagesës së sigurimeve shëndetësore (viti 1)</w:t>
            </w:r>
          </w:p>
        </w:tc>
        <w:tc>
          <w:tcPr>
            <w:tcW w:w="2158" w:type="pct"/>
            <w:tcBorders>
              <w:top w:val="single" w:sz="4" w:space="0" w:color="auto"/>
              <w:left w:val="single" w:sz="4" w:space="0" w:color="auto"/>
              <w:bottom w:val="single" w:sz="4" w:space="0" w:color="auto"/>
              <w:right w:val="single" w:sz="4" w:space="0" w:color="auto"/>
            </w:tcBorders>
            <w:hideMark/>
          </w:tcPr>
          <w:p w14:paraId="2F2DDF8A" w14:textId="59A68F70" w:rsidR="00B248B7" w:rsidRPr="00C24051" w:rsidRDefault="000758DB" w:rsidP="005432F2">
            <w:pPr>
              <w:widowControl w:val="0"/>
              <w:spacing w:after="0" w:line="240" w:lineRule="auto"/>
              <w:rPr>
                <w:rFonts w:ascii="Garamond" w:hAnsi="Garamond" w:cs="Times New Roman"/>
                <w:sz w:val="20"/>
                <w:szCs w:val="20"/>
              </w:rPr>
            </w:pPr>
            <w:r w:rsidRPr="00C24051">
              <w:rPr>
                <w:rFonts w:ascii="Garamond" w:hAnsi="Garamond" w:cs="Times New Roman"/>
                <w:sz w:val="20"/>
                <w:szCs w:val="20"/>
              </w:rPr>
              <w:t>Për t’u përgatitur me qëllim që t’</w:t>
            </w:r>
            <w:r w:rsidR="005432F2">
              <w:rPr>
                <w:rFonts w:ascii="Garamond" w:hAnsi="Garamond" w:cs="Times New Roman"/>
                <w:sz w:val="20"/>
                <w:szCs w:val="20"/>
              </w:rPr>
              <w:t>u</w:t>
            </w:r>
            <w:r w:rsidRPr="00C24051">
              <w:rPr>
                <w:rFonts w:ascii="Garamond" w:hAnsi="Garamond" w:cs="Times New Roman"/>
                <w:sz w:val="20"/>
                <w:szCs w:val="20"/>
              </w:rPr>
              <w:t xml:space="preserve"> paraqitet inspektorëve ditën e vizitës në terren</w:t>
            </w:r>
          </w:p>
        </w:tc>
      </w:tr>
    </w:tbl>
    <w:p w14:paraId="454B2D9B" w14:textId="77777777" w:rsidR="00C62BFA" w:rsidRPr="00C24051" w:rsidRDefault="00C62BFA" w:rsidP="005F76F1">
      <w:pPr>
        <w:widowControl w:val="0"/>
        <w:spacing w:after="0" w:line="276" w:lineRule="auto"/>
        <w:ind w:firstLine="284"/>
        <w:rPr>
          <w:rFonts w:ascii="Times New Roman" w:hAnsi="Times New Roman" w:cs="Times New Roman"/>
          <w:sz w:val="24"/>
          <w:szCs w:val="24"/>
        </w:rPr>
      </w:pPr>
    </w:p>
    <w:p w14:paraId="7021649A" w14:textId="6F5B4E01" w:rsidR="00C62BFA" w:rsidRPr="00C24051" w:rsidRDefault="00C62BFA" w:rsidP="00482154">
      <w:pPr>
        <w:widowControl w:val="0"/>
        <w:spacing w:after="0" w:line="276" w:lineRule="auto"/>
        <w:rPr>
          <w:rFonts w:ascii="Garamond" w:hAnsi="Garamond" w:cs="Times New Roman"/>
          <w:b/>
          <w:sz w:val="24"/>
          <w:szCs w:val="24"/>
        </w:rPr>
      </w:pPr>
      <w:bookmarkStart w:id="9" w:name="_Toc342992470"/>
      <w:r w:rsidRPr="00C24051">
        <w:rPr>
          <w:rFonts w:ascii="Garamond" w:hAnsi="Garamond" w:cs="Times New Roman"/>
          <w:b/>
          <w:sz w:val="24"/>
          <w:szCs w:val="24"/>
        </w:rPr>
        <w:t xml:space="preserve">3.3 Faza e parë e inspektimit: </w:t>
      </w:r>
      <w:r w:rsidR="00FD2E1D" w:rsidRPr="00C24051">
        <w:rPr>
          <w:rFonts w:ascii="Garamond" w:hAnsi="Garamond" w:cs="Times New Roman"/>
          <w:b/>
          <w:sz w:val="24"/>
          <w:szCs w:val="24"/>
        </w:rPr>
        <w:t xml:space="preserve">Kërkesa </w:t>
      </w:r>
      <w:r w:rsidRPr="00C24051">
        <w:rPr>
          <w:rFonts w:ascii="Garamond" w:hAnsi="Garamond" w:cs="Times New Roman"/>
          <w:b/>
          <w:sz w:val="24"/>
          <w:szCs w:val="24"/>
        </w:rPr>
        <w:t>paraprake</w:t>
      </w:r>
      <w:bookmarkEnd w:id="9"/>
    </w:p>
    <w:tbl>
      <w:tblPr>
        <w:tblW w:w="0" w:type="auto"/>
        <w:jc w:val="center"/>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C24051" w14:paraId="50C01DD9" w14:textId="77777777" w:rsidTr="00284ACE">
        <w:trPr>
          <w:jc w:val="center"/>
        </w:trPr>
        <w:tc>
          <w:tcPr>
            <w:tcW w:w="2093"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1FA7262D" w14:textId="77777777" w:rsidR="00C62BFA" w:rsidRPr="00C24051" w:rsidRDefault="00C62BFA" w:rsidP="00FD2E1D">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Qëllimi</w:t>
            </w:r>
          </w:p>
        </w:tc>
        <w:tc>
          <w:tcPr>
            <w:tcW w:w="7119" w:type="dxa"/>
            <w:tcBorders>
              <w:top w:val="single" w:sz="4" w:space="0" w:color="FFFFFF"/>
              <w:left w:val="single" w:sz="24" w:space="0" w:color="FFFFFF"/>
              <w:bottom w:val="single" w:sz="24" w:space="0" w:color="FFFFFF"/>
              <w:right w:val="single" w:sz="4" w:space="0" w:color="FFFFFF"/>
            </w:tcBorders>
            <w:shd w:val="clear" w:color="auto" w:fill="FFFF99"/>
            <w:hideMark/>
          </w:tcPr>
          <w:p w14:paraId="33FD1CCC" w14:textId="77777777" w:rsidR="008934EE" w:rsidRPr="00C24051" w:rsidRDefault="008934EE" w:rsidP="00FD2E1D">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Faza e parë e inspektimit është kërkesa paraprake për paraqitjen e dokumenteve të kërkuara.</w:t>
            </w:r>
          </w:p>
          <w:p w14:paraId="72A8CCA7" w14:textId="73204C54" w:rsidR="00C62BFA" w:rsidRPr="00C24051" w:rsidRDefault="008934EE" w:rsidP="00FD2E1D">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Ndërmjetësi i pasurive të paluajtshme merr në adresën e tij zyrtare elektronike kërkesën për informacion/dokumentacion dhe/ose një kopje të urdhrit të ministrit dhe një listë të dokumenteve të kërkuara. Ai duhet të sigurojë të gjitha dokumentet e listës brenda 24</w:t>
            </w:r>
            <w:r w:rsidR="00FD2E1D">
              <w:rPr>
                <w:rFonts w:ascii="Garamond" w:hAnsi="Garamond" w:cs="Times New Roman"/>
                <w:sz w:val="20"/>
                <w:szCs w:val="24"/>
              </w:rPr>
              <w:t>-</w:t>
            </w:r>
            <w:r w:rsidRPr="00C24051">
              <w:rPr>
                <w:rFonts w:ascii="Garamond" w:hAnsi="Garamond" w:cs="Times New Roman"/>
                <w:sz w:val="20"/>
                <w:szCs w:val="24"/>
              </w:rPr>
              <w:t xml:space="preserve"> orësh nga marrja </w:t>
            </w:r>
            <w:r w:rsidRPr="00C24051">
              <w:rPr>
                <w:rFonts w:ascii="Garamond" w:hAnsi="Garamond" w:cs="Times New Roman"/>
                <w:i/>
                <w:sz w:val="20"/>
                <w:szCs w:val="24"/>
              </w:rPr>
              <w:t>email</w:t>
            </w:r>
            <w:r w:rsidRPr="00C24051">
              <w:rPr>
                <w:rFonts w:ascii="Garamond" w:hAnsi="Garamond" w:cs="Times New Roman"/>
                <w:sz w:val="20"/>
                <w:szCs w:val="24"/>
              </w:rPr>
              <w:t>-it.</w:t>
            </w:r>
          </w:p>
        </w:tc>
      </w:tr>
      <w:tr w:rsidR="00C62BFA" w:rsidRPr="00C24051" w14:paraId="5A002485" w14:textId="77777777" w:rsidTr="00284ACE">
        <w:trPr>
          <w:trHeight w:val="516"/>
          <w:jc w:val="center"/>
        </w:trPr>
        <w:tc>
          <w:tcPr>
            <w:tcW w:w="2093" w:type="dxa"/>
            <w:tcBorders>
              <w:top w:val="single" w:sz="24" w:space="0" w:color="FFFFFF"/>
              <w:left w:val="single" w:sz="4" w:space="0" w:color="FFFFFF"/>
              <w:bottom w:val="single" w:sz="24" w:space="0" w:color="FFFFFF"/>
              <w:right w:val="single" w:sz="24" w:space="0" w:color="FFFFFF"/>
            </w:tcBorders>
            <w:shd w:val="clear" w:color="auto" w:fill="FFFF99"/>
            <w:vAlign w:val="center"/>
            <w:hideMark/>
          </w:tcPr>
          <w:p w14:paraId="7545FF58" w14:textId="77524180" w:rsidR="00C62BFA" w:rsidRPr="00C24051" w:rsidRDefault="00FE05E5" w:rsidP="00FD2E1D">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Detyrimi i ndërmjetësit të pasurive të paluajtshme</w:t>
            </w:r>
          </w:p>
        </w:tc>
        <w:tc>
          <w:tcPr>
            <w:tcW w:w="7119" w:type="dxa"/>
            <w:tcBorders>
              <w:top w:val="single" w:sz="24" w:space="0" w:color="FFFFFF"/>
              <w:left w:val="single" w:sz="24" w:space="0" w:color="FFFFFF"/>
              <w:bottom w:val="single" w:sz="24" w:space="0" w:color="FFFFFF"/>
              <w:right w:val="single" w:sz="4" w:space="0" w:color="FFFFFF"/>
            </w:tcBorders>
            <w:shd w:val="clear" w:color="auto" w:fill="FFFF99"/>
            <w:hideMark/>
          </w:tcPr>
          <w:p w14:paraId="1961DA4B" w14:textId="391D1832" w:rsidR="00C62BFA" w:rsidRPr="00C24051" w:rsidRDefault="008934EE" w:rsidP="00FD2E1D">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Ndërmjetësi i pasurive të paluajtshme duhet të sigurojë dhe të dërgojë te kërkuesi të gjitha dokumentet e kërkuara brenda 24 orësh nga çasti që merr </w:t>
            </w:r>
            <w:r w:rsidRPr="00C24051">
              <w:rPr>
                <w:rFonts w:ascii="Garamond" w:hAnsi="Garamond" w:cs="Times New Roman"/>
                <w:i/>
                <w:sz w:val="20"/>
                <w:szCs w:val="24"/>
              </w:rPr>
              <w:t>email</w:t>
            </w:r>
            <w:r w:rsidRPr="00C24051">
              <w:rPr>
                <w:rFonts w:ascii="Garamond" w:hAnsi="Garamond" w:cs="Times New Roman"/>
                <w:sz w:val="20"/>
                <w:szCs w:val="24"/>
              </w:rPr>
              <w:t>-in.</w:t>
            </w:r>
          </w:p>
        </w:tc>
      </w:tr>
      <w:tr w:rsidR="00C62BFA" w:rsidRPr="00C24051" w14:paraId="121BC006" w14:textId="77777777" w:rsidTr="00284ACE">
        <w:trPr>
          <w:jc w:val="center"/>
        </w:trPr>
        <w:tc>
          <w:tcPr>
            <w:tcW w:w="2093"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5285E1C6" w14:textId="77777777" w:rsidR="00C62BFA" w:rsidRPr="00C24051" w:rsidRDefault="00C62BFA" w:rsidP="00FD2E1D">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Udhëzime për inspektorët</w:t>
            </w:r>
          </w:p>
        </w:tc>
        <w:tc>
          <w:tcPr>
            <w:tcW w:w="7119" w:type="dxa"/>
            <w:tcBorders>
              <w:top w:val="single" w:sz="24" w:space="0" w:color="FFFFFF"/>
              <w:left w:val="single" w:sz="24" w:space="0" w:color="FFFFFF"/>
              <w:bottom w:val="single" w:sz="4" w:space="0" w:color="FFFFFF"/>
              <w:right w:val="single" w:sz="4" w:space="0" w:color="FFFFFF"/>
            </w:tcBorders>
            <w:shd w:val="clear" w:color="auto" w:fill="FFFF99"/>
            <w:hideMark/>
          </w:tcPr>
          <w:p w14:paraId="75335280" w14:textId="62A9C288" w:rsidR="00C62BFA" w:rsidRPr="00C24051" w:rsidRDefault="0048001C" w:rsidP="00FD2E1D">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 xml:space="preserve">Lista e dokumenteve të kërkuara duhet të dërgohet me postë elektronike në adresën zyrtare të </w:t>
            </w:r>
            <w:r w:rsidR="00FE05E5" w:rsidRPr="00C24051">
              <w:rPr>
                <w:rFonts w:ascii="Garamond" w:hAnsi="Garamond" w:cs="Times New Roman"/>
                <w:sz w:val="20"/>
                <w:szCs w:val="24"/>
              </w:rPr>
              <w:t>ndërmjetësit të pasurive të paluajtshme</w:t>
            </w:r>
            <w:r w:rsidR="008934EE" w:rsidRPr="00C24051">
              <w:rPr>
                <w:rFonts w:ascii="Garamond" w:hAnsi="Garamond" w:cs="Times New Roman"/>
                <w:sz w:val="20"/>
                <w:szCs w:val="24"/>
              </w:rPr>
              <w:t>.</w:t>
            </w:r>
          </w:p>
          <w:p w14:paraId="4CF0F614" w14:textId="5BC8B199" w:rsidR="00C62BFA" w:rsidRPr="00C24051" w:rsidRDefault="0048001C" w:rsidP="00FD2E1D">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Eksperti i IT-së i Ministrisë duhet të sigurojë që inspektorët do të informohen se janë hapur adresat elektronike me anë të të cilave janë kërkuar dokumentet.</w:t>
            </w:r>
          </w:p>
          <w:p w14:paraId="531D4797" w14:textId="7C73D345" w:rsidR="00C62BFA" w:rsidRPr="00C24051" w:rsidRDefault="0048001C" w:rsidP="00FD2E1D">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Dokumentet e kërkuara dhe të marra nga n</w:t>
            </w:r>
            <w:r w:rsidR="00FE05E5" w:rsidRPr="00C24051">
              <w:rPr>
                <w:rFonts w:ascii="Garamond" w:hAnsi="Garamond" w:cs="Times New Roman"/>
                <w:sz w:val="20"/>
                <w:szCs w:val="24"/>
              </w:rPr>
              <w:t xml:space="preserve">dërmjetësi i pasurive të paluajtshme </w:t>
            </w:r>
            <w:r w:rsidR="00C62BFA" w:rsidRPr="00C24051">
              <w:rPr>
                <w:rFonts w:ascii="Garamond" w:hAnsi="Garamond" w:cs="Times New Roman"/>
                <w:sz w:val="20"/>
                <w:szCs w:val="24"/>
              </w:rPr>
              <w:t>duhet të inspektohen përpara vizitës në terren.</w:t>
            </w:r>
          </w:p>
          <w:p w14:paraId="25503C08" w14:textId="68A4151D" w:rsidR="00C62BFA" w:rsidRPr="00C24051" w:rsidRDefault="0048001C" w:rsidP="00FD2E1D">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Tabela e mëposhtme duhet të plotësohet përpara vizitës në terren.</w:t>
            </w:r>
          </w:p>
        </w:tc>
      </w:tr>
    </w:tbl>
    <w:p w14:paraId="401853A7" w14:textId="29D848AD" w:rsidR="00482154" w:rsidRPr="00C24051" w:rsidRDefault="00482154" w:rsidP="00513352">
      <w:pPr>
        <w:widowControl w:val="0"/>
        <w:spacing w:after="0" w:line="276" w:lineRule="auto"/>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1"/>
        <w:gridCol w:w="1877"/>
        <w:gridCol w:w="1877"/>
        <w:gridCol w:w="1877"/>
      </w:tblGrid>
      <w:tr w:rsidR="00C62BFA" w:rsidRPr="00C24051" w14:paraId="3721AFEE" w14:textId="77777777" w:rsidTr="00284ACE">
        <w:trPr>
          <w:jc w:val="center"/>
        </w:trPr>
        <w:tc>
          <w:tcPr>
            <w:tcW w:w="3611"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14:paraId="67733DEB" w14:textId="77777777" w:rsidR="00C62BFA" w:rsidRPr="00C24051" w:rsidRDefault="00C62BFA" w:rsidP="00FD2E1D">
            <w:pPr>
              <w:widowControl w:val="0"/>
              <w:spacing w:after="0" w:line="240" w:lineRule="auto"/>
              <w:jc w:val="center"/>
              <w:rPr>
                <w:rFonts w:ascii="Garamond" w:hAnsi="Garamond" w:cs="Times New Roman"/>
                <w:b/>
                <w:sz w:val="20"/>
                <w:szCs w:val="24"/>
              </w:rPr>
            </w:pPr>
            <w:r w:rsidRPr="00C24051">
              <w:rPr>
                <w:rFonts w:ascii="Garamond" w:hAnsi="Garamond" w:cs="Times New Roman"/>
                <w:b/>
                <w:sz w:val="20"/>
                <w:szCs w:val="24"/>
              </w:rPr>
              <w:t>DOKUMENTET PARAPRAKE TË KËRKUARA</w:t>
            </w:r>
          </w:p>
        </w:tc>
        <w:tc>
          <w:tcPr>
            <w:tcW w:w="1877" w:type="dxa"/>
            <w:tcBorders>
              <w:top w:val="single" w:sz="4" w:space="0" w:color="auto"/>
              <w:left w:val="single" w:sz="4" w:space="0" w:color="auto"/>
              <w:bottom w:val="nil"/>
              <w:right w:val="single" w:sz="4" w:space="0" w:color="auto"/>
            </w:tcBorders>
            <w:shd w:val="clear" w:color="auto" w:fill="DBE5F1"/>
            <w:vAlign w:val="center"/>
            <w:hideMark/>
          </w:tcPr>
          <w:p w14:paraId="4B1B4C6B" w14:textId="77777777" w:rsidR="00C62BFA" w:rsidRPr="00C24051" w:rsidRDefault="00C62BFA" w:rsidP="00FD2E1D">
            <w:pPr>
              <w:widowControl w:val="0"/>
              <w:spacing w:after="0" w:line="240" w:lineRule="auto"/>
              <w:jc w:val="center"/>
              <w:rPr>
                <w:rFonts w:ascii="Garamond" w:hAnsi="Garamond" w:cs="Times New Roman"/>
                <w:b/>
                <w:sz w:val="20"/>
                <w:szCs w:val="24"/>
              </w:rPr>
            </w:pPr>
            <w:r w:rsidRPr="00C24051">
              <w:rPr>
                <w:rFonts w:ascii="Garamond" w:hAnsi="Garamond" w:cs="Times New Roman"/>
                <w:b/>
                <w:sz w:val="20"/>
                <w:szCs w:val="24"/>
              </w:rPr>
              <w:t>Data kur dokumenti kërkohet nga inspektimi</w:t>
            </w:r>
          </w:p>
        </w:tc>
        <w:tc>
          <w:tcPr>
            <w:tcW w:w="1877" w:type="dxa"/>
            <w:tcBorders>
              <w:top w:val="single" w:sz="4" w:space="0" w:color="auto"/>
              <w:left w:val="single" w:sz="4" w:space="0" w:color="auto"/>
              <w:bottom w:val="nil"/>
              <w:right w:val="single" w:sz="4" w:space="0" w:color="auto"/>
            </w:tcBorders>
            <w:shd w:val="clear" w:color="auto" w:fill="DBE5F1"/>
            <w:vAlign w:val="center"/>
            <w:hideMark/>
          </w:tcPr>
          <w:p w14:paraId="0FC67B4F" w14:textId="77777777" w:rsidR="00FD2E1D" w:rsidRDefault="00C62BFA" w:rsidP="00FD2E1D">
            <w:pPr>
              <w:widowControl w:val="0"/>
              <w:spacing w:after="0" w:line="240" w:lineRule="auto"/>
              <w:jc w:val="center"/>
              <w:rPr>
                <w:rFonts w:ascii="Garamond" w:hAnsi="Garamond" w:cs="Times New Roman"/>
                <w:b/>
                <w:sz w:val="20"/>
                <w:szCs w:val="24"/>
              </w:rPr>
            </w:pPr>
            <w:r w:rsidRPr="00C24051">
              <w:rPr>
                <w:rFonts w:ascii="Garamond" w:hAnsi="Garamond" w:cs="Times New Roman"/>
                <w:b/>
                <w:sz w:val="20"/>
                <w:szCs w:val="24"/>
              </w:rPr>
              <w:t xml:space="preserve">Data e vënies në dijeni të </w:t>
            </w:r>
            <w:r w:rsidR="00FA73A8" w:rsidRPr="00C24051">
              <w:rPr>
                <w:rFonts w:ascii="Garamond" w:hAnsi="Garamond" w:cs="Times New Roman"/>
                <w:b/>
                <w:sz w:val="20"/>
                <w:szCs w:val="24"/>
              </w:rPr>
              <w:t>ndërmjetësit të pasurive të paluajtshme</w:t>
            </w:r>
            <w:r w:rsidRPr="00C24051">
              <w:rPr>
                <w:rFonts w:ascii="Garamond" w:hAnsi="Garamond" w:cs="Times New Roman"/>
                <w:b/>
                <w:sz w:val="20"/>
                <w:szCs w:val="24"/>
              </w:rPr>
              <w:t xml:space="preserve"> </w:t>
            </w:r>
          </w:p>
          <w:p w14:paraId="714F7BDC" w14:textId="4C753E7F" w:rsidR="00C62BFA" w:rsidRPr="00C24051" w:rsidRDefault="00C62BFA" w:rsidP="00FD2E1D">
            <w:pPr>
              <w:widowControl w:val="0"/>
              <w:spacing w:after="0" w:line="240" w:lineRule="auto"/>
              <w:jc w:val="center"/>
              <w:rPr>
                <w:rFonts w:ascii="Garamond" w:hAnsi="Garamond" w:cs="Times New Roman"/>
                <w:b/>
                <w:sz w:val="20"/>
                <w:szCs w:val="24"/>
              </w:rPr>
            </w:pPr>
            <w:r w:rsidRPr="00C24051">
              <w:rPr>
                <w:rFonts w:ascii="Garamond" w:hAnsi="Garamond" w:cs="Times New Roman"/>
                <w:b/>
                <w:sz w:val="20"/>
                <w:szCs w:val="24"/>
              </w:rPr>
              <w:t>(nëse duhet)</w:t>
            </w:r>
          </w:p>
        </w:tc>
        <w:tc>
          <w:tcPr>
            <w:tcW w:w="1877" w:type="dxa"/>
            <w:tcBorders>
              <w:top w:val="single" w:sz="4" w:space="0" w:color="auto"/>
              <w:left w:val="single" w:sz="4" w:space="0" w:color="auto"/>
              <w:bottom w:val="nil"/>
              <w:right w:val="single" w:sz="4" w:space="0" w:color="auto"/>
            </w:tcBorders>
            <w:shd w:val="clear" w:color="auto" w:fill="DBE5F1"/>
            <w:vAlign w:val="center"/>
            <w:hideMark/>
          </w:tcPr>
          <w:p w14:paraId="114FA2B5" w14:textId="330A37F7" w:rsidR="00C62BFA" w:rsidRPr="00C24051" w:rsidRDefault="00C62BFA" w:rsidP="00FD2E1D">
            <w:pPr>
              <w:widowControl w:val="0"/>
              <w:spacing w:after="0" w:line="240" w:lineRule="auto"/>
              <w:jc w:val="center"/>
              <w:rPr>
                <w:rFonts w:ascii="Garamond" w:hAnsi="Garamond" w:cs="Times New Roman"/>
                <w:b/>
                <w:sz w:val="20"/>
                <w:szCs w:val="24"/>
              </w:rPr>
            </w:pPr>
            <w:r w:rsidRPr="00C24051">
              <w:rPr>
                <w:rFonts w:ascii="Garamond" w:hAnsi="Garamond" w:cs="Times New Roman"/>
                <w:b/>
                <w:sz w:val="20"/>
                <w:szCs w:val="24"/>
              </w:rPr>
              <w:t xml:space="preserve">Data e përcjelljes së dokumentit nga </w:t>
            </w:r>
            <w:r w:rsidR="00FA73A8" w:rsidRPr="00C24051">
              <w:rPr>
                <w:rFonts w:ascii="Garamond" w:hAnsi="Garamond" w:cs="Times New Roman"/>
                <w:b/>
                <w:sz w:val="20"/>
                <w:szCs w:val="24"/>
              </w:rPr>
              <w:t>ndërmjetësi i pasurive të paluajtshme</w:t>
            </w:r>
          </w:p>
        </w:tc>
      </w:tr>
      <w:tr w:rsidR="00C62BFA" w:rsidRPr="00C24051" w14:paraId="0A3C1143" w14:textId="77777777" w:rsidTr="00284ACE">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66FD74" w14:textId="77777777" w:rsidR="00C62BFA" w:rsidRPr="00C24051" w:rsidRDefault="00C62BFA" w:rsidP="00FD2E1D">
            <w:pPr>
              <w:widowControl w:val="0"/>
              <w:spacing w:after="0" w:line="240" w:lineRule="auto"/>
              <w:jc w:val="center"/>
              <w:rPr>
                <w:rFonts w:ascii="Garamond" w:hAnsi="Garamond" w:cs="Times New Roman"/>
                <w:b/>
                <w:sz w:val="20"/>
                <w:szCs w:val="24"/>
              </w:rPr>
            </w:pPr>
          </w:p>
        </w:tc>
        <w:tc>
          <w:tcPr>
            <w:tcW w:w="1877" w:type="dxa"/>
            <w:tcBorders>
              <w:top w:val="nil"/>
              <w:left w:val="single" w:sz="4" w:space="0" w:color="auto"/>
              <w:bottom w:val="single" w:sz="4" w:space="0" w:color="auto"/>
              <w:right w:val="single" w:sz="4" w:space="0" w:color="auto"/>
            </w:tcBorders>
            <w:shd w:val="clear" w:color="auto" w:fill="DBE5F1"/>
            <w:vAlign w:val="center"/>
            <w:hideMark/>
          </w:tcPr>
          <w:p w14:paraId="64160343" w14:textId="2A1D6D53" w:rsidR="00C62BFA" w:rsidRPr="00C24051" w:rsidRDefault="00C62BFA" w:rsidP="00FD2E1D">
            <w:pPr>
              <w:widowControl w:val="0"/>
              <w:spacing w:after="0" w:line="240" w:lineRule="auto"/>
              <w:jc w:val="center"/>
              <w:rPr>
                <w:rFonts w:ascii="Garamond" w:hAnsi="Garamond" w:cs="Times New Roman"/>
                <w:b/>
                <w:sz w:val="20"/>
                <w:szCs w:val="24"/>
              </w:rPr>
            </w:pPr>
            <w:r w:rsidRPr="00C24051">
              <w:rPr>
                <w:rFonts w:ascii="Garamond" w:hAnsi="Garamond" w:cs="Times New Roman"/>
                <w:b/>
                <w:sz w:val="20"/>
                <w:szCs w:val="24"/>
              </w:rPr>
              <w:t>DD</w:t>
            </w:r>
            <w:r w:rsidR="0072743D" w:rsidRPr="00C24051">
              <w:rPr>
                <w:rFonts w:ascii="Garamond" w:hAnsi="Garamond" w:cs="Times New Roman"/>
                <w:b/>
                <w:sz w:val="20"/>
                <w:szCs w:val="24"/>
              </w:rPr>
              <w:t>.</w:t>
            </w:r>
            <w:r w:rsidRPr="00C24051">
              <w:rPr>
                <w:rFonts w:ascii="Garamond" w:hAnsi="Garamond" w:cs="Times New Roman"/>
                <w:b/>
                <w:sz w:val="20"/>
                <w:szCs w:val="24"/>
              </w:rPr>
              <w:t>MM</w:t>
            </w:r>
            <w:r w:rsidR="0072743D" w:rsidRPr="00C24051">
              <w:rPr>
                <w:rFonts w:ascii="Garamond" w:hAnsi="Garamond" w:cs="Times New Roman"/>
                <w:b/>
                <w:sz w:val="20"/>
                <w:szCs w:val="24"/>
              </w:rPr>
              <w:t>.</w:t>
            </w:r>
            <w:r w:rsidRPr="00C24051">
              <w:rPr>
                <w:rFonts w:ascii="Garamond" w:hAnsi="Garamond" w:cs="Times New Roman"/>
                <w:b/>
                <w:sz w:val="20"/>
                <w:szCs w:val="24"/>
              </w:rPr>
              <w:t>VVVV</w:t>
            </w:r>
          </w:p>
        </w:tc>
        <w:tc>
          <w:tcPr>
            <w:tcW w:w="1877" w:type="dxa"/>
            <w:tcBorders>
              <w:top w:val="nil"/>
              <w:left w:val="single" w:sz="4" w:space="0" w:color="auto"/>
              <w:bottom w:val="single" w:sz="4" w:space="0" w:color="auto"/>
              <w:right w:val="single" w:sz="4" w:space="0" w:color="auto"/>
            </w:tcBorders>
            <w:shd w:val="clear" w:color="auto" w:fill="DBE5F1"/>
            <w:vAlign w:val="center"/>
            <w:hideMark/>
          </w:tcPr>
          <w:p w14:paraId="3B87FD0D" w14:textId="0F997616" w:rsidR="00C62BFA" w:rsidRPr="00C24051" w:rsidRDefault="00C62BFA" w:rsidP="00FD2E1D">
            <w:pPr>
              <w:widowControl w:val="0"/>
              <w:spacing w:after="0" w:line="240" w:lineRule="auto"/>
              <w:jc w:val="center"/>
              <w:rPr>
                <w:rFonts w:ascii="Garamond" w:hAnsi="Garamond" w:cs="Times New Roman"/>
                <w:b/>
                <w:sz w:val="20"/>
                <w:szCs w:val="24"/>
              </w:rPr>
            </w:pPr>
            <w:r w:rsidRPr="00C24051">
              <w:rPr>
                <w:rFonts w:ascii="Garamond" w:hAnsi="Garamond" w:cs="Times New Roman"/>
                <w:b/>
                <w:sz w:val="20"/>
                <w:szCs w:val="24"/>
              </w:rPr>
              <w:t>DD</w:t>
            </w:r>
            <w:r w:rsidR="0072743D" w:rsidRPr="00C24051">
              <w:rPr>
                <w:rFonts w:ascii="Garamond" w:hAnsi="Garamond" w:cs="Times New Roman"/>
                <w:b/>
                <w:sz w:val="20"/>
                <w:szCs w:val="24"/>
              </w:rPr>
              <w:t>.</w:t>
            </w:r>
            <w:r w:rsidRPr="00C24051">
              <w:rPr>
                <w:rFonts w:ascii="Garamond" w:hAnsi="Garamond" w:cs="Times New Roman"/>
                <w:b/>
                <w:sz w:val="20"/>
                <w:szCs w:val="24"/>
              </w:rPr>
              <w:t>MM</w:t>
            </w:r>
            <w:r w:rsidR="0072743D" w:rsidRPr="00C24051">
              <w:rPr>
                <w:rFonts w:ascii="Garamond" w:hAnsi="Garamond" w:cs="Times New Roman"/>
                <w:b/>
                <w:sz w:val="20"/>
                <w:szCs w:val="24"/>
              </w:rPr>
              <w:t>.</w:t>
            </w:r>
            <w:r w:rsidRPr="00C24051">
              <w:rPr>
                <w:rFonts w:ascii="Garamond" w:hAnsi="Garamond" w:cs="Times New Roman"/>
                <w:b/>
                <w:sz w:val="20"/>
                <w:szCs w:val="24"/>
              </w:rPr>
              <w:t>VVVV</w:t>
            </w:r>
          </w:p>
        </w:tc>
        <w:tc>
          <w:tcPr>
            <w:tcW w:w="1877" w:type="dxa"/>
            <w:tcBorders>
              <w:top w:val="nil"/>
              <w:left w:val="single" w:sz="4" w:space="0" w:color="auto"/>
              <w:bottom w:val="single" w:sz="4" w:space="0" w:color="auto"/>
              <w:right w:val="single" w:sz="4" w:space="0" w:color="auto"/>
            </w:tcBorders>
            <w:shd w:val="clear" w:color="auto" w:fill="DBE5F1"/>
            <w:vAlign w:val="center"/>
            <w:hideMark/>
          </w:tcPr>
          <w:p w14:paraId="6B03C226" w14:textId="2622F503" w:rsidR="00C62BFA" w:rsidRPr="00C24051" w:rsidRDefault="00C62BFA" w:rsidP="00FD2E1D">
            <w:pPr>
              <w:widowControl w:val="0"/>
              <w:spacing w:after="0" w:line="240" w:lineRule="auto"/>
              <w:jc w:val="center"/>
              <w:rPr>
                <w:rFonts w:ascii="Garamond" w:hAnsi="Garamond" w:cs="Times New Roman"/>
                <w:b/>
                <w:sz w:val="20"/>
                <w:szCs w:val="24"/>
              </w:rPr>
            </w:pPr>
            <w:r w:rsidRPr="00C24051">
              <w:rPr>
                <w:rFonts w:ascii="Garamond" w:hAnsi="Garamond" w:cs="Times New Roman"/>
                <w:b/>
                <w:sz w:val="20"/>
                <w:szCs w:val="24"/>
              </w:rPr>
              <w:t>DD</w:t>
            </w:r>
            <w:r w:rsidR="0072743D" w:rsidRPr="00C24051">
              <w:rPr>
                <w:rFonts w:ascii="Garamond" w:hAnsi="Garamond" w:cs="Times New Roman"/>
                <w:b/>
                <w:sz w:val="20"/>
                <w:szCs w:val="24"/>
              </w:rPr>
              <w:t>.</w:t>
            </w:r>
            <w:r w:rsidRPr="00C24051">
              <w:rPr>
                <w:rFonts w:ascii="Garamond" w:hAnsi="Garamond" w:cs="Times New Roman"/>
                <w:b/>
                <w:sz w:val="20"/>
                <w:szCs w:val="24"/>
              </w:rPr>
              <w:t>MM</w:t>
            </w:r>
            <w:r w:rsidR="0072743D" w:rsidRPr="00C24051">
              <w:rPr>
                <w:rFonts w:ascii="Garamond" w:hAnsi="Garamond" w:cs="Times New Roman"/>
                <w:b/>
                <w:sz w:val="20"/>
                <w:szCs w:val="24"/>
              </w:rPr>
              <w:t>.</w:t>
            </w:r>
            <w:r w:rsidRPr="00C24051">
              <w:rPr>
                <w:rFonts w:ascii="Garamond" w:hAnsi="Garamond" w:cs="Times New Roman"/>
                <w:b/>
                <w:sz w:val="20"/>
                <w:szCs w:val="24"/>
              </w:rPr>
              <w:t>VVVV</w:t>
            </w:r>
          </w:p>
        </w:tc>
      </w:tr>
      <w:tr w:rsidR="00C62BFA" w:rsidRPr="00C24051" w14:paraId="09648C00" w14:textId="77777777" w:rsidTr="00284ACE">
        <w:trPr>
          <w:jc w:val="center"/>
        </w:trPr>
        <w:tc>
          <w:tcPr>
            <w:tcW w:w="3611" w:type="dxa"/>
            <w:tcBorders>
              <w:top w:val="single" w:sz="4" w:space="0" w:color="auto"/>
              <w:left w:val="single" w:sz="4" w:space="0" w:color="auto"/>
              <w:bottom w:val="single" w:sz="4" w:space="0" w:color="auto"/>
              <w:right w:val="single" w:sz="4" w:space="0" w:color="auto"/>
            </w:tcBorders>
            <w:shd w:val="clear" w:color="auto" w:fill="DBE5F1"/>
            <w:hideMark/>
          </w:tcPr>
          <w:p w14:paraId="3D6EE8B8" w14:textId="77777777" w:rsidR="00C62BFA" w:rsidRPr="00C24051" w:rsidRDefault="00C62BFA" w:rsidP="00FD2E1D">
            <w:pPr>
              <w:widowControl w:val="0"/>
              <w:spacing w:after="0" w:line="240" w:lineRule="auto"/>
              <w:rPr>
                <w:rFonts w:ascii="Garamond" w:hAnsi="Garamond" w:cs="Times New Roman"/>
                <w:sz w:val="20"/>
                <w:szCs w:val="24"/>
              </w:rPr>
            </w:pPr>
          </w:p>
        </w:tc>
        <w:tc>
          <w:tcPr>
            <w:tcW w:w="1877" w:type="dxa"/>
            <w:tcBorders>
              <w:top w:val="single" w:sz="4" w:space="0" w:color="auto"/>
              <w:left w:val="single" w:sz="4" w:space="0" w:color="auto"/>
              <w:bottom w:val="single" w:sz="4" w:space="0" w:color="auto"/>
              <w:right w:val="single" w:sz="4" w:space="0" w:color="auto"/>
            </w:tcBorders>
          </w:tcPr>
          <w:p w14:paraId="62E2A938" w14:textId="77777777" w:rsidR="00C62BFA" w:rsidRPr="00C24051" w:rsidRDefault="00C62BFA" w:rsidP="00FD2E1D">
            <w:pPr>
              <w:widowControl w:val="0"/>
              <w:spacing w:after="0" w:line="240" w:lineRule="auto"/>
              <w:rPr>
                <w:rFonts w:ascii="Garamond" w:hAnsi="Garamond" w:cs="Times New Roman"/>
                <w:sz w:val="20"/>
                <w:szCs w:val="24"/>
              </w:rPr>
            </w:pPr>
          </w:p>
        </w:tc>
        <w:tc>
          <w:tcPr>
            <w:tcW w:w="1877" w:type="dxa"/>
            <w:tcBorders>
              <w:top w:val="single" w:sz="4" w:space="0" w:color="auto"/>
              <w:left w:val="single" w:sz="4" w:space="0" w:color="auto"/>
              <w:bottom w:val="single" w:sz="4" w:space="0" w:color="auto"/>
              <w:right w:val="single" w:sz="4" w:space="0" w:color="auto"/>
            </w:tcBorders>
          </w:tcPr>
          <w:p w14:paraId="2C82A309" w14:textId="77777777" w:rsidR="00C62BFA" w:rsidRPr="00C24051" w:rsidRDefault="00C62BFA" w:rsidP="00FD2E1D">
            <w:pPr>
              <w:widowControl w:val="0"/>
              <w:spacing w:after="0" w:line="240" w:lineRule="auto"/>
              <w:rPr>
                <w:rFonts w:ascii="Garamond" w:hAnsi="Garamond" w:cs="Times New Roman"/>
                <w:sz w:val="20"/>
                <w:szCs w:val="24"/>
              </w:rPr>
            </w:pPr>
          </w:p>
        </w:tc>
        <w:tc>
          <w:tcPr>
            <w:tcW w:w="1877" w:type="dxa"/>
            <w:tcBorders>
              <w:top w:val="single" w:sz="4" w:space="0" w:color="auto"/>
              <w:left w:val="single" w:sz="4" w:space="0" w:color="auto"/>
              <w:bottom w:val="single" w:sz="4" w:space="0" w:color="auto"/>
              <w:right w:val="single" w:sz="4" w:space="0" w:color="auto"/>
            </w:tcBorders>
          </w:tcPr>
          <w:p w14:paraId="2AB55402" w14:textId="77777777" w:rsidR="00C62BFA" w:rsidRPr="00C24051" w:rsidRDefault="00C62BFA" w:rsidP="00FD2E1D">
            <w:pPr>
              <w:widowControl w:val="0"/>
              <w:spacing w:after="0" w:line="240" w:lineRule="auto"/>
              <w:rPr>
                <w:rFonts w:ascii="Garamond" w:hAnsi="Garamond" w:cs="Times New Roman"/>
                <w:sz w:val="20"/>
                <w:szCs w:val="24"/>
              </w:rPr>
            </w:pPr>
          </w:p>
        </w:tc>
      </w:tr>
      <w:tr w:rsidR="00C62BFA" w:rsidRPr="00C24051" w14:paraId="47AA214E" w14:textId="77777777" w:rsidTr="00284ACE">
        <w:trPr>
          <w:jc w:val="center"/>
        </w:trPr>
        <w:tc>
          <w:tcPr>
            <w:tcW w:w="3611" w:type="dxa"/>
            <w:tcBorders>
              <w:top w:val="single" w:sz="4" w:space="0" w:color="auto"/>
              <w:left w:val="single" w:sz="4" w:space="0" w:color="auto"/>
              <w:bottom w:val="single" w:sz="4" w:space="0" w:color="auto"/>
              <w:right w:val="single" w:sz="4" w:space="0" w:color="auto"/>
            </w:tcBorders>
            <w:shd w:val="clear" w:color="auto" w:fill="DBE5F1"/>
            <w:hideMark/>
          </w:tcPr>
          <w:p w14:paraId="715B831C" w14:textId="77777777" w:rsidR="00C62BFA" w:rsidRPr="00C24051" w:rsidRDefault="00C62BFA" w:rsidP="00FD2E1D">
            <w:pPr>
              <w:widowControl w:val="0"/>
              <w:spacing w:after="0" w:line="240" w:lineRule="auto"/>
              <w:rPr>
                <w:rFonts w:ascii="Garamond" w:hAnsi="Garamond" w:cs="Times New Roman"/>
                <w:sz w:val="20"/>
                <w:szCs w:val="24"/>
              </w:rPr>
            </w:pPr>
          </w:p>
        </w:tc>
        <w:tc>
          <w:tcPr>
            <w:tcW w:w="1877" w:type="dxa"/>
            <w:tcBorders>
              <w:top w:val="single" w:sz="4" w:space="0" w:color="auto"/>
              <w:left w:val="single" w:sz="4" w:space="0" w:color="auto"/>
              <w:bottom w:val="single" w:sz="4" w:space="0" w:color="auto"/>
              <w:right w:val="single" w:sz="4" w:space="0" w:color="auto"/>
            </w:tcBorders>
          </w:tcPr>
          <w:p w14:paraId="5EC1C254" w14:textId="77777777" w:rsidR="00C62BFA" w:rsidRPr="00C24051" w:rsidRDefault="00C62BFA" w:rsidP="00FD2E1D">
            <w:pPr>
              <w:widowControl w:val="0"/>
              <w:spacing w:after="0" w:line="240" w:lineRule="auto"/>
              <w:rPr>
                <w:rFonts w:ascii="Garamond" w:hAnsi="Garamond" w:cs="Times New Roman"/>
                <w:sz w:val="20"/>
                <w:szCs w:val="24"/>
              </w:rPr>
            </w:pPr>
          </w:p>
        </w:tc>
        <w:tc>
          <w:tcPr>
            <w:tcW w:w="1877" w:type="dxa"/>
            <w:tcBorders>
              <w:top w:val="single" w:sz="4" w:space="0" w:color="auto"/>
              <w:left w:val="single" w:sz="4" w:space="0" w:color="auto"/>
              <w:bottom w:val="single" w:sz="4" w:space="0" w:color="auto"/>
              <w:right w:val="single" w:sz="4" w:space="0" w:color="auto"/>
            </w:tcBorders>
          </w:tcPr>
          <w:p w14:paraId="4A4905C7" w14:textId="77777777" w:rsidR="00C62BFA" w:rsidRPr="00C24051" w:rsidRDefault="00C62BFA" w:rsidP="00FD2E1D">
            <w:pPr>
              <w:widowControl w:val="0"/>
              <w:spacing w:after="0" w:line="240" w:lineRule="auto"/>
              <w:rPr>
                <w:rFonts w:ascii="Garamond" w:hAnsi="Garamond" w:cs="Times New Roman"/>
                <w:sz w:val="20"/>
                <w:szCs w:val="24"/>
              </w:rPr>
            </w:pPr>
          </w:p>
        </w:tc>
        <w:tc>
          <w:tcPr>
            <w:tcW w:w="1877" w:type="dxa"/>
            <w:tcBorders>
              <w:top w:val="single" w:sz="4" w:space="0" w:color="auto"/>
              <w:left w:val="single" w:sz="4" w:space="0" w:color="auto"/>
              <w:bottom w:val="single" w:sz="4" w:space="0" w:color="auto"/>
              <w:right w:val="single" w:sz="4" w:space="0" w:color="auto"/>
            </w:tcBorders>
          </w:tcPr>
          <w:p w14:paraId="6E6F8765" w14:textId="77777777" w:rsidR="00C62BFA" w:rsidRPr="00C24051" w:rsidRDefault="00C62BFA" w:rsidP="00FD2E1D">
            <w:pPr>
              <w:widowControl w:val="0"/>
              <w:spacing w:after="0" w:line="240" w:lineRule="auto"/>
              <w:rPr>
                <w:rFonts w:ascii="Garamond" w:hAnsi="Garamond" w:cs="Times New Roman"/>
                <w:sz w:val="20"/>
                <w:szCs w:val="24"/>
              </w:rPr>
            </w:pPr>
          </w:p>
        </w:tc>
      </w:tr>
      <w:tr w:rsidR="00C62BFA" w:rsidRPr="00C24051" w14:paraId="09C78D19" w14:textId="77777777" w:rsidTr="00284ACE">
        <w:trPr>
          <w:jc w:val="center"/>
        </w:trPr>
        <w:tc>
          <w:tcPr>
            <w:tcW w:w="3611" w:type="dxa"/>
            <w:tcBorders>
              <w:top w:val="single" w:sz="4" w:space="0" w:color="auto"/>
              <w:left w:val="single" w:sz="4" w:space="0" w:color="auto"/>
              <w:bottom w:val="single" w:sz="4" w:space="0" w:color="auto"/>
              <w:right w:val="single" w:sz="4" w:space="0" w:color="auto"/>
            </w:tcBorders>
            <w:shd w:val="clear" w:color="auto" w:fill="DBE5F1"/>
            <w:hideMark/>
          </w:tcPr>
          <w:p w14:paraId="64CC91AA" w14:textId="77777777" w:rsidR="00C62BFA" w:rsidRPr="00C24051" w:rsidRDefault="00C62BFA" w:rsidP="00FD2E1D">
            <w:pPr>
              <w:widowControl w:val="0"/>
              <w:spacing w:after="0" w:line="240" w:lineRule="auto"/>
              <w:rPr>
                <w:rFonts w:ascii="Garamond" w:hAnsi="Garamond" w:cs="Times New Roman"/>
                <w:sz w:val="20"/>
                <w:szCs w:val="24"/>
              </w:rPr>
            </w:pPr>
          </w:p>
        </w:tc>
        <w:tc>
          <w:tcPr>
            <w:tcW w:w="1877" w:type="dxa"/>
            <w:tcBorders>
              <w:top w:val="single" w:sz="4" w:space="0" w:color="auto"/>
              <w:left w:val="single" w:sz="4" w:space="0" w:color="auto"/>
              <w:bottom w:val="single" w:sz="4" w:space="0" w:color="auto"/>
              <w:right w:val="single" w:sz="4" w:space="0" w:color="auto"/>
            </w:tcBorders>
          </w:tcPr>
          <w:p w14:paraId="16FD08EB" w14:textId="77777777" w:rsidR="00C62BFA" w:rsidRPr="00C24051" w:rsidRDefault="00C62BFA" w:rsidP="00FD2E1D">
            <w:pPr>
              <w:widowControl w:val="0"/>
              <w:spacing w:after="0" w:line="240" w:lineRule="auto"/>
              <w:rPr>
                <w:rFonts w:ascii="Garamond" w:hAnsi="Garamond" w:cs="Times New Roman"/>
                <w:sz w:val="20"/>
                <w:szCs w:val="24"/>
              </w:rPr>
            </w:pPr>
          </w:p>
        </w:tc>
        <w:tc>
          <w:tcPr>
            <w:tcW w:w="1877" w:type="dxa"/>
            <w:tcBorders>
              <w:top w:val="single" w:sz="4" w:space="0" w:color="auto"/>
              <w:left w:val="single" w:sz="4" w:space="0" w:color="auto"/>
              <w:bottom w:val="single" w:sz="4" w:space="0" w:color="auto"/>
              <w:right w:val="single" w:sz="4" w:space="0" w:color="auto"/>
            </w:tcBorders>
          </w:tcPr>
          <w:p w14:paraId="044BD0E7" w14:textId="77777777" w:rsidR="00C62BFA" w:rsidRPr="00C24051" w:rsidRDefault="00C62BFA" w:rsidP="00FD2E1D">
            <w:pPr>
              <w:widowControl w:val="0"/>
              <w:spacing w:after="0" w:line="240" w:lineRule="auto"/>
              <w:rPr>
                <w:rFonts w:ascii="Garamond" w:hAnsi="Garamond" w:cs="Times New Roman"/>
                <w:sz w:val="20"/>
                <w:szCs w:val="24"/>
              </w:rPr>
            </w:pPr>
          </w:p>
        </w:tc>
        <w:tc>
          <w:tcPr>
            <w:tcW w:w="1877" w:type="dxa"/>
            <w:tcBorders>
              <w:top w:val="single" w:sz="4" w:space="0" w:color="auto"/>
              <w:left w:val="single" w:sz="4" w:space="0" w:color="auto"/>
              <w:bottom w:val="single" w:sz="4" w:space="0" w:color="auto"/>
              <w:right w:val="single" w:sz="4" w:space="0" w:color="auto"/>
            </w:tcBorders>
          </w:tcPr>
          <w:p w14:paraId="6B99E3DD" w14:textId="77777777" w:rsidR="00C62BFA" w:rsidRPr="00C24051" w:rsidRDefault="00C62BFA" w:rsidP="00FD2E1D">
            <w:pPr>
              <w:widowControl w:val="0"/>
              <w:spacing w:after="0" w:line="240" w:lineRule="auto"/>
              <w:rPr>
                <w:rFonts w:ascii="Garamond" w:hAnsi="Garamond" w:cs="Times New Roman"/>
                <w:sz w:val="20"/>
                <w:szCs w:val="24"/>
              </w:rPr>
            </w:pPr>
          </w:p>
        </w:tc>
      </w:tr>
    </w:tbl>
    <w:p w14:paraId="477CBCA4" w14:textId="77777777" w:rsidR="00C62BFA" w:rsidRPr="00C24051" w:rsidRDefault="00C62BFA" w:rsidP="005F76F1">
      <w:pPr>
        <w:widowControl w:val="0"/>
        <w:spacing w:after="0" w:line="276" w:lineRule="auto"/>
        <w:ind w:firstLine="284"/>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5197"/>
      </w:tblGrid>
      <w:tr w:rsidR="00C62BFA" w:rsidRPr="00C24051" w14:paraId="2C78BBA0" w14:textId="77777777" w:rsidTr="00C62BFA">
        <w:tc>
          <w:tcPr>
            <w:tcW w:w="3865" w:type="dxa"/>
            <w:tcBorders>
              <w:top w:val="single" w:sz="4" w:space="0" w:color="auto"/>
              <w:left w:val="single" w:sz="4" w:space="0" w:color="auto"/>
              <w:bottom w:val="single" w:sz="4" w:space="0" w:color="auto"/>
              <w:right w:val="single" w:sz="4" w:space="0" w:color="auto"/>
            </w:tcBorders>
            <w:shd w:val="clear" w:color="auto" w:fill="DBE5F1"/>
            <w:hideMark/>
          </w:tcPr>
          <w:p w14:paraId="175DC123" w14:textId="2FE970BC" w:rsidR="00C62BFA" w:rsidRPr="00C24051" w:rsidRDefault="00D47ADD" w:rsidP="00FD2E1D">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Në rast se ndërmjetësi i pasurive të paluajtshme</w:t>
            </w:r>
            <w:r w:rsidR="00C62BFA" w:rsidRPr="00C24051">
              <w:rPr>
                <w:rFonts w:ascii="Garamond" w:hAnsi="Garamond" w:cs="Times New Roman"/>
                <w:sz w:val="20"/>
                <w:szCs w:val="24"/>
              </w:rPr>
              <w:t xml:space="preserve"> nuk i ka dërguar dokumentet brenda </w:t>
            </w:r>
            <w:r w:rsidR="008934EE" w:rsidRPr="00C24051">
              <w:rPr>
                <w:rFonts w:ascii="Garamond" w:hAnsi="Garamond" w:cs="Times New Roman"/>
                <w:sz w:val="20"/>
                <w:szCs w:val="24"/>
              </w:rPr>
              <w:t>afatit</w:t>
            </w:r>
            <w:r w:rsidR="00C62BFA" w:rsidRPr="00C24051">
              <w:rPr>
                <w:rFonts w:ascii="Garamond" w:hAnsi="Garamond" w:cs="Times New Roman"/>
                <w:sz w:val="20"/>
                <w:szCs w:val="24"/>
              </w:rPr>
              <w:t>, tregoni arsyet për të cilat ai e justifikon këtë vonesë</w:t>
            </w:r>
          </w:p>
        </w:tc>
        <w:tc>
          <w:tcPr>
            <w:tcW w:w="5197" w:type="dxa"/>
            <w:tcBorders>
              <w:top w:val="single" w:sz="4" w:space="0" w:color="auto"/>
              <w:left w:val="single" w:sz="4" w:space="0" w:color="auto"/>
              <w:bottom w:val="single" w:sz="4" w:space="0" w:color="auto"/>
              <w:right w:val="single" w:sz="4" w:space="0" w:color="auto"/>
            </w:tcBorders>
          </w:tcPr>
          <w:p w14:paraId="02C7223A" w14:textId="77777777" w:rsidR="00C62BFA" w:rsidRPr="00C24051" w:rsidRDefault="00C62BFA" w:rsidP="00FD2E1D">
            <w:pPr>
              <w:widowControl w:val="0"/>
              <w:spacing w:after="0" w:line="240" w:lineRule="auto"/>
              <w:rPr>
                <w:rFonts w:ascii="Garamond" w:hAnsi="Garamond" w:cs="Times New Roman"/>
                <w:sz w:val="20"/>
                <w:szCs w:val="24"/>
              </w:rPr>
            </w:pPr>
          </w:p>
        </w:tc>
      </w:tr>
    </w:tbl>
    <w:p w14:paraId="2EC2B794" w14:textId="77777777" w:rsidR="00C62BFA" w:rsidRPr="00C24051" w:rsidRDefault="00C62BFA" w:rsidP="00513352">
      <w:pPr>
        <w:widowControl w:val="0"/>
        <w:spacing w:after="0" w:line="276" w:lineRule="auto"/>
        <w:rPr>
          <w:rFonts w:ascii="Times New Roman" w:hAnsi="Times New Roman" w:cs="Times New Roman"/>
          <w:sz w:val="24"/>
          <w:szCs w:val="24"/>
        </w:rPr>
      </w:pPr>
    </w:p>
    <w:p w14:paraId="7F097A0F" w14:textId="00C4D2A4" w:rsidR="00C62BFA" w:rsidRPr="00C24051" w:rsidRDefault="00C62BFA" w:rsidP="00F07E8E">
      <w:pPr>
        <w:widowControl w:val="0"/>
        <w:spacing w:after="0" w:line="240" w:lineRule="auto"/>
        <w:rPr>
          <w:rFonts w:ascii="Garamond" w:hAnsi="Garamond" w:cs="Times New Roman"/>
          <w:b/>
          <w:sz w:val="24"/>
          <w:szCs w:val="24"/>
        </w:rPr>
      </w:pPr>
      <w:bookmarkStart w:id="10" w:name="_Toc342992471"/>
      <w:r w:rsidRPr="00C24051">
        <w:rPr>
          <w:rFonts w:ascii="Garamond" w:hAnsi="Garamond" w:cs="Times New Roman"/>
          <w:b/>
          <w:sz w:val="24"/>
          <w:szCs w:val="24"/>
        </w:rPr>
        <w:t xml:space="preserve">3.4 Faza e dytë e inspektimit: </w:t>
      </w:r>
      <w:r w:rsidR="00FD2E1D" w:rsidRPr="00C24051">
        <w:rPr>
          <w:rFonts w:ascii="Garamond" w:hAnsi="Garamond" w:cs="Times New Roman"/>
          <w:b/>
          <w:sz w:val="24"/>
          <w:szCs w:val="24"/>
        </w:rPr>
        <w:t xml:space="preserve">Vizita </w:t>
      </w:r>
      <w:r w:rsidRPr="00C24051">
        <w:rPr>
          <w:rFonts w:ascii="Garamond" w:hAnsi="Garamond" w:cs="Times New Roman"/>
          <w:b/>
          <w:sz w:val="24"/>
          <w:szCs w:val="24"/>
        </w:rPr>
        <w:t>në terren</w:t>
      </w:r>
      <w:bookmarkEnd w:id="10"/>
    </w:p>
    <w:p w14:paraId="299C94BA" w14:textId="77777777" w:rsidR="00C62BFA" w:rsidRPr="00C24051" w:rsidRDefault="00C62BFA" w:rsidP="00F07E8E">
      <w:pPr>
        <w:widowControl w:val="0"/>
        <w:spacing w:after="0" w:line="240" w:lineRule="auto"/>
        <w:rPr>
          <w:rFonts w:ascii="Garamond" w:hAnsi="Garamond" w:cs="Times New Roman"/>
          <w:b/>
          <w:sz w:val="24"/>
          <w:szCs w:val="24"/>
        </w:rPr>
      </w:pPr>
      <w:bookmarkStart w:id="11" w:name="_Toc342992472"/>
      <w:r w:rsidRPr="00C24051">
        <w:rPr>
          <w:rFonts w:ascii="Garamond" w:hAnsi="Garamond" w:cs="Times New Roman"/>
          <w:b/>
          <w:sz w:val="24"/>
          <w:szCs w:val="24"/>
        </w:rPr>
        <w:t>3.4.1 Inspektimi i mëparshëm në terren</w:t>
      </w:r>
      <w:bookmarkEnd w:id="11"/>
    </w:p>
    <w:p w14:paraId="77026009" w14:textId="77777777" w:rsidR="00C62BFA" w:rsidRPr="00C24051" w:rsidRDefault="00C62BFA" w:rsidP="005F76F1">
      <w:pPr>
        <w:widowControl w:val="0"/>
        <w:spacing w:after="0" w:line="276" w:lineRule="auto"/>
        <w:ind w:firstLine="284"/>
        <w:rPr>
          <w:rFonts w:ascii="Garamond" w:hAnsi="Garamond" w:cs="Times New Roman"/>
          <w:sz w:val="24"/>
          <w:szCs w:val="24"/>
        </w:rPr>
      </w:pPr>
    </w:p>
    <w:tbl>
      <w:tblPr>
        <w:tblW w:w="0" w:type="auto"/>
        <w:jc w:val="center"/>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C24051" w14:paraId="57E9A6E8" w14:textId="77777777" w:rsidTr="00284ACE">
        <w:trPr>
          <w:jc w:val="center"/>
        </w:trPr>
        <w:tc>
          <w:tcPr>
            <w:tcW w:w="2093"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312B2983" w14:textId="77777777" w:rsidR="00C62BFA" w:rsidRPr="00C24051" w:rsidRDefault="00C62BFA" w:rsidP="00FD2E1D">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Qëllimi</w:t>
            </w:r>
          </w:p>
        </w:tc>
        <w:tc>
          <w:tcPr>
            <w:tcW w:w="7119" w:type="dxa"/>
            <w:tcBorders>
              <w:top w:val="single" w:sz="4" w:space="0" w:color="FFFFFF"/>
              <w:left w:val="single" w:sz="24" w:space="0" w:color="FFFFFF"/>
              <w:bottom w:val="single" w:sz="24" w:space="0" w:color="FFFFFF"/>
              <w:right w:val="single" w:sz="4" w:space="0" w:color="FFFFFF"/>
            </w:tcBorders>
            <w:shd w:val="clear" w:color="auto" w:fill="FFFF99"/>
            <w:hideMark/>
          </w:tcPr>
          <w:p w14:paraId="5FE46453" w14:textId="784DBE5B" w:rsidR="00C62BFA" w:rsidRPr="00C24051" w:rsidRDefault="00D868C9" w:rsidP="00FD2E1D">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Objektivi i pikës 3.4.1 është përmbledhja në të njëjtën tabelë e historisë së inspektimeve të mëparshme (të kryera vitet e kaluara ose edhe vitin aktual në rast të inspektimit të posaçëm).</w:t>
            </w:r>
          </w:p>
        </w:tc>
      </w:tr>
      <w:tr w:rsidR="00C62BFA" w:rsidRPr="00C24051" w14:paraId="08239A0E" w14:textId="77777777" w:rsidTr="00284ACE">
        <w:trPr>
          <w:jc w:val="center"/>
        </w:trPr>
        <w:tc>
          <w:tcPr>
            <w:tcW w:w="2093"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39B4FB8E" w14:textId="77777777" w:rsidR="00C62BFA" w:rsidRPr="00C24051" w:rsidRDefault="00C62BFA" w:rsidP="00FD2E1D">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Udhëzime për inspektorët</w:t>
            </w:r>
          </w:p>
        </w:tc>
        <w:tc>
          <w:tcPr>
            <w:tcW w:w="7119" w:type="dxa"/>
            <w:tcBorders>
              <w:top w:val="single" w:sz="24" w:space="0" w:color="FFFFFF"/>
              <w:left w:val="single" w:sz="24" w:space="0" w:color="FFFFFF"/>
              <w:bottom w:val="single" w:sz="4" w:space="0" w:color="FFFFFF"/>
              <w:right w:val="single" w:sz="4" w:space="0" w:color="FFFFFF"/>
            </w:tcBorders>
            <w:shd w:val="clear" w:color="auto" w:fill="FFFF99"/>
            <w:hideMark/>
          </w:tcPr>
          <w:p w14:paraId="6F23584A" w14:textId="598CA690" w:rsidR="00C62BFA" w:rsidRPr="00C24051" w:rsidRDefault="00D868C9" w:rsidP="00FD2E1D">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 xml:space="preserve">Përpara vizitës të vitit aktual, inspektorët duhet të plotësojnë tabelën e mëposhtme (nëse zyra funksionon prej më shumë se një viti), duke treguar datën e inspektimeve të </w:t>
            </w:r>
            <w:r w:rsidR="00C62BFA" w:rsidRPr="00C24051">
              <w:rPr>
                <w:rFonts w:ascii="Garamond" w:hAnsi="Garamond" w:cs="Times New Roman"/>
                <w:sz w:val="20"/>
                <w:szCs w:val="24"/>
              </w:rPr>
              <w:lastRenderedPageBreak/>
              <w:t>mëparshme. Një numër inspektimesh të mëparshme mund të jetë informacion i rëndësishëm.</w:t>
            </w:r>
          </w:p>
          <w:p w14:paraId="39FF09B1" w14:textId="690BC223" w:rsidR="00C62BFA" w:rsidRPr="00C24051" w:rsidRDefault="00D868C9" w:rsidP="00FD2E1D">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Kur dalin në terren, inspektorët duhet të marrin dhe të mbajnë gjithë dokumentet e inspektimeve të mëparshme për të inspektuar</w:t>
            </w:r>
            <w:r w:rsidR="00FD2E1D">
              <w:rPr>
                <w:rFonts w:ascii="Garamond" w:hAnsi="Garamond" w:cs="Times New Roman"/>
                <w:sz w:val="20"/>
                <w:szCs w:val="24"/>
              </w:rPr>
              <w:t>,</w:t>
            </w:r>
            <w:r w:rsidR="00C62BFA" w:rsidRPr="00C24051">
              <w:rPr>
                <w:rFonts w:ascii="Garamond" w:hAnsi="Garamond" w:cs="Times New Roman"/>
                <w:sz w:val="20"/>
                <w:szCs w:val="24"/>
              </w:rPr>
              <w:t xml:space="preserve"> nëse janë realizuar apo jo si duhet rekomandimet e mëparshme.</w:t>
            </w:r>
          </w:p>
        </w:tc>
      </w:tr>
    </w:tbl>
    <w:p w14:paraId="58D9BAE4" w14:textId="77777777" w:rsidR="00C62BFA" w:rsidRPr="00C24051" w:rsidRDefault="00C62BFA" w:rsidP="005F76F1">
      <w:pPr>
        <w:widowControl w:val="0"/>
        <w:spacing w:after="0" w:line="276" w:lineRule="auto"/>
        <w:ind w:firstLine="284"/>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525"/>
        <w:gridCol w:w="1525"/>
        <w:gridCol w:w="1526"/>
        <w:gridCol w:w="1525"/>
        <w:gridCol w:w="1526"/>
      </w:tblGrid>
      <w:tr w:rsidR="00C62BFA" w:rsidRPr="00C24051" w14:paraId="4F9B25FC" w14:textId="77777777" w:rsidTr="00284ACE">
        <w:trPr>
          <w:jc w:val="center"/>
        </w:trPr>
        <w:tc>
          <w:tcPr>
            <w:tcW w:w="1440" w:type="dxa"/>
            <w:tcBorders>
              <w:top w:val="nil"/>
              <w:left w:val="nil"/>
              <w:bottom w:val="single" w:sz="4" w:space="0" w:color="auto"/>
              <w:right w:val="single" w:sz="4" w:space="0" w:color="auto"/>
            </w:tcBorders>
            <w:shd w:val="clear" w:color="auto" w:fill="FFFFFF"/>
          </w:tcPr>
          <w:p w14:paraId="33E39253" w14:textId="77777777" w:rsidR="00C62BFA" w:rsidRPr="00C24051" w:rsidRDefault="00C62BFA" w:rsidP="00FD2E1D">
            <w:pPr>
              <w:widowControl w:val="0"/>
              <w:spacing w:after="0" w:line="240" w:lineRule="auto"/>
              <w:rPr>
                <w:rFonts w:ascii="Garamond" w:hAnsi="Garamond" w:cs="Times New Roman"/>
                <w:sz w:val="20"/>
                <w:szCs w:val="24"/>
              </w:rPr>
            </w:pPr>
          </w:p>
        </w:tc>
        <w:tc>
          <w:tcPr>
            <w:tcW w:w="152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C71374B" w14:textId="77777777" w:rsidR="00C62BFA" w:rsidRPr="00C24051" w:rsidRDefault="00C62BFA" w:rsidP="00FD2E1D">
            <w:pPr>
              <w:widowControl w:val="0"/>
              <w:spacing w:after="0" w:line="240" w:lineRule="auto"/>
              <w:jc w:val="center"/>
              <w:rPr>
                <w:rFonts w:ascii="Garamond" w:hAnsi="Garamond" w:cs="Times New Roman"/>
                <w:b/>
                <w:sz w:val="20"/>
                <w:szCs w:val="24"/>
              </w:rPr>
            </w:pPr>
            <w:r w:rsidRPr="00C24051">
              <w:rPr>
                <w:rFonts w:ascii="Garamond" w:hAnsi="Garamond" w:cs="Times New Roman"/>
                <w:b/>
                <w:sz w:val="20"/>
                <w:szCs w:val="24"/>
              </w:rPr>
              <w:t>Viti 4 (data)</w:t>
            </w:r>
          </w:p>
        </w:tc>
        <w:tc>
          <w:tcPr>
            <w:tcW w:w="152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E631A7A" w14:textId="77777777" w:rsidR="00C62BFA" w:rsidRPr="00C24051" w:rsidRDefault="00C62BFA" w:rsidP="00FD2E1D">
            <w:pPr>
              <w:widowControl w:val="0"/>
              <w:spacing w:after="0" w:line="240" w:lineRule="auto"/>
              <w:jc w:val="center"/>
              <w:rPr>
                <w:rFonts w:ascii="Garamond" w:hAnsi="Garamond" w:cs="Times New Roman"/>
                <w:b/>
                <w:sz w:val="20"/>
                <w:szCs w:val="24"/>
              </w:rPr>
            </w:pPr>
            <w:r w:rsidRPr="00C24051">
              <w:rPr>
                <w:rFonts w:ascii="Garamond" w:hAnsi="Garamond" w:cs="Times New Roman"/>
                <w:b/>
                <w:sz w:val="20"/>
                <w:szCs w:val="24"/>
              </w:rPr>
              <w:t>Viti 3 (data)</w:t>
            </w:r>
          </w:p>
        </w:tc>
        <w:tc>
          <w:tcPr>
            <w:tcW w:w="152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AFB992F" w14:textId="77777777" w:rsidR="00C62BFA" w:rsidRPr="00C24051" w:rsidRDefault="00C62BFA" w:rsidP="00FD2E1D">
            <w:pPr>
              <w:widowControl w:val="0"/>
              <w:spacing w:after="0" w:line="240" w:lineRule="auto"/>
              <w:jc w:val="center"/>
              <w:rPr>
                <w:rFonts w:ascii="Garamond" w:hAnsi="Garamond" w:cs="Times New Roman"/>
                <w:b/>
                <w:sz w:val="20"/>
                <w:szCs w:val="24"/>
              </w:rPr>
            </w:pPr>
            <w:r w:rsidRPr="00C24051">
              <w:rPr>
                <w:rFonts w:ascii="Garamond" w:hAnsi="Garamond" w:cs="Times New Roman"/>
                <w:b/>
                <w:sz w:val="20"/>
                <w:szCs w:val="24"/>
              </w:rPr>
              <w:t>Viti 2 (data)</w:t>
            </w:r>
          </w:p>
        </w:tc>
        <w:tc>
          <w:tcPr>
            <w:tcW w:w="152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13051E7" w14:textId="77777777" w:rsidR="00C62BFA" w:rsidRPr="00C24051" w:rsidRDefault="00C62BFA" w:rsidP="00FD2E1D">
            <w:pPr>
              <w:widowControl w:val="0"/>
              <w:spacing w:after="0" w:line="240" w:lineRule="auto"/>
              <w:jc w:val="center"/>
              <w:rPr>
                <w:rFonts w:ascii="Garamond" w:hAnsi="Garamond" w:cs="Times New Roman"/>
                <w:b/>
                <w:sz w:val="20"/>
                <w:szCs w:val="24"/>
              </w:rPr>
            </w:pPr>
            <w:r w:rsidRPr="00C24051">
              <w:rPr>
                <w:rFonts w:ascii="Garamond" w:hAnsi="Garamond" w:cs="Times New Roman"/>
                <w:b/>
                <w:sz w:val="20"/>
                <w:szCs w:val="24"/>
              </w:rPr>
              <w:t>Viti 1 (data)</w:t>
            </w:r>
          </w:p>
        </w:tc>
        <w:tc>
          <w:tcPr>
            <w:tcW w:w="1526" w:type="dxa"/>
            <w:tcBorders>
              <w:top w:val="single" w:sz="4" w:space="0" w:color="auto"/>
              <w:left w:val="single" w:sz="4" w:space="0" w:color="auto"/>
              <w:bottom w:val="single" w:sz="4" w:space="0" w:color="auto"/>
              <w:right w:val="single" w:sz="4" w:space="0" w:color="auto"/>
            </w:tcBorders>
            <w:shd w:val="clear" w:color="auto" w:fill="DBE5F1"/>
            <w:vAlign w:val="center"/>
          </w:tcPr>
          <w:p w14:paraId="75C2DCBD" w14:textId="77777777" w:rsidR="00C62BFA" w:rsidRPr="00C24051" w:rsidRDefault="00C62BFA" w:rsidP="00FD2E1D">
            <w:pPr>
              <w:widowControl w:val="0"/>
              <w:spacing w:after="0" w:line="240" w:lineRule="auto"/>
              <w:jc w:val="center"/>
              <w:rPr>
                <w:rFonts w:ascii="Garamond" w:hAnsi="Garamond" w:cs="Times New Roman"/>
                <w:b/>
                <w:sz w:val="20"/>
                <w:szCs w:val="24"/>
              </w:rPr>
            </w:pPr>
            <w:r w:rsidRPr="00C24051">
              <w:rPr>
                <w:rFonts w:ascii="Garamond" w:hAnsi="Garamond" w:cs="Times New Roman"/>
                <w:b/>
                <w:sz w:val="20"/>
                <w:szCs w:val="24"/>
              </w:rPr>
              <w:t>Viti aktual</w:t>
            </w:r>
          </w:p>
        </w:tc>
      </w:tr>
      <w:tr w:rsidR="00C62BFA" w:rsidRPr="00C24051" w14:paraId="420C2B60" w14:textId="77777777" w:rsidTr="00284ACE">
        <w:trPr>
          <w:trHeight w:val="425"/>
          <w:jc w:val="center"/>
        </w:trPr>
        <w:tc>
          <w:tcPr>
            <w:tcW w:w="144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E0D20F9" w14:textId="77777777" w:rsidR="00C62BFA" w:rsidRPr="00C24051" w:rsidRDefault="00C62BFA" w:rsidP="00FD2E1D">
            <w:pPr>
              <w:widowControl w:val="0"/>
              <w:spacing w:after="0" w:line="240" w:lineRule="auto"/>
              <w:rPr>
                <w:rFonts w:ascii="Garamond" w:hAnsi="Garamond" w:cs="Times New Roman"/>
                <w:sz w:val="20"/>
                <w:szCs w:val="24"/>
              </w:rPr>
            </w:pPr>
            <w:r w:rsidRPr="00C24051">
              <w:rPr>
                <w:rFonts w:ascii="Garamond" w:hAnsi="Garamond" w:cs="Times New Roman"/>
                <w:sz w:val="20"/>
                <w:szCs w:val="24"/>
              </w:rPr>
              <w:t>Inspektime të rregullta</w:t>
            </w:r>
          </w:p>
        </w:tc>
        <w:tc>
          <w:tcPr>
            <w:tcW w:w="1525" w:type="dxa"/>
            <w:tcBorders>
              <w:top w:val="single" w:sz="4" w:space="0" w:color="auto"/>
              <w:left w:val="single" w:sz="4" w:space="0" w:color="auto"/>
              <w:bottom w:val="single" w:sz="4" w:space="0" w:color="auto"/>
              <w:right w:val="single" w:sz="4" w:space="0" w:color="auto"/>
            </w:tcBorders>
            <w:vAlign w:val="center"/>
          </w:tcPr>
          <w:p w14:paraId="28B69D91" w14:textId="77777777" w:rsidR="00C62BFA" w:rsidRPr="00C24051" w:rsidRDefault="00C62BFA" w:rsidP="00FD2E1D">
            <w:pPr>
              <w:widowControl w:val="0"/>
              <w:spacing w:after="0" w:line="240" w:lineRule="auto"/>
              <w:rPr>
                <w:rFonts w:ascii="Garamond" w:hAnsi="Garamond" w:cs="Times New Roman"/>
                <w:sz w:val="20"/>
                <w:szCs w:val="24"/>
              </w:rPr>
            </w:pPr>
          </w:p>
        </w:tc>
        <w:tc>
          <w:tcPr>
            <w:tcW w:w="1525" w:type="dxa"/>
            <w:tcBorders>
              <w:top w:val="single" w:sz="4" w:space="0" w:color="auto"/>
              <w:left w:val="single" w:sz="4" w:space="0" w:color="auto"/>
              <w:bottom w:val="single" w:sz="4" w:space="0" w:color="auto"/>
              <w:right w:val="single" w:sz="4" w:space="0" w:color="auto"/>
            </w:tcBorders>
            <w:vAlign w:val="center"/>
          </w:tcPr>
          <w:p w14:paraId="00C7847E" w14:textId="77777777" w:rsidR="00C62BFA" w:rsidRPr="00C24051" w:rsidRDefault="00C62BFA" w:rsidP="00FD2E1D">
            <w:pPr>
              <w:widowControl w:val="0"/>
              <w:spacing w:after="0" w:line="240" w:lineRule="auto"/>
              <w:rPr>
                <w:rFonts w:ascii="Garamond" w:hAnsi="Garamond" w:cs="Times New Roman"/>
                <w:sz w:val="20"/>
                <w:szCs w:val="24"/>
              </w:rPr>
            </w:pPr>
          </w:p>
        </w:tc>
        <w:tc>
          <w:tcPr>
            <w:tcW w:w="1526" w:type="dxa"/>
            <w:tcBorders>
              <w:top w:val="single" w:sz="4" w:space="0" w:color="auto"/>
              <w:left w:val="single" w:sz="4" w:space="0" w:color="auto"/>
              <w:bottom w:val="single" w:sz="4" w:space="0" w:color="auto"/>
              <w:right w:val="single" w:sz="4" w:space="0" w:color="auto"/>
            </w:tcBorders>
            <w:vAlign w:val="center"/>
          </w:tcPr>
          <w:p w14:paraId="01328DD3" w14:textId="77777777" w:rsidR="00C62BFA" w:rsidRPr="00C24051" w:rsidRDefault="00C62BFA" w:rsidP="00FD2E1D">
            <w:pPr>
              <w:widowControl w:val="0"/>
              <w:spacing w:after="0" w:line="240" w:lineRule="auto"/>
              <w:rPr>
                <w:rFonts w:ascii="Garamond" w:hAnsi="Garamond" w:cs="Times New Roman"/>
                <w:sz w:val="20"/>
                <w:szCs w:val="24"/>
              </w:rPr>
            </w:pPr>
          </w:p>
        </w:tc>
        <w:tc>
          <w:tcPr>
            <w:tcW w:w="1525" w:type="dxa"/>
            <w:tcBorders>
              <w:top w:val="single" w:sz="4" w:space="0" w:color="auto"/>
              <w:left w:val="single" w:sz="4" w:space="0" w:color="auto"/>
              <w:bottom w:val="single" w:sz="4" w:space="0" w:color="auto"/>
              <w:right w:val="single" w:sz="4" w:space="0" w:color="auto"/>
            </w:tcBorders>
            <w:shd w:val="clear" w:color="auto" w:fill="auto"/>
            <w:vAlign w:val="center"/>
          </w:tcPr>
          <w:p w14:paraId="0B77860A" w14:textId="77777777" w:rsidR="00C62BFA" w:rsidRPr="00C24051" w:rsidRDefault="00C62BFA" w:rsidP="00FD2E1D">
            <w:pPr>
              <w:widowControl w:val="0"/>
              <w:spacing w:after="0" w:line="240" w:lineRule="auto"/>
              <w:rPr>
                <w:rFonts w:ascii="Garamond" w:hAnsi="Garamond" w:cs="Times New Roman"/>
                <w:sz w:val="20"/>
                <w:szCs w:val="24"/>
              </w:rPr>
            </w:pPr>
          </w:p>
        </w:tc>
        <w:tc>
          <w:tcPr>
            <w:tcW w:w="1526" w:type="dxa"/>
            <w:tcBorders>
              <w:top w:val="single" w:sz="4" w:space="0" w:color="auto"/>
              <w:left w:val="single" w:sz="4" w:space="0" w:color="auto"/>
              <w:bottom w:val="single" w:sz="4" w:space="0" w:color="auto"/>
              <w:right w:val="single" w:sz="4" w:space="0" w:color="auto"/>
            </w:tcBorders>
            <w:shd w:val="clear" w:color="auto" w:fill="DBE5F1"/>
            <w:vAlign w:val="center"/>
          </w:tcPr>
          <w:p w14:paraId="035DD6F5" w14:textId="77777777" w:rsidR="00C62BFA" w:rsidRPr="00C24051" w:rsidRDefault="00C62BFA" w:rsidP="00FD2E1D">
            <w:pPr>
              <w:widowControl w:val="0"/>
              <w:spacing w:after="0" w:line="240" w:lineRule="auto"/>
              <w:rPr>
                <w:rFonts w:ascii="Garamond" w:hAnsi="Garamond" w:cs="Times New Roman"/>
                <w:sz w:val="20"/>
                <w:szCs w:val="24"/>
              </w:rPr>
            </w:pPr>
            <w:r w:rsidRPr="00C24051">
              <w:rPr>
                <w:rFonts w:ascii="Garamond" w:hAnsi="Garamond" w:cs="Times New Roman"/>
                <w:sz w:val="20"/>
                <w:szCs w:val="24"/>
              </w:rPr>
              <w:t>NUK VLEN</w:t>
            </w:r>
          </w:p>
        </w:tc>
      </w:tr>
      <w:tr w:rsidR="00C62BFA" w:rsidRPr="00C24051" w14:paraId="745144BD" w14:textId="77777777" w:rsidTr="00284ACE">
        <w:trPr>
          <w:trHeight w:val="517"/>
          <w:jc w:val="center"/>
        </w:trPr>
        <w:tc>
          <w:tcPr>
            <w:tcW w:w="144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7E8CF5C" w14:textId="77777777" w:rsidR="00C62BFA" w:rsidRPr="00C24051" w:rsidRDefault="00C62BFA" w:rsidP="00FD2E1D">
            <w:pPr>
              <w:widowControl w:val="0"/>
              <w:spacing w:after="0" w:line="240" w:lineRule="auto"/>
              <w:rPr>
                <w:rFonts w:ascii="Garamond" w:hAnsi="Garamond" w:cs="Times New Roman"/>
                <w:sz w:val="20"/>
                <w:szCs w:val="24"/>
              </w:rPr>
            </w:pPr>
            <w:r w:rsidRPr="00C24051">
              <w:rPr>
                <w:rFonts w:ascii="Garamond" w:hAnsi="Garamond" w:cs="Times New Roman"/>
                <w:sz w:val="20"/>
                <w:szCs w:val="24"/>
              </w:rPr>
              <w:t>Inspektime të posaçme</w:t>
            </w:r>
          </w:p>
        </w:tc>
        <w:tc>
          <w:tcPr>
            <w:tcW w:w="1525" w:type="dxa"/>
            <w:tcBorders>
              <w:top w:val="single" w:sz="4" w:space="0" w:color="auto"/>
              <w:left w:val="single" w:sz="4" w:space="0" w:color="auto"/>
              <w:bottom w:val="single" w:sz="4" w:space="0" w:color="auto"/>
              <w:right w:val="single" w:sz="4" w:space="0" w:color="auto"/>
            </w:tcBorders>
            <w:vAlign w:val="center"/>
          </w:tcPr>
          <w:p w14:paraId="6967DE80" w14:textId="77777777" w:rsidR="00C62BFA" w:rsidRPr="00C24051" w:rsidRDefault="00C62BFA" w:rsidP="00FD2E1D">
            <w:pPr>
              <w:widowControl w:val="0"/>
              <w:spacing w:after="0" w:line="240" w:lineRule="auto"/>
              <w:rPr>
                <w:rFonts w:ascii="Garamond" w:hAnsi="Garamond" w:cs="Times New Roman"/>
                <w:sz w:val="20"/>
                <w:szCs w:val="24"/>
              </w:rPr>
            </w:pPr>
          </w:p>
        </w:tc>
        <w:tc>
          <w:tcPr>
            <w:tcW w:w="1525" w:type="dxa"/>
            <w:tcBorders>
              <w:top w:val="single" w:sz="4" w:space="0" w:color="auto"/>
              <w:left w:val="single" w:sz="4" w:space="0" w:color="auto"/>
              <w:bottom w:val="single" w:sz="4" w:space="0" w:color="auto"/>
              <w:right w:val="single" w:sz="4" w:space="0" w:color="auto"/>
            </w:tcBorders>
            <w:vAlign w:val="center"/>
          </w:tcPr>
          <w:p w14:paraId="50CFCBC9" w14:textId="77777777" w:rsidR="00C62BFA" w:rsidRPr="00C24051" w:rsidRDefault="00C62BFA" w:rsidP="00FD2E1D">
            <w:pPr>
              <w:widowControl w:val="0"/>
              <w:spacing w:after="0" w:line="240" w:lineRule="auto"/>
              <w:rPr>
                <w:rFonts w:ascii="Garamond" w:hAnsi="Garamond" w:cs="Times New Roman"/>
                <w:sz w:val="20"/>
                <w:szCs w:val="24"/>
              </w:rPr>
            </w:pPr>
          </w:p>
        </w:tc>
        <w:tc>
          <w:tcPr>
            <w:tcW w:w="1526" w:type="dxa"/>
            <w:tcBorders>
              <w:top w:val="single" w:sz="4" w:space="0" w:color="auto"/>
              <w:left w:val="single" w:sz="4" w:space="0" w:color="auto"/>
              <w:bottom w:val="single" w:sz="4" w:space="0" w:color="auto"/>
              <w:right w:val="single" w:sz="4" w:space="0" w:color="auto"/>
            </w:tcBorders>
            <w:vAlign w:val="center"/>
          </w:tcPr>
          <w:p w14:paraId="4EC9BE74" w14:textId="77777777" w:rsidR="00C62BFA" w:rsidRPr="00C24051" w:rsidRDefault="00C62BFA" w:rsidP="00FD2E1D">
            <w:pPr>
              <w:widowControl w:val="0"/>
              <w:spacing w:after="0" w:line="240" w:lineRule="auto"/>
              <w:rPr>
                <w:rFonts w:ascii="Garamond" w:hAnsi="Garamond" w:cs="Times New Roman"/>
                <w:sz w:val="20"/>
                <w:szCs w:val="24"/>
              </w:rPr>
            </w:pPr>
          </w:p>
        </w:tc>
        <w:tc>
          <w:tcPr>
            <w:tcW w:w="1525" w:type="dxa"/>
            <w:tcBorders>
              <w:top w:val="single" w:sz="4" w:space="0" w:color="auto"/>
              <w:left w:val="single" w:sz="4" w:space="0" w:color="auto"/>
              <w:bottom w:val="single" w:sz="4" w:space="0" w:color="auto"/>
              <w:right w:val="single" w:sz="4" w:space="0" w:color="auto"/>
            </w:tcBorders>
            <w:vAlign w:val="center"/>
          </w:tcPr>
          <w:p w14:paraId="2C9C3937" w14:textId="77777777" w:rsidR="00C62BFA" w:rsidRPr="00C24051" w:rsidRDefault="00C62BFA" w:rsidP="00FD2E1D">
            <w:pPr>
              <w:widowControl w:val="0"/>
              <w:spacing w:after="0" w:line="240" w:lineRule="auto"/>
              <w:rPr>
                <w:rFonts w:ascii="Garamond" w:hAnsi="Garamond" w:cs="Times New Roman"/>
                <w:sz w:val="20"/>
                <w:szCs w:val="24"/>
              </w:rPr>
            </w:pPr>
          </w:p>
        </w:tc>
        <w:tc>
          <w:tcPr>
            <w:tcW w:w="1526" w:type="dxa"/>
            <w:tcBorders>
              <w:top w:val="single" w:sz="4" w:space="0" w:color="auto"/>
              <w:left w:val="single" w:sz="4" w:space="0" w:color="auto"/>
              <w:bottom w:val="single" w:sz="4" w:space="0" w:color="auto"/>
              <w:right w:val="single" w:sz="4" w:space="0" w:color="auto"/>
            </w:tcBorders>
          </w:tcPr>
          <w:p w14:paraId="004BBAFE" w14:textId="77777777" w:rsidR="00C62BFA" w:rsidRPr="00C24051" w:rsidRDefault="00C62BFA" w:rsidP="00FD2E1D">
            <w:pPr>
              <w:widowControl w:val="0"/>
              <w:spacing w:after="0" w:line="240" w:lineRule="auto"/>
              <w:rPr>
                <w:rFonts w:ascii="Garamond" w:hAnsi="Garamond" w:cs="Times New Roman"/>
                <w:sz w:val="20"/>
                <w:szCs w:val="24"/>
              </w:rPr>
            </w:pPr>
          </w:p>
        </w:tc>
      </w:tr>
    </w:tbl>
    <w:p w14:paraId="6CC6F5C7" w14:textId="77777777" w:rsidR="00C62BFA" w:rsidRPr="00C24051" w:rsidRDefault="00C62BFA" w:rsidP="005F76F1">
      <w:pPr>
        <w:widowControl w:val="0"/>
        <w:spacing w:after="0" w:line="276" w:lineRule="auto"/>
        <w:ind w:firstLine="284"/>
        <w:rPr>
          <w:rFonts w:ascii="Times New Roman" w:hAnsi="Times New Roman" w:cs="Times New Roman"/>
          <w:sz w:val="24"/>
          <w:szCs w:val="24"/>
        </w:rPr>
      </w:pPr>
    </w:p>
    <w:p w14:paraId="27CFC9E8" w14:textId="77777777" w:rsidR="00C62BFA" w:rsidRPr="00C24051" w:rsidRDefault="00C62BFA" w:rsidP="00F07E8E">
      <w:pPr>
        <w:pStyle w:val="TEKSTIII"/>
        <w:rPr>
          <w:b/>
        </w:rPr>
      </w:pPr>
      <w:bookmarkStart w:id="12" w:name="_Toc342992473"/>
      <w:r w:rsidRPr="00C24051">
        <w:rPr>
          <w:b/>
        </w:rPr>
        <w:t>3.4.2 Inspektimi aktual në terren</w:t>
      </w:r>
      <w:bookmarkEnd w:id="12"/>
    </w:p>
    <w:tbl>
      <w:tblPr>
        <w:tblW w:w="0" w:type="auto"/>
        <w:jc w:val="center"/>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C24051" w14:paraId="0958B35B" w14:textId="77777777" w:rsidTr="00284ACE">
        <w:trPr>
          <w:jc w:val="center"/>
        </w:trPr>
        <w:tc>
          <w:tcPr>
            <w:tcW w:w="2093"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2AB54C75" w14:textId="77777777" w:rsidR="00C62BFA" w:rsidRPr="00C24051" w:rsidRDefault="00C62BFA" w:rsidP="00FD2E1D">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Qëllimi</w:t>
            </w:r>
          </w:p>
        </w:tc>
        <w:tc>
          <w:tcPr>
            <w:tcW w:w="7119" w:type="dxa"/>
            <w:tcBorders>
              <w:top w:val="single" w:sz="4" w:space="0" w:color="FFFFFF"/>
              <w:left w:val="single" w:sz="24" w:space="0" w:color="FFFFFF"/>
              <w:bottom w:val="single" w:sz="24" w:space="0" w:color="FFFFFF"/>
              <w:right w:val="single" w:sz="4" w:space="0" w:color="FFFFFF"/>
            </w:tcBorders>
            <w:shd w:val="clear" w:color="auto" w:fill="FFFF99"/>
            <w:hideMark/>
          </w:tcPr>
          <w:p w14:paraId="0842E505" w14:textId="1454E54A" w:rsidR="00C62BFA" w:rsidRPr="00C24051" w:rsidRDefault="00D868C9" w:rsidP="00FD2E1D">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Nëse inspektimi në terren është shtyrë, duhet të tregohet arsyeja në raportin e inspektimit.</w:t>
            </w:r>
          </w:p>
        </w:tc>
      </w:tr>
      <w:tr w:rsidR="00C62BFA" w:rsidRPr="00C24051" w14:paraId="49FF01D2" w14:textId="77777777" w:rsidTr="00284ACE">
        <w:trPr>
          <w:jc w:val="center"/>
        </w:trPr>
        <w:tc>
          <w:tcPr>
            <w:tcW w:w="2093" w:type="dxa"/>
            <w:tcBorders>
              <w:top w:val="single" w:sz="24" w:space="0" w:color="FFFFFF"/>
              <w:left w:val="single" w:sz="4" w:space="0" w:color="FFFFFF"/>
              <w:bottom w:val="single" w:sz="24" w:space="0" w:color="FFFFFF"/>
              <w:right w:val="single" w:sz="24" w:space="0" w:color="FFFFFF"/>
            </w:tcBorders>
            <w:shd w:val="clear" w:color="auto" w:fill="FFFF99"/>
            <w:vAlign w:val="center"/>
            <w:hideMark/>
          </w:tcPr>
          <w:p w14:paraId="2AE568ED" w14:textId="60C57F95" w:rsidR="00C62BFA" w:rsidRPr="00C24051" w:rsidRDefault="00E445F8" w:rsidP="00FD2E1D">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Detyrimi i ndërmjetësit të pasurive të paluajtshme</w:t>
            </w:r>
          </w:p>
        </w:tc>
        <w:tc>
          <w:tcPr>
            <w:tcW w:w="7119" w:type="dxa"/>
            <w:tcBorders>
              <w:top w:val="single" w:sz="24" w:space="0" w:color="FFFFFF"/>
              <w:left w:val="single" w:sz="24" w:space="0" w:color="FFFFFF"/>
              <w:bottom w:val="single" w:sz="24" w:space="0" w:color="FFFFFF"/>
              <w:right w:val="single" w:sz="4" w:space="0" w:color="FFFFFF"/>
            </w:tcBorders>
            <w:shd w:val="clear" w:color="auto" w:fill="FFFF99"/>
            <w:hideMark/>
          </w:tcPr>
          <w:p w14:paraId="3DF70EC9" w14:textId="38E2C375" w:rsidR="00C62BFA" w:rsidRPr="00C24051" w:rsidRDefault="00D868C9" w:rsidP="00FD2E1D">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ED1A8A" w:rsidRPr="00C24051">
              <w:rPr>
                <w:rFonts w:ascii="Garamond" w:hAnsi="Garamond" w:cs="Times New Roman"/>
                <w:sz w:val="20"/>
                <w:szCs w:val="24"/>
              </w:rPr>
              <w:t>Ndërmjetësi i pasurive të paluajtshme</w:t>
            </w:r>
            <w:r w:rsidR="00C62BFA" w:rsidRPr="00C24051">
              <w:rPr>
                <w:rFonts w:ascii="Garamond" w:hAnsi="Garamond" w:cs="Times New Roman"/>
                <w:sz w:val="20"/>
                <w:szCs w:val="24"/>
              </w:rPr>
              <w:t xml:space="preserve"> ka për detyrë të jetë i pranishëm dhe në dispozicion gjatë inspektimit.</w:t>
            </w:r>
          </w:p>
        </w:tc>
      </w:tr>
      <w:tr w:rsidR="00C62BFA" w:rsidRPr="00C24051" w14:paraId="6D6CCCF4" w14:textId="77777777" w:rsidTr="00284ACE">
        <w:trPr>
          <w:jc w:val="center"/>
        </w:trPr>
        <w:tc>
          <w:tcPr>
            <w:tcW w:w="2093"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56F5B618" w14:textId="77777777" w:rsidR="00C62BFA" w:rsidRPr="00C24051" w:rsidRDefault="00C62BFA" w:rsidP="00FD2E1D">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Udhëzime për inspektorët</w:t>
            </w:r>
          </w:p>
        </w:tc>
        <w:tc>
          <w:tcPr>
            <w:tcW w:w="7119" w:type="dxa"/>
            <w:tcBorders>
              <w:top w:val="single" w:sz="24" w:space="0" w:color="FFFFFF"/>
              <w:left w:val="single" w:sz="24" w:space="0" w:color="FFFFFF"/>
              <w:bottom w:val="single" w:sz="4" w:space="0" w:color="FFFFFF"/>
              <w:right w:val="single" w:sz="4" w:space="0" w:color="FFFFFF"/>
            </w:tcBorders>
            <w:shd w:val="clear" w:color="auto" w:fill="FFFF99"/>
            <w:hideMark/>
          </w:tcPr>
          <w:p w14:paraId="2B57AAA2" w14:textId="15011DD6" w:rsidR="00C62BFA" w:rsidRPr="00C24051" w:rsidRDefault="00D868C9" w:rsidP="00FD2E1D">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 xml:space="preserve">Në rast të shtyrjes për shkak të </w:t>
            </w:r>
            <w:r w:rsidR="00ED1A8A" w:rsidRPr="00C24051">
              <w:rPr>
                <w:rFonts w:ascii="Garamond" w:hAnsi="Garamond" w:cs="Times New Roman"/>
                <w:sz w:val="20"/>
                <w:szCs w:val="24"/>
              </w:rPr>
              <w:t>ndërmjetësit të pasurive të paluajtshme</w:t>
            </w:r>
            <w:r w:rsidR="00C62BFA" w:rsidRPr="00C24051">
              <w:rPr>
                <w:rFonts w:ascii="Garamond" w:hAnsi="Garamond" w:cs="Times New Roman"/>
                <w:sz w:val="20"/>
                <w:szCs w:val="24"/>
              </w:rPr>
              <w:t>, të inspektohet nëse ka pasur raste të ngjashme vitet e mëparshme.</w:t>
            </w:r>
          </w:p>
          <w:p w14:paraId="5D39E29D" w14:textId="366C2157" w:rsidR="00C62BFA" w:rsidRPr="00C24051" w:rsidRDefault="00D868C9" w:rsidP="00FD2E1D">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EF235E" w:rsidRPr="00C24051">
              <w:rPr>
                <w:rFonts w:ascii="Garamond" w:hAnsi="Garamond" w:cs="Times New Roman"/>
                <w:sz w:val="20"/>
                <w:szCs w:val="24"/>
              </w:rPr>
              <w:t>Ndërmjetësi i pasurive të paluajtshme</w:t>
            </w:r>
            <w:r w:rsidR="00C62BFA" w:rsidRPr="00C24051">
              <w:rPr>
                <w:rFonts w:ascii="Garamond" w:hAnsi="Garamond" w:cs="Times New Roman"/>
                <w:sz w:val="20"/>
                <w:szCs w:val="24"/>
              </w:rPr>
              <w:t xml:space="preserve"> mund të kërkojë shtyrje vetëm për shkaqe objektive dhe të provuara (p.sh. rasti i sëmundjes provohet me raport mjekësor).</w:t>
            </w:r>
          </w:p>
          <w:p w14:paraId="10B7921B" w14:textId="0797724E" w:rsidR="00C62BFA" w:rsidRPr="00C24051" w:rsidRDefault="00D868C9" w:rsidP="00FD2E1D">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 xml:space="preserve">Në rast të shtyrjes për shkak të inspektorit, të inspektohet nëse ka pasur raste të ngjashme vitet e mëparshme (i njëjti </w:t>
            </w:r>
            <w:r w:rsidR="00EF235E" w:rsidRPr="00C24051">
              <w:rPr>
                <w:rFonts w:ascii="Garamond" w:hAnsi="Garamond" w:cs="Times New Roman"/>
                <w:sz w:val="20"/>
                <w:szCs w:val="24"/>
              </w:rPr>
              <w:t>ndërmjetës i pasurive të paluajtshme</w:t>
            </w:r>
            <w:r w:rsidR="00C62BFA" w:rsidRPr="00C24051">
              <w:rPr>
                <w:rFonts w:ascii="Garamond" w:hAnsi="Garamond" w:cs="Times New Roman"/>
                <w:sz w:val="20"/>
                <w:szCs w:val="24"/>
              </w:rPr>
              <w:t xml:space="preserve"> – i njëjti inspektor).</w:t>
            </w:r>
          </w:p>
        </w:tc>
      </w:tr>
    </w:tbl>
    <w:p w14:paraId="01FFA0DC" w14:textId="77777777" w:rsidR="00C62BFA" w:rsidRPr="00C24051" w:rsidRDefault="00C62BFA" w:rsidP="005F76F1">
      <w:pPr>
        <w:widowControl w:val="0"/>
        <w:spacing w:after="0" w:line="276" w:lineRule="auto"/>
        <w:ind w:firstLine="284"/>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6977"/>
      </w:tblGrid>
      <w:tr w:rsidR="00C62BFA" w:rsidRPr="00C24051" w14:paraId="13D0BC46" w14:textId="77777777" w:rsidTr="00284ACE">
        <w:trPr>
          <w:jc w:val="center"/>
        </w:trPr>
        <w:tc>
          <w:tcPr>
            <w:tcW w:w="2235" w:type="dxa"/>
            <w:tcBorders>
              <w:top w:val="single" w:sz="4" w:space="0" w:color="auto"/>
              <w:left w:val="single" w:sz="4" w:space="0" w:color="auto"/>
              <w:bottom w:val="single" w:sz="4" w:space="0" w:color="auto"/>
              <w:right w:val="single" w:sz="4" w:space="0" w:color="auto"/>
            </w:tcBorders>
            <w:shd w:val="clear" w:color="auto" w:fill="DBE5F1"/>
            <w:hideMark/>
          </w:tcPr>
          <w:p w14:paraId="46CAC0E8" w14:textId="1678544E" w:rsidR="00C62BFA" w:rsidRPr="00C24051" w:rsidRDefault="00C62BFA" w:rsidP="002D5E46">
            <w:pPr>
              <w:widowControl w:val="0"/>
              <w:spacing w:after="0" w:line="240" w:lineRule="auto"/>
              <w:rPr>
                <w:rFonts w:ascii="Garamond" w:hAnsi="Garamond" w:cs="Times New Roman"/>
                <w:sz w:val="20"/>
                <w:szCs w:val="24"/>
              </w:rPr>
            </w:pPr>
            <w:r w:rsidRPr="00C24051">
              <w:rPr>
                <w:rFonts w:ascii="Garamond" w:hAnsi="Garamond" w:cs="Times New Roman"/>
                <w:sz w:val="20"/>
                <w:szCs w:val="24"/>
              </w:rPr>
              <w:t>Në rast se këtë vit vizita në terr</w:t>
            </w:r>
            <w:r w:rsidR="002D5E46">
              <w:rPr>
                <w:rFonts w:ascii="Garamond" w:hAnsi="Garamond" w:cs="Times New Roman"/>
                <w:sz w:val="20"/>
                <w:szCs w:val="24"/>
              </w:rPr>
              <w:t>en është shtyrë, tregoni arsyen</w:t>
            </w:r>
          </w:p>
        </w:tc>
        <w:tc>
          <w:tcPr>
            <w:tcW w:w="6977" w:type="dxa"/>
            <w:tcBorders>
              <w:top w:val="single" w:sz="4" w:space="0" w:color="auto"/>
              <w:left w:val="single" w:sz="4" w:space="0" w:color="auto"/>
              <w:bottom w:val="single" w:sz="4" w:space="0" w:color="auto"/>
              <w:right w:val="single" w:sz="4" w:space="0" w:color="auto"/>
            </w:tcBorders>
          </w:tcPr>
          <w:p w14:paraId="6B576BD5" w14:textId="77777777" w:rsidR="00C62BFA" w:rsidRPr="00C24051" w:rsidRDefault="00C62BFA" w:rsidP="002D5E46">
            <w:pPr>
              <w:widowControl w:val="0"/>
              <w:spacing w:after="0" w:line="240" w:lineRule="auto"/>
              <w:rPr>
                <w:rFonts w:ascii="Garamond" w:hAnsi="Garamond" w:cs="Times New Roman"/>
                <w:sz w:val="20"/>
                <w:szCs w:val="24"/>
              </w:rPr>
            </w:pPr>
          </w:p>
        </w:tc>
      </w:tr>
      <w:tr w:rsidR="00C62BFA" w:rsidRPr="00C24051" w14:paraId="5664C1C8" w14:textId="77777777" w:rsidTr="00284ACE">
        <w:trPr>
          <w:jc w:val="center"/>
        </w:trPr>
        <w:tc>
          <w:tcPr>
            <w:tcW w:w="2235" w:type="dxa"/>
            <w:tcBorders>
              <w:top w:val="single" w:sz="4" w:space="0" w:color="auto"/>
              <w:left w:val="single" w:sz="4" w:space="0" w:color="auto"/>
              <w:bottom w:val="single" w:sz="4" w:space="0" w:color="auto"/>
              <w:right w:val="single" w:sz="4" w:space="0" w:color="auto"/>
            </w:tcBorders>
            <w:shd w:val="clear" w:color="auto" w:fill="DBE5F1"/>
            <w:hideMark/>
          </w:tcPr>
          <w:p w14:paraId="49D38080" w14:textId="77777777" w:rsidR="00C62BFA" w:rsidRPr="00C24051" w:rsidRDefault="00C62BFA" w:rsidP="002D5E46">
            <w:pPr>
              <w:widowControl w:val="0"/>
              <w:spacing w:after="0" w:line="240" w:lineRule="auto"/>
              <w:rPr>
                <w:rFonts w:ascii="Garamond" w:hAnsi="Garamond" w:cs="Times New Roman"/>
                <w:sz w:val="20"/>
                <w:szCs w:val="24"/>
              </w:rPr>
            </w:pPr>
            <w:r w:rsidRPr="00C24051">
              <w:rPr>
                <w:rFonts w:ascii="Garamond" w:hAnsi="Garamond" w:cs="Times New Roman"/>
                <w:sz w:val="20"/>
                <w:szCs w:val="24"/>
              </w:rPr>
              <w:t>A ka pasur raste të ngjashme vitet e mëparshme?</w:t>
            </w:r>
          </w:p>
        </w:tc>
        <w:tc>
          <w:tcPr>
            <w:tcW w:w="6977" w:type="dxa"/>
            <w:tcBorders>
              <w:top w:val="single" w:sz="4" w:space="0" w:color="auto"/>
              <w:left w:val="single" w:sz="4" w:space="0" w:color="auto"/>
              <w:bottom w:val="single" w:sz="4" w:space="0" w:color="auto"/>
              <w:right w:val="single" w:sz="4" w:space="0" w:color="auto"/>
            </w:tcBorders>
          </w:tcPr>
          <w:p w14:paraId="51F59BBF" w14:textId="77777777" w:rsidR="00C62BFA" w:rsidRPr="00C24051" w:rsidRDefault="00C62BFA" w:rsidP="002D5E46">
            <w:pPr>
              <w:widowControl w:val="0"/>
              <w:spacing w:after="0" w:line="240" w:lineRule="auto"/>
              <w:rPr>
                <w:rFonts w:ascii="Garamond" w:hAnsi="Garamond" w:cs="Times New Roman"/>
                <w:sz w:val="20"/>
                <w:szCs w:val="24"/>
              </w:rPr>
            </w:pPr>
          </w:p>
        </w:tc>
      </w:tr>
    </w:tbl>
    <w:p w14:paraId="21470290" w14:textId="77777777" w:rsidR="002D5E46" w:rsidRDefault="002D5E46" w:rsidP="00F07E8E">
      <w:pPr>
        <w:pStyle w:val="TEKSTIII"/>
        <w:rPr>
          <w:b/>
        </w:rPr>
      </w:pPr>
    </w:p>
    <w:p w14:paraId="0C6701D2" w14:textId="2124B3F1" w:rsidR="00C62BFA" w:rsidRPr="00C24051" w:rsidRDefault="00C62BFA" w:rsidP="00F07E8E">
      <w:pPr>
        <w:pStyle w:val="TEKSTIII"/>
        <w:rPr>
          <w:b/>
        </w:rPr>
      </w:pPr>
      <w:r w:rsidRPr="00C24051">
        <w:rPr>
          <w:b/>
        </w:rPr>
        <w:t xml:space="preserve">3.4.3 Veprimtaria </w:t>
      </w:r>
      <w:r w:rsidR="00C13A9E" w:rsidRPr="00C24051">
        <w:rPr>
          <w:b/>
        </w:rPr>
        <w:t>e ndërmjetësve të pasurive të paluajtshme</w:t>
      </w:r>
    </w:p>
    <w:tbl>
      <w:tblPr>
        <w:tblW w:w="0" w:type="auto"/>
        <w:jc w:val="center"/>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71"/>
        <w:gridCol w:w="6991"/>
      </w:tblGrid>
      <w:tr w:rsidR="00C62BFA" w:rsidRPr="00C24051" w14:paraId="405B4025" w14:textId="77777777" w:rsidTr="00284ACE">
        <w:trPr>
          <w:jc w:val="center"/>
        </w:trPr>
        <w:tc>
          <w:tcPr>
            <w:tcW w:w="2071"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0F65A231" w14:textId="77777777" w:rsidR="00C62BFA" w:rsidRPr="00C24051" w:rsidRDefault="00C62BFA" w:rsidP="002D5E46">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Qëllimi</w:t>
            </w:r>
          </w:p>
        </w:tc>
        <w:tc>
          <w:tcPr>
            <w:tcW w:w="6991" w:type="dxa"/>
            <w:tcBorders>
              <w:top w:val="single" w:sz="4" w:space="0" w:color="FFFFFF"/>
              <w:left w:val="single" w:sz="24" w:space="0" w:color="FFFFFF"/>
              <w:bottom w:val="single" w:sz="24" w:space="0" w:color="FFFFFF"/>
              <w:right w:val="single" w:sz="4" w:space="0" w:color="FFFFFF"/>
            </w:tcBorders>
            <w:shd w:val="clear" w:color="auto" w:fill="FFFF99"/>
            <w:hideMark/>
          </w:tcPr>
          <w:p w14:paraId="66CF78D4" w14:textId="136C9036" w:rsidR="00C62BFA" w:rsidRPr="00C24051" w:rsidRDefault="00D868C9" w:rsidP="002D5E46">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 xml:space="preserve">Të sigurohet që </w:t>
            </w:r>
            <w:r w:rsidR="00666147" w:rsidRPr="00C24051">
              <w:rPr>
                <w:rFonts w:ascii="Garamond" w:hAnsi="Garamond" w:cs="Times New Roman"/>
                <w:sz w:val="20"/>
                <w:szCs w:val="24"/>
              </w:rPr>
              <w:t>të dhënat</w:t>
            </w:r>
            <w:r w:rsidR="007430DA" w:rsidRPr="00C24051">
              <w:rPr>
                <w:rFonts w:ascii="Garamond" w:hAnsi="Garamond" w:cs="Times New Roman"/>
                <w:sz w:val="20"/>
                <w:szCs w:val="24"/>
              </w:rPr>
              <w:t xml:space="preserve">, ku regjistrohen të gjitha veprimet juridike të ndërmjetësuara me pasuritë e paluajtshme dhe dokumentacioni i </w:t>
            </w:r>
            <w:r w:rsidR="00F54585" w:rsidRPr="00C24051">
              <w:rPr>
                <w:rFonts w:ascii="Garamond" w:hAnsi="Garamond" w:cs="Times New Roman"/>
                <w:sz w:val="20"/>
                <w:szCs w:val="24"/>
              </w:rPr>
              <w:t>veprimtarisë s</w:t>
            </w:r>
            <w:r w:rsidR="007430DA" w:rsidRPr="00C24051">
              <w:rPr>
                <w:rFonts w:ascii="Garamond" w:hAnsi="Garamond" w:cs="Times New Roman"/>
                <w:sz w:val="20"/>
                <w:szCs w:val="24"/>
              </w:rPr>
              <w:t>ë ndërmjetësimit të pasurive të paluajtshme janë në përputhje me kërkesat e ligjit PPNPP.</w:t>
            </w:r>
          </w:p>
        </w:tc>
      </w:tr>
      <w:tr w:rsidR="00C62BFA" w:rsidRPr="00C24051" w14:paraId="64A6863F" w14:textId="77777777" w:rsidTr="00284ACE">
        <w:trPr>
          <w:jc w:val="center"/>
        </w:trPr>
        <w:tc>
          <w:tcPr>
            <w:tcW w:w="2071" w:type="dxa"/>
            <w:tcBorders>
              <w:top w:val="single" w:sz="24" w:space="0" w:color="FFFFFF"/>
              <w:left w:val="single" w:sz="4" w:space="0" w:color="FFFFFF"/>
              <w:bottom w:val="single" w:sz="24" w:space="0" w:color="FFFFFF"/>
              <w:right w:val="single" w:sz="24" w:space="0" w:color="FFFFFF"/>
            </w:tcBorders>
            <w:shd w:val="clear" w:color="auto" w:fill="FFFF99"/>
            <w:vAlign w:val="center"/>
            <w:hideMark/>
          </w:tcPr>
          <w:p w14:paraId="07B8B133" w14:textId="4C4714D4" w:rsidR="00C62BFA" w:rsidRPr="00C24051" w:rsidRDefault="003563EF" w:rsidP="002D5E46">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Detyrimi i ndërmjetësit të pasurive të paluajtshme</w:t>
            </w:r>
          </w:p>
        </w:tc>
        <w:tc>
          <w:tcPr>
            <w:tcW w:w="6991" w:type="dxa"/>
            <w:tcBorders>
              <w:top w:val="single" w:sz="24" w:space="0" w:color="FFFFFF"/>
              <w:left w:val="single" w:sz="24" w:space="0" w:color="FFFFFF"/>
              <w:bottom w:val="single" w:sz="24" w:space="0" w:color="FFFFFF"/>
              <w:right w:val="single" w:sz="4" w:space="0" w:color="FFFFFF"/>
            </w:tcBorders>
            <w:shd w:val="clear" w:color="auto" w:fill="FFFF99"/>
            <w:hideMark/>
          </w:tcPr>
          <w:p w14:paraId="53729844" w14:textId="0E74ACA2" w:rsidR="00C62BFA" w:rsidRPr="00C24051" w:rsidRDefault="00D868C9" w:rsidP="002D5E46">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Të paraqesë menjëherë dokumentet e kërkuara.</w:t>
            </w:r>
          </w:p>
          <w:p w14:paraId="6E483F05" w14:textId="2D0F8C5C" w:rsidR="00C62BFA" w:rsidRPr="00C24051" w:rsidRDefault="00D868C9" w:rsidP="002D5E46">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T’u japë menjëherë inspektorëve të gjithë informacionin e duhur.</w:t>
            </w:r>
          </w:p>
        </w:tc>
      </w:tr>
      <w:tr w:rsidR="00C62BFA" w:rsidRPr="00C24051" w14:paraId="79F0E51A" w14:textId="77777777" w:rsidTr="00284ACE">
        <w:trPr>
          <w:jc w:val="center"/>
        </w:trPr>
        <w:tc>
          <w:tcPr>
            <w:tcW w:w="2071"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6378FA39" w14:textId="77777777" w:rsidR="00C62BFA" w:rsidRPr="00C24051" w:rsidRDefault="00C62BFA" w:rsidP="002D5E46">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Udhëzime për inspektorët</w:t>
            </w:r>
          </w:p>
        </w:tc>
        <w:tc>
          <w:tcPr>
            <w:tcW w:w="6991" w:type="dxa"/>
            <w:tcBorders>
              <w:top w:val="single" w:sz="24" w:space="0" w:color="FFFFFF"/>
              <w:left w:val="single" w:sz="24" w:space="0" w:color="FFFFFF"/>
              <w:bottom w:val="single" w:sz="4" w:space="0" w:color="FFFFFF"/>
              <w:right w:val="single" w:sz="4" w:space="0" w:color="FFFFFF"/>
            </w:tcBorders>
            <w:shd w:val="clear" w:color="auto" w:fill="FFFF99"/>
            <w:hideMark/>
          </w:tcPr>
          <w:p w14:paraId="332446A8" w14:textId="4888602A" w:rsidR="00C62BFA" w:rsidRPr="00C24051" w:rsidRDefault="00D868C9" w:rsidP="002D5E46">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Inspektori duhet të plotësojë me kujdes tabelën.</w:t>
            </w:r>
          </w:p>
          <w:p w14:paraId="11B76EBB" w14:textId="10C91556" w:rsidR="00C62BFA" w:rsidRPr="00C24051" w:rsidRDefault="00D868C9" w:rsidP="002D5E46">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Inspektori duhet të sigurohet që veprimet</w:t>
            </w:r>
            <w:r w:rsidR="007430DA" w:rsidRPr="00C24051">
              <w:rPr>
                <w:rFonts w:ascii="Garamond" w:hAnsi="Garamond" w:cs="Times New Roman"/>
                <w:sz w:val="20"/>
                <w:szCs w:val="24"/>
              </w:rPr>
              <w:t xml:space="preserve"> e ndërmjetësit të pasurive të paluajtshme</w:t>
            </w:r>
            <w:r w:rsidR="003563EF" w:rsidRPr="00C24051">
              <w:rPr>
                <w:rFonts w:ascii="Garamond" w:hAnsi="Garamond" w:cs="Times New Roman"/>
                <w:sz w:val="20"/>
                <w:szCs w:val="24"/>
              </w:rPr>
              <w:t xml:space="preserve"> janë</w:t>
            </w:r>
            <w:r w:rsidR="00333BEE" w:rsidRPr="00C24051">
              <w:rPr>
                <w:rFonts w:ascii="Garamond" w:hAnsi="Garamond" w:cs="Times New Roman"/>
                <w:sz w:val="20"/>
                <w:szCs w:val="24"/>
              </w:rPr>
              <w:t xml:space="preserve"> në përputhje me kërkesat e </w:t>
            </w:r>
            <w:r w:rsidR="00C62BFA" w:rsidRPr="00C24051">
              <w:rPr>
                <w:rFonts w:ascii="Garamond" w:hAnsi="Garamond" w:cs="Times New Roman"/>
                <w:sz w:val="20"/>
                <w:szCs w:val="24"/>
              </w:rPr>
              <w:t>parashikuara në ligj.</w:t>
            </w:r>
          </w:p>
          <w:p w14:paraId="5BDD3CDE" w14:textId="23B965B1" w:rsidR="00C62BFA" w:rsidRPr="00C24051" w:rsidRDefault="00D868C9" w:rsidP="002D5E46">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Inspektori verifikon nëse janë pasqyruar në aktin përkatës, detyrimet që kanë palët kundrejt organeve/institucioneve të ndryshme tatimore.</w:t>
            </w:r>
          </w:p>
          <w:p w14:paraId="2A50D465" w14:textId="77777777" w:rsidR="00C62BFA" w:rsidRPr="00C24051" w:rsidRDefault="00C62BFA" w:rsidP="002D5E46">
            <w:pPr>
              <w:widowControl w:val="0"/>
              <w:spacing w:after="0" w:line="240" w:lineRule="auto"/>
              <w:rPr>
                <w:rFonts w:ascii="Garamond" w:hAnsi="Garamond" w:cs="Times New Roman"/>
                <w:sz w:val="20"/>
                <w:szCs w:val="24"/>
              </w:rPr>
            </w:pPr>
          </w:p>
        </w:tc>
      </w:tr>
    </w:tbl>
    <w:p w14:paraId="2992226A" w14:textId="77777777" w:rsidR="00C62BFA" w:rsidRPr="00C24051" w:rsidRDefault="00C62BFA" w:rsidP="005F76F1">
      <w:pPr>
        <w:widowControl w:val="0"/>
        <w:spacing w:after="0" w:line="276" w:lineRule="auto"/>
        <w:ind w:firstLine="284"/>
        <w:rPr>
          <w:rFonts w:ascii="Times New Roman" w:hAnsi="Times New Roman" w:cs="Times New Roman"/>
          <w:sz w:val="24"/>
          <w:szCs w:val="24"/>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1872"/>
        <w:gridCol w:w="3600"/>
      </w:tblGrid>
      <w:tr w:rsidR="00C62BFA" w:rsidRPr="00C24051" w14:paraId="2019AB28" w14:textId="77777777" w:rsidTr="00284ACE">
        <w:trPr>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663EFBAC" w14:textId="051EF531" w:rsidR="00C62BFA" w:rsidRPr="00C24051" w:rsidRDefault="00481EAD" w:rsidP="002D5E46">
            <w:pPr>
              <w:widowControl w:val="0"/>
              <w:spacing w:after="0" w:line="240" w:lineRule="auto"/>
              <w:jc w:val="center"/>
              <w:rPr>
                <w:rFonts w:ascii="Garamond" w:hAnsi="Garamond" w:cs="Times New Roman"/>
                <w:b/>
                <w:sz w:val="20"/>
                <w:szCs w:val="20"/>
              </w:rPr>
            </w:pPr>
            <w:r w:rsidRPr="00C24051">
              <w:rPr>
                <w:rFonts w:ascii="Garamond" w:hAnsi="Garamond" w:cs="Times New Roman"/>
                <w:b/>
                <w:sz w:val="20"/>
                <w:szCs w:val="20"/>
              </w:rPr>
              <w:t>Veprimet juridike të ndërmjetësuara me pasuritë e paluajtshme</w:t>
            </w:r>
          </w:p>
        </w:tc>
        <w:tc>
          <w:tcPr>
            <w:tcW w:w="1872"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1949D40C" w14:textId="77777777" w:rsidR="00C62BFA" w:rsidRPr="00C24051" w:rsidRDefault="00C62BFA" w:rsidP="002D5E46">
            <w:pPr>
              <w:widowControl w:val="0"/>
              <w:spacing w:after="0" w:line="240" w:lineRule="auto"/>
              <w:jc w:val="center"/>
              <w:rPr>
                <w:rFonts w:ascii="Garamond" w:hAnsi="Garamond" w:cs="Times New Roman"/>
                <w:b/>
                <w:sz w:val="20"/>
                <w:szCs w:val="20"/>
              </w:rPr>
            </w:pPr>
            <w:r w:rsidRPr="00C24051">
              <w:rPr>
                <w:rFonts w:ascii="Garamond" w:hAnsi="Garamond" w:cs="Times New Roman"/>
                <w:b/>
                <w:sz w:val="20"/>
                <w:szCs w:val="20"/>
              </w:rPr>
              <w:t>Plotësimi i kritereve formale dhe ligjore P/J</w:t>
            </w:r>
          </w:p>
        </w:tc>
        <w:tc>
          <w:tcPr>
            <w:tcW w:w="3600"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40588CAD" w14:textId="790BA89D" w:rsidR="00C62BFA" w:rsidRPr="00C24051" w:rsidRDefault="00C62BFA" w:rsidP="002D5E46">
            <w:pPr>
              <w:widowControl w:val="0"/>
              <w:spacing w:after="0" w:line="240" w:lineRule="auto"/>
              <w:jc w:val="center"/>
              <w:rPr>
                <w:rFonts w:ascii="Garamond" w:hAnsi="Garamond" w:cs="Times New Roman"/>
                <w:b/>
                <w:sz w:val="20"/>
                <w:szCs w:val="20"/>
              </w:rPr>
            </w:pPr>
            <w:r w:rsidRPr="00C24051">
              <w:rPr>
                <w:rFonts w:ascii="Garamond" w:hAnsi="Garamond" w:cs="Times New Roman"/>
                <w:b/>
                <w:sz w:val="20"/>
                <w:szCs w:val="20"/>
              </w:rPr>
              <w:t xml:space="preserve">Komente mbi </w:t>
            </w:r>
            <w:r w:rsidR="00481EAD" w:rsidRPr="00C24051">
              <w:rPr>
                <w:rFonts w:ascii="Garamond" w:hAnsi="Garamond" w:cs="Times New Roman"/>
                <w:b/>
                <w:sz w:val="20"/>
                <w:szCs w:val="20"/>
              </w:rPr>
              <w:t>veprimet juridike të ndërmjetësuara me pasuritë e paluajtshme</w:t>
            </w:r>
          </w:p>
        </w:tc>
      </w:tr>
      <w:tr w:rsidR="00C62BFA" w:rsidRPr="00C24051" w14:paraId="40B60128" w14:textId="77777777" w:rsidTr="00284ACE">
        <w:trPr>
          <w:trHeight w:val="447"/>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13C7DD00" w14:textId="4F5097C7" w:rsidR="00C62BFA" w:rsidRPr="00C24051" w:rsidRDefault="00C62BFA" w:rsidP="002D5E46">
            <w:pPr>
              <w:widowControl w:val="0"/>
              <w:spacing w:after="0" w:line="240" w:lineRule="auto"/>
              <w:rPr>
                <w:rFonts w:ascii="Garamond" w:hAnsi="Garamond"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vAlign w:val="center"/>
            <w:hideMark/>
          </w:tcPr>
          <w:p w14:paraId="7575F6B4" w14:textId="77777777" w:rsidR="00C62BFA" w:rsidRPr="00C24051" w:rsidRDefault="00C62BFA" w:rsidP="002D5E46">
            <w:pPr>
              <w:widowControl w:val="0"/>
              <w:spacing w:after="0" w:line="240" w:lineRule="auto"/>
              <w:rPr>
                <w:rFonts w:ascii="Garamond" w:hAnsi="Garamond" w:cs="Times New Roman"/>
                <w:sz w:val="20"/>
                <w:szCs w:val="20"/>
              </w:rPr>
            </w:pPr>
          </w:p>
        </w:tc>
        <w:tc>
          <w:tcPr>
            <w:tcW w:w="3600" w:type="dxa"/>
            <w:tcBorders>
              <w:top w:val="single" w:sz="4" w:space="0" w:color="auto"/>
              <w:left w:val="single" w:sz="4" w:space="0" w:color="auto"/>
              <w:bottom w:val="single" w:sz="4" w:space="0" w:color="auto"/>
              <w:right w:val="single" w:sz="4" w:space="0" w:color="auto"/>
            </w:tcBorders>
            <w:vAlign w:val="center"/>
            <w:hideMark/>
          </w:tcPr>
          <w:p w14:paraId="49864FF3" w14:textId="77777777" w:rsidR="00C62BFA" w:rsidRPr="00C24051" w:rsidRDefault="00C62BFA" w:rsidP="002D5E46">
            <w:pPr>
              <w:widowControl w:val="0"/>
              <w:spacing w:after="0" w:line="240" w:lineRule="auto"/>
              <w:rPr>
                <w:rFonts w:ascii="Garamond" w:hAnsi="Garamond" w:cs="Times New Roman"/>
                <w:sz w:val="20"/>
                <w:szCs w:val="20"/>
              </w:rPr>
            </w:pPr>
          </w:p>
        </w:tc>
      </w:tr>
      <w:tr w:rsidR="00C62BFA" w:rsidRPr="00C24051" w14:paraId="6640DBA2" w14:textId="77777777" w:rsidTr="00284ACE">
        <w:trPr>
          <w:trHeight w:val="53"/>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21573A3E" w14:textId="77777777" w:rsidR="00C62BFA" w:rsidRPr="00C24051" w:rsidRDefault="00C62BFA" w:rsidP="002D5E46">
            <w:pPr>
              <w:widowControl w:val="0"/>
              <w:spacing w:after="0" w:line="240" w:lineRule="auto"/>
              <w:rPr>
                <w:rFonts w:ascii="Garamond" w:hAnsi="Garamond"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vAlign w:val="center"/>
          </w:tcPr>
          <w:p w14:paraId="2A6226C7" w14:textId="77777777" w:rsidR="00C62BFA" w:rsidRPr="00C24051" w:rsidRDefault="00C62BFA" w:rsidP="002D5E46">
            <w:pPr>
              <w:widowControl w:val="0"/>
              <w:spacing w:after="0" w:line="240" w:lineRule="auto"/>
              <w:rPr>
                <w:rFonts w:ascii="Garamond" w:hAnsi="Garamond" w:cs="Times New Roman"/>
                <w:sz w:val="20"/>
                <w:szCs w:val="20"/>
              </w:rPr>
            </w:pPr>
          </w:p>
        </w:tc>
        <w:tc>
          <w:tcPr>
            <w:tcW w:w="3600" w:type="dxa"/>
            <w:tcBorders>
              <w:top w:val="single" w:sz="4" w:space="0" w:color="auto"/>
              <w:left w:val="single" w:sz="4" w:space="0" w:color="auto"/>
              <w:bottom w:val="single" w:sz="4" w:space="0" w:color="auto"/>
              <w:right w:val="single" w:sz="4" w:space="0" w:color="auto"/>
            </w:tcBorders>
            <w:vAlign w:val="center"/>
          </w:tcPr>
          <w:p w14:paraId="12767A5C" w14:textId="77777777" w:rsidR="00C62BFA" w:rsidRPr="00C24051" w:rsidRDefault="00C62BFA" w:rsidP="002D5E46">
            <w:pPr>
              <w:widowControl w:val="0"/>
              <w:spacing w:after="0" w:line="240" w:lineRule="auto"/>
              <w:rPr>
                <w:rFonts w:ascii="Garamond" w:hAnsi="Garamond" w:cs="Times New Roman"/>
                <w:sz w:val="20"/>
                <w:szCs w:val="20"/>
              </w:rPr>
            </w:pPr>
          </w:p>
        </w:tc>
      </w:tr>
      <w:tr w:rsidR="00C62BFA" w:rsidRPr="00C24051" w14:paraId="750AC733" w14:textId="77777777" w:rsidTr="00284ACE">
        <w:trPr>
          <w:trHeight w:val="56"/>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6136C93D" w14:textId="77777777" w:rsidR="00C62BFA" w:rsidRPr="00C24051" w:rsidRDefault="00C62BFA" w:rsidP="002D5E46">
            <w:pPr>
              <w:widowControl w:val="0"/>
              <w:spacing w:after="0" w:line="240" w:lineRule="auto"/>
              <w:rPr>
                <w:rFonts w:ascii="Garamond" w:hAnsi="Garamond"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vAlign w:val="center"/>
          </w:tcPr>
          <w:p w14:paraId="0DD31EE0" w14:textId="77777777" w:rsidR="00C62BFA" w:rsidRPr="00C24051" w:rsidRDefault="00C62BFA" w:rsidP="002D5E46">
            <w:pPr>
              <w:widowControl w:val="0"/>
              <w:spacing w:after="0" w:line="240" w:lineRule="auto"/>
              <w:rPr>
                <w:rFonts w:ascii="Garamond" w:hAnsi="Garamond" w:cs="Times New Roman"/>
                <w:sz w:val="20"/>
                <w:szCs w:val="20"/>
              </w:rPr>
            </w:pPr>
          </w:p>
        </w:tc>
        <w:tc>
          <w:tcPr>
            <w:tcW w:w="3600" w:type="dxa"/>
            <w:tcBorders>
              <w:top w:val="single" w:sz="4" w:space="0" w:color="auto"/>
              <w:left w:val="single" w:sz="4" w:space="0" w:color="auto"/>
              <w:bottom w:val="single" w:sz="4" w:space="0" w:color="auto"/>
              <w:right w:val="single" w:sz="4" w:space="0" w:color="auto"/>
            </w:tcBorders>
            <w:vAlign w:val="center"/>
          </w:tcPr>
          <w:p w14:paraId="7754388F" w14:textId="77777777" w:rsidR="00C62BFA" w:rsidRPr="00C24051" w:rsidRDefault="00C62BFA" w:rsidP="002D5E46">
            <w:pPr>
              <w:widowControl w:val="0"/>
              <w:spacing w:after="0" w:line="240" w:lineRule="auto"/>
              <w:rPr>
                <w:rFonts w:ascii="Garamond" w:hAnsi="Garamond" w:cs="Times New Roman"/>
                <w:sz w:val="20"/>
                <w:szCs w:val="20"/>
              </w:rPr>
            </w:pPr>
          </w:p>
        </w:tc>
      </w:tr>
      <w:tr w:rsidR="00C62BFA" w:rsidRPr="00C24051" w14:paraId="529846CC" w14:textId="77777777" w:rsidTr="00284ACE">
        <w:trPr>
          <w:trHeight w:val="115"/>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3988D61B" w14:textId="77777777" w:rsidR="00C62BFA" w:rsidRPr="00C24051" w:rsidRDefault="00C62BFA" w:rsidP="002D5E46">
            <w:pPr>
              <w:widowControl w:val="0"/>
              <w:spacing w:after="0" w:line="240" w:lineRule="auto"/>
              <w:rPr>
                <w:rFonts w:ascii="Garamond" w:hAnsi="Garamond"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vAlign w:val="center"/>
          </w:tcPr>
          <w:p w14:paraId="518A96E9" w14:textId="77777777" w:rsidR="00C62BFA" w:rsidRPr="00C24051" w:rsidRDefault="00C62BFA" w:rsidP="002D5E46">
            <w:pPr>
              <w:widowControl w:val="0"/>
              <w:spacing w:after="0" w:line="240" w:lineRule="auto"/>
              <w:rPr>
                <w:rFonts w:ascii="Garamond" w:hAnsi="Garamond" w:cs="Times New Roman"/>
                <w:sz w:val="20"/>
                <w:szCs w:val="20"/>
              </w:rPr>
            </w:pPr>
          </w:p>
        </w:tc>
        <w:tc>
          <w:tcPr>
            <w:tcW w:w="3600" w:type="dxa"/>
            <w:tcBorders>
              <w:top w:val="single" w:sz="4" w:space="0" w:color="auto"/>
              <w:left w:val="single" w:sz="4" w:space="0" w:color="auto"/>
              <w:bottom w:val="single" w:sz="4" w:space="0" w:color="auto"/>
              <w:right w:val="single" w:sz="4" w:space="0" w:color="auto"/>
            </w:tcBorders>
            <w:vAlign w:val="center"/>
          </w:tcPr>
          <w:p w14:paraId="4CCC3EF6" w14:textId="77777777" w:rsidR="00C62BFA" w:rsidRPr="00C24051" w:rsidRDefault="00C62BFA" w:rsidP="002D5E46">
            <w:pPr>
              <w:widowControl w:val="0"/>
              <w:spacing w:after="0" w:line="240" w:lineRule="auto"/>
              <w:rPr>
                <w:rFonts w:ascii="Garamond" w:hAnsi="Garamond" w:cs="Times New Roman"/>
                <w:sz w:val="20"/>
                <w:szCs w:val="20"/>
              </w:rPr>
            </w:pPr>
          </w:p>
        </w:tc>
      </w:tr>
      <w:tr w:rsidR="00C62BFA" w:rsidRPr="00C24051" w14:paraId="58CA4933" w14:textId="77777777" w:rsidTr="00284ACE">
        <w:trPr>
          <w:trHeight w:val="53"/>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36E0DB5F" w14:textId="77777777" w:rsidR="00C62BFA" w:rsidRPr="00C24051" w:rsidRDefault="00C62BFA" w:rsidP="002D5E46">
            <w:pPr>
              <w:widowControl w:val="0"/>
              <w:spacing w:after="0" w:line="240" w:lineRule="auto"/>
              <w:rPr>
                <w:rFonts w:ascii="Garamond" w:hAnsi="Garamond"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vAlign w:val="center"/>
          </w:tcPr>
          <w:p w14:paraId="6B4CAE7D" w14:textId="77777777" w:rsidR="00C62BFA" w:rsidRPr="00C24051" w:rsidRDefault="00C62BFA" w:rsidP="002D5E46">
            <w:pPr>
              <w:widowControl w:val="0"/>
              <w:spacing w:after="0" w:line="240" w:lineRule="auto"/>
              <w:rPr>
                <w:rFonts w:ascii="Garamond" w:hAnsi="Garamond" w:cs="Times New Roman"/>
                <w:sz w:val="20"/>
                <w:szCs w:val="20"/>
              </w:rPr>
            </w:pPr>
          </w:p>
        </w:tc>
        <w:tc>
          <w:tcPr>
            <w:tcW w:w="3600" w:type="dxa"/>
            <w:tcBorders>
              <w:top w:val="single" w:sz="4" w:space="0" w:color="auto"/>
              <w:left w:val="single" w:sz="4" w:space="0" w:color="auto"/>
              <w:bottom w:val="single" w:sz="4" w:space="0" w:color="auto"/>
              <w:right w:val="single" w:sz="4" w:space="0" w:color="auto"/>
            </w:tcBorders>
            <w:vAlign w:val="center"/>
          </w:tcPr>
          <w:p w14:paraId="77CEEF96" w14:textId="77777777" w:rsidR="00C62BFA" w:rsidRPr="00C24051" w:rsidRDefault="00C62BFA" w:rsidP="002D5E46">
            <w:pPr>
              <w:widowControl w:val="0"/>
              <w:spacing w:after="0" w:line="240" w:lineRule="auto"/>
              <w:rPr>
                <w:rFonts w:ascii="Garamond" w:hAnsi="Garamond" w:cs="Times New Roman"/>
                <w:sz w:val="20"/>
                <w:szCs w:val="20"/>
              </w:rPr>
            </w:pPr>
          </w:p>
        </w:tc>
      </w:tr>
      <w:tr w:rsidR="00C62BFA" w:rsidRPr="00C24051" w14:paraId="379A3115" w14:textId="77777777" w:rsidTr="00284ACE">
        <w:trPr>
          <w:trHeight w:val="66"/>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6366FF2B" w14:textId="77777777" w:rsidR="00C62BFA" w:rsidRPr="00C24051" w:rsidRDefault="00C62BFA" w:rsidP="002D5E46">
            <w:pPr>
              <w:widowControl w:val="0"/>
              <w:spacing w:after="0" w:line="240" w:lineRule="auto"/>
              <w:rPr>
                <w:rFonts w:ascii="Garamond" w:hAnsi="Garamond"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vAlign w:val="center"/>
          </w:tcPr>
          <w:p w14:paraId="01580611" w14:textId="77777777" w:rsidR="00C62BFA" w:rsidRPr="00C24051" w:rsidRDefault="00C62BFA" w:rsidP="002D5E46">
            <w:pPr>
              <w:widowControl w:val="0"/>
              <w:spacing w:after="0" w:line="240" w:lineRule="auto"/>
              <w:rPr>
                <w:rFonts w:ascii="Garamond" w:hAnsi="Garamond" w:cs="Times New Roman"/>
                <w:sz w:val="20"/>
                <w:szCs w:val="20"/>
              </w:rPr>
            </w:pPr>
          </w:p>
        </w:tc>
        <w:tc>
          <w:tcPr>
            <w:tcW w:w="3600" w:type="dxa"/>
            <w:tcBorders>
              <w:top w:val="single" w:sz="4" w:space="0" w:color="auto"/>
              <w:left w:val="single" w:sz="4" w:space="0" w:color="auto"/>
              <w:bottom w:val="single" w:sz="4" w:space="0" w:color="auto"/>
              <w:right w:val="single" w:sz="4" w:space="0" w:color="auto"/>
            </w:tcBorders>
            <w:vAlign w:val="center"/>
          </w:tcPr>
          <w:p w14:paraId="28ED6DCE" w14:textId="77777777" w:rsidR="00C62BFA" w:rsidRPr="00C24051" w:rsidRDefault="00C62BFA" w:rsidP="002D5E46">
            <w:pPr>
              <w:widowControl w:val="0"/>
              <w:spacing w:after="0" w:line="240" w:lineRule="auto"/>
              <w:rPr>
                <w:rFonts w:ascii="Garamond" w:hAnsi="Garamond" w:cs="Times New Roman"/>
                <w:sz w:val="20"/>
                <w:szCs w:val="20"/>
              </w:rPr>
            </w:pPr>
          </w:p>
        </w:tc>
      </w:tr>
      <w:tr w:rsidR="00C62BFA" w:rsidRPr="00C24051" w14:paraId="0E64EE7F" w14:textId="77777777" w:rsidTr="00284ACE">
        <w:trPr>
          <w:trHeight w:val="125"/>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3159CF47" w14:textId="77777777" w:rsidR="00C62BFA" w:rsidRPr="00C24051" w:rsidRDefault="00C62BFA" w:rsidP="002D5E46">
            <w:pPr>
              <w:widowControl w:val="0"/>
              <w:spacing w:after="0" w:line="240" w:lineRule="auto"/>
              <w:rPr>
                <w:rFonts w:ascii="Garamond" w:hAnsi="Garamond"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vAlign w:val="center"/>
          </w:tcPr>
          <w:p w14:paraId="5D71B474" w14:textId="77777777" w:rsidR="00C62BFA" w:rsidRPr="00C24051" w:rsidRDefault="00C62BFA" w:rsidP="002D5E46">
            <w:pPr>
              <w:widowControl w:val="0"/>
              <w:spacing w:after="0" w:line="240" w:lineRule="auto"/>
              <w:rPr>
                <w:rFonts w:ascii="Garamond" w:hAnsi="Garamond" w:cs="Times New Roman"/>
                <w:sz w:val="20"/>
                <w:szCs w:val="20"/>
              </w:rPr>
            </w:pPr>
          </w:p>
        </w:tc>
        <w:tc>
          <w:tcPr>
            <w:tcW w:w="3600" w:type="dxa"/>
            <w:tcBorders>
              <w:top w:val="single" w:sz="4" w:space="0" w:color="auto"/>
              <w:left w:val="single" w:sz="4" w:space="0" w:color="auto"/>
              <w:bottom w:val="single" w:sz="4" w:space="0" w:color="auto"/>
              <w:right w:val="single" w:sz="4" w:space="0" w:color="auto"/>
            </w:tcBorders>
            <w:vAlign w:val="center"/>
          </w:tcPr>
          <w:p w14:paraId="6E24A1ED" w14:textId="77777777" w:rsidR="00C62BFA" w:rsidRPr="00C24051" w:rsidRDefault="00C62BFA" w:rsidP="002D5E46">
            <w:pPr>
              <w:widowControl w:val="0"/>
              <w:spacing w:after="0" w:line="240" w:lineRule="auto"/>
              <w:rPr>
                <w:rFonts w:ascii="Garamond" w:hAnsi="Garamond" w:cs="Times New Roman"/>
                <w:sz w:val="20"/>
                <w:szCs w:val="20"/>
              </w:rPr>
            </w:pPr>
          </w:p>
        </w:tc>
      </w:tr>
      <w:tr w:rsidR="00C62BFA" w:rsidRPr="00C24051" w14:paraId="0CBD2FF2" w14:textId="77777777" w:rsidTr="00284ACE">
        <w:trPr>
          <w:trHeight w:val="53"/>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511E391B" w14:textId="77777777" w:rsidR="00C62BFA" w:rsidRPr="00C24051" w:rsidRDefault="00C62BFA" w:rsidP="002D5E46">
            <w:pPr>
              <w:widowControl w:val="0"/>
              <w:spacing w:after="0" w:line="240" w:lineRule="auto"/>
              <w:rPr>
                <w:rFonts w:ascii="Garamond" w:hAnsi="Garamond"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vAlign w:val="center"/>
          </w:tcPr>
          <w:p w14:paraId="0F8198C7" w14:textId="77777777" w:rsidR="00C62BFA" w:rsidRPr="00C24051" w:rsidRDefault="00C62BFA" w:rsidP="002D5E46">
            <w:pPr>
              <w:widowControl w:val="0"/>
              <w:spacing w:after="0" w:line="240" w:lineRule="auto"/>
              <w:rPr>
                <w:rFonts w:ascii="Garamond" w:hAnsi="Garamond" w:cs="Times New Roman"/>
                <w:sz w:val="20"/>
                <w:szCs w:val="20"/>
              </w:rPr>
            </w:pPr>
          </w:p>
        </w:tc>
        <w:tc>
          <w:tcPr>
            <w:tcW w:w="3600" w:type="dxa"/>
            <w:tcBorders>
              <w:top w:val="single" w:sz="4" w:space="0" w:color="auto"/>
              <w:left w:val="single" w:sz="4" w:space="0" w:color="auto"/>
              <w:bottom w:val="single" w:sz="4" w:space="0" w:color="auto"/>
              <w:right w:val="single" w:sz="4" w:space="0" w:color="auto"/>
            </w:tcBorders>
            <w:vAlign w:val="center"/>
          </w:tcPr>
          <w:p w14:paraId="79CEC735" w14:textId="77777777" w:rsidR="00C62BFA" w:rsidRPr="00C24051" w:rsidRDefault="00C62BFA" w:rsidP="002D5E46">
            <w:pPr>
              <w:widowControl w:val="0"/>
              <w:spacing w:after="0" w:line="240" w:lineRule="auto"/>
              <w:rPr>
                <w:rFonts w:ascii="Garamond" w:hAnsi="Garamond" w:cs="Times New Roman"/>
                <w:sz w:val="20"/>
                <w:szCs w:val="20"/>
              </w:rPr>
            </w:pPr>
          </w:p>
        </w:tc>
      </w:tr>
      <w:tr w:rsidR="00C62BFA" w:rsidRPr="00C24051" w14:paraId="18593E99" w14:textId="77777777" w:rsidTr="00284ACE">
        <w:trPr>
          <w:trHeight w:val="75"/>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50E51BC6" w14:textId="77777777" w:rsidR="00C62BFA" w:rsidRPr="00C24051" w:rsidRDefault="00C62BFA" w:rsidP="002D5E46">
            <w:pPr>
              <w:widowControl w:val="0"/>
              <w:spacing w:after="0" w:line="240" w:lineRule="auto"/>
              <w:rPr>
                <w:rFonts w:ascii="Garamond" w:hAnsi="Garamond"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vAlign w:val="center"/>
          </w:tcPr>
          <w:p w14:paraId="00675200" w14:textId="77777777" w:rsidR="00C62BFA" w:rsidRPr="00C24051" w:rsidRDefault="00C62BFA" w:rsidP="002D5E46">
            <w:pPr>
              <w:widowControl w:val="0"/>
              <w:spacing w:after="0" w:line="240" w:lineRule="auto"/>
              <w:rPr>
                <w:rFonts w:ascii="Garamond" w:hAnsi="Garamond" w:cs="Times New Roman"/>
                <w:sz w:val="20"/>
                <w:szCs w:val="20"/>
              </w:rPr>
            </w:pPr>
          </w:p>
        </w:tc>
        <w:tc>
          <w:tcPr>
            <w:tcW w:w="3600" w:type="dxa"/>
            <w:tcBorders>
              <w:top w:val="single" w:sz="4" w:space="0" w:color="auto"/>
              <w:left w:val="single" w:sz="4" w:space="0" w:color="auto"/>
              <w:bottom w:val="single" w:sz="4" w:space="0" w:color="auto"/>
              <w:right w:val="single" w:sz="4" w:space="0" w:color="auto"/>
            </w:tcBorders>
            <w:vAlign w:val="center"/>
          </w:tcPr>
          <w:p w14:paraId="16C18007" w14:textId="77777777" w:rsidR="00C62BFA" w:rsidRPr="00C24051" w:rsidRDefault="00C62BFA" w:rsidP="002D5E46">
            <w:pPr>
              <w:widowControl w:val="0"/>
              <w:spacing w:after="0" w:line="240" w:lineRule="auto"/>
              <w:rPr>
                <w:rFonts w:ascii="Garamond" w:hAnsi="Garamond" w:cs="Times New Roman"/>
                <w:sz w:val="20"/>
                <w:szCs w:val="20"/>
              </w:rPr>
            </w:pPr>
          </w:p>
        </w:tc>
      </w:tr>
      <w:tr w:rsidR="00C62BFA" w:rsidRPr="00C24051" w14:paraId="3F8D649E" w14:textId="77777777" w:rsidTr="00284ACE">
        <w:trPr>
          <w:trHeight w:val="121"/>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32C34250" w14:textId="77777777" w:rsidR="00C62BFA" w:rsidRPr="00C24051" w:rsidRDefault="00C62BFA" w:rsidP="002D5E46">
            <w:pPr>
              <w:widowControl w:val="0"/>
              <w:spacing w:after="0" w:line="240" w:lineRule="auto"/>
              <w:rPr>
                <w:rFonts w:ascii="Garamond" w:hAnsi="Garamond"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vAlign w:val="center"/>
          </w:tcPr>
          <w:p w14:paraId="07D3D515" w14:textId="77777777" w:rsidR="00C62BFA" w:rsidRPr="00C24051" w:rsidRDefault="00C62BFA" w:rsidP="002D5E46">
            <w:pPr>
              <w:widowControl w:val="0"/>
              <w:spacing w:after="0" w:line="240" w:lineRule="auto"/>
              <w:rPr>
                <w:rFonts w:ascii="Garamond" w:hAnsi="Garamond" w:cs="Times New Roman"/>
                <w:sz w:val="20"/>
                <w:szCs w:val="20"/>
              </w:rPr>
            </w:pPr>
          </w:p>
        </w:tc>
        <w:tc>
          <w:tcPr>
            <w:tcW w:w="3600" w:type="dxa"/>
            <w:tcBorders>
              <w:top w:val="single" w:sz="4" w:space="0" w:color="auto"/>
              <w:left w:val="single" w:sz="4" w:space="0" w:color="auto"/>
              <w:bottom w:val="single" w:sz="4" w:space="0" w:color="auto"/>
              <w:right w:val="single" w:sz="4" w:space="0" w:color="auto"/>
            </w:tcBorders>
            <w:vAlign w:val="center"/>
          </w:tcPr>
          <w:p w14:paraId="64A24066" w14:textId="77777777" w:rsidR="00C62BFA" w:rsidRPr="00C24051" w:rsidRDefault="00C62BFA" w:rsidP="002D5E46">
            <w:pPr>
              <w:widowControl w:val="0"/>
              <w:spacing w:after="0" w:line="240" w:lineRule="auto"/>
              <w:rPr>
                <w:rFonts w:ascii="Garamond" w:hAnsi="Garamond" w:cs="Times New Roman"/>
                <w:sz w:val="20"/>
                <w:szCs w:val="20"/>
              </w:rPr>
            </w:pPr>
          </w:p>
        </w:tc>
      </w:tr>
      <w:tr w:rsidR="00C62BFA" w:rsidRPr="00C24051" w14:paraId="317E6A3F" w14:textId="77777777" w:rsidTr="00284ACE">
        <w:trPr>
          <w:trHeight w:val="127"/>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303F7A1D" w14:textId="77777777" w:rsidR="00C62BFA" w:rsidRPr="00C24051" w:rsidRDefault="00C62BFA" w:rsidP="002D5E46">
            <w:pPr>
              <w:widowControl w:val="0"/>
              <w:spacing w:after="0" w:line="240" w:lineRule="auto"/>
              <w:rPr>
                <w:rFonts w:ascii="Garamond" w:hAnsi="Garamond"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vAlign w:val="center"/>
          </w:tcPr>
          <w:p w14:paraId="0E3C7AC9" w14:textId="77777777" w:rsidR="00C62BFA" w:rsidRPr="00C24051" w:rsidRDefault="00C62BFA" w:rsidP="002D5E46">
            <w:pPr>
              <w:widowControl w:val="0"/>
              <w:spacing w:after="0" w:line="240" w:lineRule="auto"/>
              <w:rPr>
                <w:rFonts w:ascii="Garamond" w:hAnsi="Garamond" w:cs="Times New Roman"/>
                <w:sz w:val="20"/>
                <w:szCs w:val="20"/>
              </w:rPr>
            </w:pPr>
          </w:p>
        </w:tc>
        <w:tc>
          <w:tcPr>
            <w:tcW w:w="3600" w:type="dxa"/>
            <w:tcBorders>
              <w:top w:val="single" w:sz="4" w:space="0" w:color="auto"/>
              <w:left w:val="single" w:sz="4" w:space="0" w:color="auto"/>
              <w:bottom w:val="single" w:sz="4" w:space="0" w:color="auto"/>
              <w:right w:val="single" w:sz="4" w:space="0" w:color="auto"/>
            </w:tcBorders>
            <w:vAlign w:val="center"/>
          </w:tcPr>
          <w:p w14:paraId="413F391A" w14:textId="77777777" w:rsidR="00C62BFA" w:rsidRPr="00C24051" w:rsidRDefault="00C62BFA" w:rsidP="002D5E46">
            <w:pPr>
              <w:widowControl w:val="0"/>
              <w:spacing w:after="0" w:line="240" w:lineRule="auto"/>
              <w:rPr>
                <w:rFonts w:ascii="Garamond" w:hAnsi="Garamond" w:cs="Times New Roman"/>
                <w:sz w:val="20"/>
                <w:szCs w:val="20"/>
              </w:rPr>
            </w:pPr>
          </w:p>
        </w:tc>
      </w:tr>
      <w:tr w:rsidR="00C62BFA" w:rsidRPr="00C24051" w14:paraId="76C9E1D9" w14:textId="77777777" w:rsidTr="00284ACE">
        <w:trPr>
          <w:trHeight w:val="53"/>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59BEB785" w14:textId="77777777" w:rsidR="00C62BFA" w:rsidRPr="00C24051" w:rsidRDefault="00C62BFA" w:rsidP="002D5E46">
            <w:pPr>
              <w:widowControl w:val="0"/>
              <w:spacing w:after="0" w:line="240" w:lineRule="auto"/>
              <w:rPr>
                <w:rFonts w:ascii="Garamond" w:hAnsi="Garamond" w:cs="Times New Roman"/>
                <w:sz w:val="20"/>
                <w:szCs w:val="20"/>
              </w:rPr>
            </w:pPr>
          </w:p>
        </w:tc>
        <w:tc>
          <w:tcPr>
            <w:tcW w:w="1872" w:type="dxa"/>
            <w:tcBorders>
              <w:top w:val="single" w:sz="4" w:space="0" w:color="auto"/>
              <w:left w:val="single" w:sz="4" w:space="0" w:color="auto"/>
              <w:bottom w:val="single" w:sz="4" w:space="0" w:color="auto"/>
              <w:right w:val="single" w:sz="4" w:space="0" w:color="auto"/>
            </w:tcBorders>
            <w:vAlign w:val="center"/>
          </w:tcPr>
          <w:p w14:paraId="049351D8" w14:textId="77777777" w:rsidR="00C62BFA" w:rsidRPr="00C24051" w:rsidRDefault="00C62BFA" w:rsidP="002D5E46">
            <w:pPr>
              <w:widowControl w:val="0"/>
              <w:spacing w:after="0" w:line="240" w:lineRule="auto"/>
              <w:rPr>
                <w:rFonts w:ascii="Garamond" w:hAnsi="Garamond" w:cs="Times New Roman"/>
                <w:sz w:val="20"/>
                <w:szCs w:val="20"/>
              </w:rPr>
            </w:pPr>
          </w:p>
        </w:tc>
        <w:tc>
          <w:tcPr>
            <w:tcW w:w="3600" w:type="dxa"/>
            <w:tcBorders>
              <w:top w:val="single" w:sz="4" w:space="0" w:color="auto"/>
              <w:left w:val="single" w:sz="4" w:space="0" w:color="auto"/>
              <w:bottom w:val="single" w:sz="4" w:space="0" w:color="auto"/>
              <w:right w:val="single" w:sz="4" w:space="0" w:color="auto"/>
            </w:tcBorders>
            <w:vAlign w:val="center"/>
          </w:tcPr>
          <w:p w14:paraId="22B78DDB" w14:textId="77777777" w:rsidR="00C62BFA" w:rsidRPr="00C24051" w:rsidRDefault="00C62BFA" w:rsidP="002D5E46">
            <w:pPr>
              <w:widowControl w:val="0"/>
              <w:spacing w:after="0" w:line="240" w:lineRule="auto"/>
              <w:rPr>
                <w:rFonts w:ascii="Garamond" w:hAnsi="Garamond" w:cs="Times New Roman"/>
                <w:sz w:val="20"/>
                <w:szCs w:val="20"/>
              </w:rPr>
            </w:pPr>
          </w:p>
        </w:tc>
      </w:tr>
    </w:tbl>
    <w:p w14:paraId="39EA3320" w14:textId="77777777" w:rsidR="00C62BFA" w:rsidRPr="00C24051" w:rsidRDefault="00C62BFA" w:rsidP="005F76F1">
      <w:pPr>
        <w:widowControl w:val="0"/>
        <w:spacing w:after="0" w:line="276" w:lineRule="auto"/>
        <w:ind w:firstLine="284"/>
        <w:rPr>
          <w:rFonts w:ascii="Times New Roman" w:hAnsi="Times New Roman" w:cs="Times New Roman"/>
          <w:sz w:val="24"/>
          <w:szCs w:val="24"/>
        </w:rPr>
      </w:pPr>
    </w:p>
    <w:p w14:paraId="68B81EAD" w14:textId="77777777" w:rsidR="00C62BFA" w:rsidRPr="00C24051" w:rsidRDefault="00C62BFA" w:rsidP="005F76F1">
      <w:pPr>
        <w:widowControl w:val="0"/>
        <w:spacing w:after="0" w:line="276" w:lineRule="auto"/>
        <w:ind w:firstLine="284"/>
        <w:rPr>
          <w:rFonts w:ascii="Garamond" w:hAnsi="Garamond" w:cs="Times New Roman"/>
          <w:i/>
          <w:sz w:val="24"/>
          <w:szCs w:val="24"/>
        </w:rPr>
      </w:pPr>
      <w:r w:rsidRPr="00C24051">
        <w:rPr>
          <w:rFonts w:ascii="Garamond" w:hAnsi="Garamond" w:cs="Times New Roman"/>
          <w:i/>
          <w:sz w:val="24"/>
          <w:szCs w:val="24"/>
        </w:rPr>
        <w:t>Komente të inspektorit:</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1872"/>
        <w:gridCol w:w="3600"/>
      </w:tblGrid>
      <w:tr w:rsidR="00C62BFA" w:rsidRPr="00C24051" w14:paraId="652CD647" w14:textId="77777777" w:rsidTr="00284ACE">
        <w:trPr>
          <w:trHeight w:val="121"/>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4470356D" w14:textId="77777777" w:rsidR="00C62BFA" w:rsidRPr="00C24051" w:rsidRDefault="00C62BFA" w:rsidP="005F76F1">
            <w:pPr>
              <w:widowControl w:val="0"/>
              <w:spacing w:after="0" w:line="276" w:lineRule="auto"/>
              <w:rPr>
                <w:rFonts w:ascii="Garamond" w:hAnsi="Garamond" w:cs="Times New Roman"/>
                <w:sz w:val="24"/>
                <w:szCs w:val="24"/>
              </w:rPr>
            </w:pPr>
          </w:p>
        </w:tc>
        <w:tc>
          <w:tcPr>
            <w:tcW w:w="1872" w:type="dxa"/>
            <w:tcBorders>
              <w:top w:val="single" w:sz="4" w:space="0" w:color="auto"/>
              <w:left w:val="single" w:sz="4" w:space="0" w:color="auto"/>
              <w:bottom w:val="single" w:sz="4" w:space="0" w:color="auto"/>
              <w:right w:val="single" w:sz="4" w:space="0" w:color="auto"/>
            </w:tcBorders>
            <w:vAlign w:val="center"/>
          </w:tcPr>
          <w:p w14:paraId="1FBE6CB1" w14:textId="77777777" w:rsidR="00C62BFA" w:rsidRPr="00C24051" w:rsidRDefault="00C62BFA" w:rsidP="005F76F1">
            <w:pPr>
              <w:widowControl w:val="0"/>
              <w:spacing w:after="0" w:line="276" w:lineRule="auto"/>
              <w:rPr>
                <w:rFonts w:ascii="Garamond" w:hAnsi="Garamond" w:cs="Times New Roman"/>
                <w:sz w:val="24"/>
                <w:szCs w:val="24"/>
              </w:rPr>
            </w:pPr>
          </w:p>
        </w:tc>
        <w:tc>
          <w:tcPr>
            <w:tcW w:w="3600" w:type="dxa"/>
            <w:tcBorders>
              <w:top w:val="single" w:sz="4" w:space="0" w:color="auto"/>
              <w:left w:val="single" w:sz="4" w:space="0" w:color="auto"/>
              <w:bottom w:val="single" w:sz="4" w:space="0" w:color="auto"/>
              <w:right w:val="single" w:sz="4" w:space="0" w:color="auto"/>
            </w:tcBorders>
            <w:vAlign w:val="center"/>
          </w:tcPr>
          <w:p w14:paraId="675C90D3" w14:textId="77777777" w:rsidR="00C62BFA" w:rsidRPr="00C24051" w:rsidRDefault="00C62BFA" w:rsidP="005F76F1">
            <w:pPr>
              <w:widowControl w:val="0"/>
              <w:spacing w:after="0" w:line="276" w:lineRule="auto"/>
              <w:rPr>
                <w:rFonts w:ascii="Garamond" w:hAnsi="Garamond" w:cs="Times New Roman"/>
                <w:sz w:val="24"/>
                <w:szCs w:val="24"/>
              </w:rPr>
            </w:pPr>
          </w:p>
        </w:tc>
      </w:tr>
    </w:tbl>
    <w:p w14:paraId="79CD5E65" w14:textId="6968E458" w:rsidR="005771F2" w:rsidRPr="00C24051" w:rsidRDefault="005771F2" w:rsidP="00BF2FC6">
      <w:pPr>
        <w:widowControl w:val="0"/>
        <w:spacing w:after="0" w:line="276" w:lineRule="auto"/>
        <w:rPr>
          <w:rFonts w:ascii="Garamond" w:hAnsi="Garamond" w:cs="Times New Roman"/>
          <w:sz w:val="24"/>
          <w:szCs w:val="24"/>
        </w:rPr>
      </w:pPr>
    </w:p>
    <w:p w14:paraId="24A119B0" w14:textId="77777777" w:rsidR="00C62BFA" w:rsidRPr="00C24051" w:rsidRDefault="00C62BFA" w:rsidP="00F07E8E">
      <w:pPr>
        <w:pStyle w:val="TEKSTIII"/>
        <w:rPr>
          <w:b/>
        </w:rPr>
      </w:pPr>
      <w:r w:rsidRPr="00C24051">
        <w:rPr>
          <w:b/>
        </w:rPr>
        <w:t>3.5 Ambientet e zyrës</w:t>
      </w:r>
    </w:p>
    <w:tbl>
      <w:tblPr>
        <w:tblW w:w="0" w:type="auto"/>
        <w:jc w:val="center"/>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C24051" w14:paraId="787918F8" w14:textId="77777777" w:rsidTr="00284ACE">
        <w:trPr>
          <w:trHeight w:val="144"/>
          <w:jc w:val="center"/>
        </w:trPr>
        <w:tc>
          <w:tcPr>
            <w:tcW w:w="2093"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20E97B76" w14:textId="77777777" w:rsidR="00C62BFA" w:rsidRPr="00C24051" w:rsidRDefault="00C62BFA" w:rsidP="002D5E46">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Qëllimi</w:t>
            </w:r>
          </w:p>
        </w:tc>
        <w:tc>
          <w:tcPr>
            <w:tcW w:w="7119" w:type="dxa"/>
            <w:tcBorders>
              <w:top w:val="single" w:sz="4" w:space="0" w:color="FFFFFF"/>
              <w:left w:val="single" w:sz="24" w:space="0" w:color="FFFFFF"/>
              <w:bottom w:val="single" w:sz="24" w:space="0" w:color="FFFFFF"/>
              <w:right w:val="single" w:sz="4" w:space="0" w:color="FFFFFF"/>
            </w:tcBorders>
            <w:shd w:val="clear" w:color="auto" w:fill="FFFF99"/>
            <w:hideMark/>
          </w:tcPr>
          <w:p w14:paraId="38323070" w14:textId="3FC31A7D" w:rsidR="00C62BFA" w:rsidRPr="00C24051" w:rsidRDefault="00C62BFA" w:rsidP="002D5E46">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Të sigurohet</w:t>
            </w:r>
            <w:r w:rsidR="00D00B25" w:rsidRPr="00C24051">
              <w:rPr>
                <w:rFonts w:ascii="Garamond" w:hAnsi="Garamond" w:cs="Times New Roman"/>
                <w:sz w:val="20"/>
                <w:szCs w:val="24"/>
              </w:rPr>
              <w:t xml:space="preserve"> </w:t>
            </w:r>
            <w:r w:rsidRPr="00C24051">
              <w:rPr>
                <w:rFonts w:ascii="Garamond" w:hAnsi="Garamond" w:cs="Times New Roman"/>
                <w:sz w:val="20"/>
                <w:szCs w:val="24"/>
              </w:rPr>
              <w:t>nëse zyra është e përshtatshme dhe ofron kushtet e duhura për punë dhe për pritjen e klientëve/palëve</w:t>
            </w:r>
            <w:r w:rsidR="005F2869" w:rsidRPr="00C24051">
              <w:rPr>
                <w:rFonts w:ascii="Garamond" w:hAnsi="Garamond" w:cs="Times New Roman"/>
                <w:sz w:val="20"/>
                <w:szCs w:val="24"/>
              </w:rPr>
              <w:t>.</w:t>
            </w:r>
          </w:p>
        </w:tc>
      </w:tr>
      <w:tr w:rsidR="00C62BFA" w:rsidRPr="00C24051" w14:paraId="7BEC01AC" w14:textId="77777777" w:rsidTr="00284ACE">
        <w:trPr>
          <w:trHeight w:val="144"/>
          <w:jc w:val="center"/>
        </w:trPr>
        <w:tc>
          <w:tcPr>
            <w:tcW w:w="2093" w:type="dxa"/>
            <w:tcBorders>
              <w:top w:val="single" w:sz="24" w:space="0" w:color="FFFFFF"/>
              <w:left w:val="single" w:sz="4" w:space="0" w:color="FFFFFF"/>
              <w:bottom w:val="single" w:sz="24" w:space="0" w:color="FFFFFF"/>
              <w:right w:val="single" w:sz="24" w:space="0" w:color="FFFFFF"/>
            </w:tcBorders>
            <w:shd w:val="clear" w:color="auto" w:fill="FFFF99"/>
            <w:vAlign w:val="center"/>
            <w:hideMark/>
          </w:tcPr>
          <w:p w14:paraId="58BFCB97" w14:textId="3F2AAFF1" w:rsidR="00C62BFA" w:rsidRPr="00C24051" w:rsidRDefault="00C62BFA" w:rsidP="002D5E46">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 xml:space="preserve">Detyrimi i </w:t>
            </w:r>
            <w:r w:rsidR="0094516C" w:rsidRPr="00C24051">
              <w:rPr>
                <w:rFonts w:ascii="Garamond" w:hAnsi="Garamond" w:cs="Times New Roman"/>
                <w:sz w:val="20"/>
                <w:szCs w:val="24"/>
              </w:rPr>
              <w:t>ndërmjetësit të pasurive të paluajtshme</w:t>
            </w:r>
          </w:p>
        </w:tc>
        <w:tc>
          <w:tcPr>
            <w:tcW w:w="7119" w:type="dxa"/>
            <w:tcBorders>
              <w:top w:val="single" w:sz="24" w:space="0" w:color="FFFFFF"/>
              <w:left w:val="single" w:sz="24" w:space="0" w:color="FFFFFF"/>
              <w:bottom w:val="single" w:sz="24" w:space="0" w:color="FFFFFF"/>
              <w:right w:val="single" w:sz="4" w:space="0" w:color="FFFFFF"/>
            </w:tcBorders>
            <w:shd w:val="clear" w:color="auto" w:fill="FFFF99"/>
            <w:hideMark/>
          </w:tcPr>
          <w:p w14:paraId="50F25677" w14:textId="72576A71" w:rsidR="00C62BFA" w:rsidRPr="00C24051" w:rsidRDefault="00C62BFA" w:rsidP="002D5E46">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Zyra e n</w:t>
            </w:r>
            <w:r w:rsidR="0094516C" w:rsidRPr="00C24051">
              <w:rPr>
                <w:rFonts w:ascii="Garamond" w:hAnsi="Garamond" w:cs="Times New Roman"/>
                <w:sz w:val="20"/>
                <w:szCs w:val="24"/>
              </w:rPr>
              <w:t xml:space="preserve">dërmjetësit të pasurive të paluajtshme </w:t>
            </w:r>
            <w:r w:rsidRPr="00C24051">
              <w:rPr>
                <w:rFonts w:ascii="Garamond" w:hAnsi="Garamond" w:cs="Times New Roman"/>
                <w:sz w:val="20"/>
                <w:szCs w:val="24"/>
              </w:rPr>
              <w:t>duhet të jetë e përshtatshme.</w:t>
            </w:r>
          </w:p>
        </w:tc>
      </w:tr>
      <w:tr w:rsidR="00C62BFA" w:rsidRPr="00C24051" w14:paraId="5641E487" w14:textId="77777777" w:rsidTr="00284ACE">
        <w:trPr>
          <w:trHeight w:val="144"/>
          <w:jc w:val="center"/>
        </w:trPr>
        <w:tc>
          <w:tcPr>
            <w:tcW w:w="2093"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280919A6" w14:textId="77777777" w:rsidR="00C62BFA" w:rsidRPr="00C24051" w:rsidRDefault="00C62BFA" w:rsidP="002D5E46">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Udhëzime për inspektorët</w:t>
            </w:r>
          </w:p>
        </w:tc>
        <w:tc>
          <w:tcPr>
            <w:tcW w:w="7119" w:type="dxa"/>
            <w:tcBorders>
              <w:top w:val="single" w:sz="24" w:space="0" w:color="FFFFFF"/>
              <w:left w:val="single" w:sz="24" w:space="0" w:color="FFFFFF"/>
              <w:bottom w:val="single" w:sz="4" w:space="0" w:color="FFFFFF"/>
              <w:right w:val="single" w:sz="4" w:space="0" w:color="FFFFFF"/>
            </w:tcBorders>
            <w:shd w:val="clear" w:color="auto" w:fill="FFFF99"/>
            <w:hideMark/>
          </w:tcPr>
          <w:p w14:paraId="0029BA05" w14:textId="77777777" w:rsidR="00C62BFA" w:rsidRPr="00C24051" w:rsidRDefault="00C62BFA" w:rsidP="002D5E46">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Të inspektohet nëse kushtet e punës dhe të pritjes së klientëve përmbushin kërkesat përkatëse të akteve ligjore dhe nënligjore.</w:t>
            </w:r>
          </w:p>
          <w:p w14:paraId="5BD1F495" w14:textId="284675B4" w:rsidR="00C62BFA" w:rsidRPr="00C24051" w:rsidRDefault="00C62BFA" w:rsidP="002D5E46">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Në tabelën e parë, inspektori tregon vendndodhjen</w:t>
            </w:r>
            <w:r w:rsidR="00D00B25" w:rsidRPr="00C24051">
              <w:rPr>
                <w:rFonts w:ascii="Garamond" w:hAnsi="Garamond" w:cs="Times New Roman"/>
                <w:sz w:val="20"/>
                <w:szCs w:val="24"/>
              </w:rPr>
              <w:t xml:space="preserve"> </w:t>
            </w:r>
            <w:r w:rsidRPr="00C24051">
              <w:rPr>
                <w:rFonts w:ascii="Garamond" w:hAnsi="Garamond" w:cs="Times New Roman"/>
                <w:sz w:val="20"/>
                <w:szCs w:val="24"/>
              </w:rPr>
              <w:t>e zyrës.</w:t>
            </w:r>
          </w:p>
          <w:p w14:paraId="20A0DCC3" w14:textId="77777777" w:rsidR="00C62BFA" w:rsidRPr="00C24051" w:rsidRDefault="00C62BFA" w:rsidP="002D5E46">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Në tabelën e dytë, inspektori tregon destinacionin e çdo hapësire pune, sipërfaqen dhe një koment të përgjithshëm për madhësinë, infrastrukturën etj.</w:t>
            </w:r>
          </w:p>
        </w:tc>
      </w:tr>
    </w:tbl>
    <w:p w14:paraId="38E8F805" w14:textId="77777777" w:rsidR="00C62BFA" w:rsidRPr="00C24051" w:rsidRDefault="00C62BFA" w:rsidP="005F76F1">
      <w:pPr>
        <w:widowControl w:val="0"/>
        <w:spacing w:after="0" w:line="276" w:lineRule="auto"/>
        <w:ind w:firstLine="284"/>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7970"/>
      </w:tblGrid>
      <w:tr w:rsidR="00C62BFA" w:rsidRPr="00C24051" w14:paraId="0D27A0FA" w14:textId="77777777" w:rsidTr="00C62BFA">
        <w:trPr>
          <w:trHeight w:val="1115"/>
        </w:trPr>
        <w:tc>
          <w:tcPr>
            <w:tcW w:w="1242" w:type="dxa"/>
            <w:tcBorders>
              <w:top w:val="single" w:sz="4" w:space="0" w:color="auto"/>
              <w:left w:val="single" w:sz="4" w:space="0" w:color="auto"/>
              <w:bottom w:val="single" w:sz="4" w:space="0" w:color="auto"/>
              <w:right w:val="single" w:sz="4" w:space="0" w:color="auto"/>
            </w:tcBorders>
            <w:shd w:val="clear" w:color="auto" w:fill="DBE5F1"/>
            <w:hideMark/>
          </w:tcPr>
          <w:p w14:paraId="5C7F9DA6" w14:textId="77777777" w:rsidR="00C62BFA" w:rsidRPr="00C24051" w:rsidRDefault="00C62BFA" w:rsidP="002D5E46">
            <w:pPr>
              <w:widowControl w:val="0"/>
              <w:spacing w:after="0" w:line="240" w:lineRule="auto"/>
              <w:rPr>
                <w:rFonts w:ascii="Garamond" w:hAnsi="Garamond" w:cs="Times New Roman"/>
                <w:sz w:val="20"/>
                <w:szCs w:val="24"/>
              </w:rPr>
            </w:pPr>
            <w:r w:rsidRPr="00C24051">
              <w:rPr>
                <w:rFonts w:ascii="Garamond" w:hAnsi="Garamond" w:cs="Times New Roman"/>
                <w:sz w:val="20"/>
                <w:szCs w:val="24"/>
              </w:rPr>
              <w:t>Adresa:</w:t>
            </w:r>
          </w:p>
        </w:tc>
        <w:tc>
          <w:tcPr>
            <w:tcW w:w="7970" w:type="dxa"/>
            <w:tcBorders>
              <w:top w:val="single" w:sz="4" w:space="0" w:color="auto"/>
              <w:left w:val="single" w:sz="4" w:space="0" w:color="auto"/>
              <w:bottom w:val="single" w:sz="4" w:space="0" w:color="auto"/>
              <w:right w:val="single" w:sz="4" w:space="0" w:color="auto"/>
            </w:tcBorders>
          </w:tcPr>
          <w:p w14:paraId="26CFCE3C" w14:textId="77777777" w:rsidR="00C62BFA" w:rsidRPr="00C24051" w:rsidRDefault="00C62BFA" w:rsidP="002D5E46">
            <w:pPr>
              <w:widowControl w:val="0"/>
              <w:spacing w:after="0" w:line="240" w:lineRule="auto"/>
              <w:rPr>
                <w:rFonts w:ascii="Garamond" w:hAnsi="Garamond" w:cs="Times New Roman"/>
                <w:sz w:val="20"/>
                <w:szCs w:val="24"/>
              </w:rPr>
            </w:pPr>
          </w:p>
        </w:tc>
      </w:tr>
      <w:tr w:rsidR="00C62BFA" w:rsidRPr="00C24051" w14:paraId="2B930585" w14:textId="77777777" w:rsidTr="00C62BFA">
        <w:trPr>
          <w:trHeight w:val="410"/>
        </w:trPr>
        <w:tc>
          <w:tcPr>
            <w:tcW w:w="1242" w:type="dxa"/>
            <w:tcBorders>
              <w:top w:val="single" w:sz="4" w:space="0" w:color="auto"/>
              <w:left w:val="single" w:sz="4" w:space="0" w:color="auto"/>
              <w:bottom w:val="single" w:sz="4" w:space="0" w:color="auto"/>
              <w:right w:val="single" w:sz="4" w:space="0" w:color="auto"/>
            </w:tcBorders>
            <w:shd w:val="clear" w:color="auto" w:fill="DBE5F1"/>
            <w:hideMark/>
          </w:tcPr>
          <w:p w14:paraId="44574DBE" w14:textId="77777777" w:rsidR="00C62BFA" w:rsidRPr="00C24051" w:rsidRDefault="00C62BFA" w:rsidP="002D5E46">
            <w:pPr>
              <w:widowControl w:val="0"/>
              <w:spacing w:after="0" w:line="240" w:lineRule="auto"/>
              <w:rPr>
                <w:rFonts w:ascii="Garamond" w:hAnsi="Garamond" w:cs="Times New Roman"/>
                <w:sz w:val="20"/>
                <w:szCs w:val="24"/>
              </w:rPr>
            </w:pPr>
            <w:r w:rsidRPr="00C24051">
              <w:rPr>
                <w:rFonts w:ascii="Garamond" w:hAnsi="Garamond" w:cs="Times New Roman"/>
                <w:sz w:val="20"/>
                <w:szCs w:val="24"/>
              </w:rPr>
              <w:t xml:space="preserve">Kati: </w:t>
            </w:r>
          </w:p>
        </w:tc>
        <w:tc>
          <w:tcPr>
            <w:tcW w:w="7970" w:type="dxa"/>
            <w:tcBorders>
              <w:top w:val="single" w:sz="4" w:space="0" w:color="auto"/>
              <w:left w:val="single" w:sz="4" w:space="0" w:color="auto"/>
              <w:bottom w:val="single" w:sz="4" w:space="0" w:color="auto"/>
              <w:right w:val="single" w:sz="4" w:space="0" w:color="auto"/>
            </w:tcBorders>
          </w:tcPr>
          <w:p w14:paraId="644E5155" w14:textId="77777777" w:rsidR="00C62BFA" w:rsidRPr="00C24051" w:rsidRDefault="00C62BFA" w:rsidP="002D5E46">
            <w:pPr>
              <w:widowControl w:val="0"/>
              <w:spacing w:after="0" w:line="240" w:lineRule="auto"/>
              <w:rPr>
                <w:rFonts w:ascii="Garamond" w:hAnsi="Garamond" w:cs="Times New Roman"/>
                <w:sz w:val="20"/>
                <w:szCs w:val="24"/>
              </w:rPr>
            </w:pPr>
          </w:p>
        </w:tc>
      </w:tr>
      <w:tr w:rsidR="00C62BFA" w:rsidRPr="00C24051" w14:paraId="0AC39310" w14:textId="77777777" w:rsidTr="00C62BFA">
        <w:trPr>
          <w:trHeight w:val="1115"/>
        </w:trPr>
        <w:tc>
          <w:tcPr>
            <w:tcW w:w="1242" w:type="dxa"/>
            <w:tcBorders>
              <w:top w:val="single" w:sz="4" w:space="0" w:color="auto"/>
              <w:left w:val="single" w:sz="4" w:space="0" w:color="auto"/>
              <w:bottom w:val="single" w:sz="4" w:space="0" w:color="auto"/>
              <w:right w:val="single" w:sz="4" w:space="0" w:color="auto"/>
            </w:tcBorders>
            <w:shd w:val="clear" w:color="auto" w:fill="DBE5F1"/>
            <w:hideMark/>
          </w:tcPr>
          <w:p w14:paraId="42477869" w14:textId="77777777" w:rsidR="00C62BFA" w:rsidRPr="00C24051" w:rsidRDefault="00C62BFA" w:rsidP="002D5E46">
            <w:pPr>
              <w:widowControl w:val="0"/>
              <w:spacing w:after="0" w:line="240" w:lineRule="auto"/>
              <w:rPr>
                <w:rFonts w:ascii="Garamond" w:hAnsi="Garamond" w:cs="Times New Roman"/>
                <w:sz w:val="20"/>
                <w:szCs w:val="24"/>
              </w:rPr>
            </w:pPr>
            <w:r w:rsidRPr="00C24051">
              <w:rPr>
                <w:rFonts w:ascii="Garamond" w:hAnsi="Garamond" w:cs="Times New Roman"/>
                <w:sz w:val="20"/>
                <w:szCs w:val="24"/>
              </w:rPr>
              <w:t>Detaje:</w:t>
            </w:r>
          </w:p>
        </w:tc>
        <w:tc>
          <w:tcPr>
            <w:tcW w:w="7970" w:type="dxa"/>
            <w:tcBorders>
              <w:top w:val="single" w:sz="4" w:space="0" w:color="auto"/>
              <w:left w:val="single" w:sz="4" w:space="0" w:color="auto"/>
              <w:bottom w:val="single" w:sz="4" w:space="0" w:color="auto"/>
              <w:right w:val="single" w:sz="4" w:space="0" w:color="auto"/>
            </w:tcBorders>
          </w:tcPr>
          <w:p w14:paraId="4AE33DB8" w14:textId="77777777" w:rsidR="00C62BFA" w:rsidRPr="00C24051" w:rsidRDefault="00C62BFA" w:rsidP="002D5E46">
            <w:pPr>
              <w:widowControl w:val="0"/>
              <w:spacing w:after="0" w:line="240" w:lineRule="auto"/>
              <w:rPr>
                <w:rFonts w:ascii="Garamond" w:hAnsi="Garamond" w:cs="Times New Roman"/>
                <w:sz w:val="20"/>
                <w:szCs w:val="24"/>
              </w:rPr>
            </w:pPr>
          </w:p>
        </w:tc>
      </w:tr>
    </w:tbl>
    <w:p w14:paraId="0BED90C7" w14:textId="77777777" w:rsidR="00C62BFA" w:rsidRPr="00C24051" w:rsidRDefault="00C62BFA" w:rsidP="005F76F1">
      <w:pPr>
        <w:widowControl w:val="0"/>
        <w:spacing w:after="0" w:line="276" w:lineRule="auto"/>
        <w:ind w:firstLine="284"/>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7"/>
        <w:gridCol w:w="2423"/>
        <w:gridCol w:w="1682"/>
        <w:gridCol w:w="3330"/>
      </w:tblGrid>
      <w:tr w:rsidR="00C62BFA" w:rsidRPr="00C24051" w14:paraId="3287D174" w14:textId="77777777" w:rsidTr="00284ACE">
        <w:trPr>
          <w:trHeight w:val="20"/>
          <w:jc w:val="center"/>
        </w:trPr>
        <w:tc>
          <w:tcPr>
            <w:tcW w:w="162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33D7CC1B" w14:textId="77777777" w:rsidR="00C62BFA" w:rsidRPr="00C24051" w:rsidRDefault="00C62BFA" w:rsidP="002D5E46">
            <w:pPr>
              <w:widowControl w:val="0"/>
              <w:spacing w:after="0" w:line="240" w:lineRule="auto"/>
              <w:jc w:val="center"/>
              <w:rPr>
                <w:rFonts w:ascii="Garamond" w:hAnsi="Garamond" w:cs="Times New Roman"/>
                <w:b/>
                <w:sz w:val="20"/>
                <w:szCs w:val="24"/>
              </w:rPr>
            </w:pPr>
            <w:r w:rsidRPr="00C24051">
              <w:rPr>
                <w:rFonts w:ascii="Garamond" w:hAnsi="Garamond" w:cs="Times New Roman"/>
                <w:b/>
                <w:sz w:val="20"/>
                <w:szCs w:val="24"/>
              </w:rPr>
              <w:t>Salla</w:t>
            </w:r>
          </w:p>
        </w:tc>
        <w:tc>
          <w:tcPr>
            <w:tcW w:w="2423"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78BDE8EB" w14:textId="77777777" w:rsidR="00C62BFA" w:rsidRPr="00C24051" w:rsidRDefault="00C62BFA" w:rsidP="002D5E46">
            <w:pPr>
              <w:widowControl w:val="0"/>
              <w:spacing w:after="0" w:line="240" w:lineRule="auto"/>
              <w:jc w:val="center"/>
              <w:rPr>
                <w:rFonts w:ascii="Garamond" w:hAnsi="Garamond" w:cs="Times New Roman"/>
                <w:b/>
                <w:sz w:val="20"/>
                <w:szCs w:val="24"/>
              </w:rPr>
            </w:pPr>
            <w:r w:rsidRPr="00C24051">
              <w:rPr>
                <w:rFonts w:ascii="Garamond" w:hAnsi="Garamond" w:cs="Times New Roman"/>
                <w:b/>
                <w:sz w:val="20"/>
                <w:szCs w:val="24"/>
              </w:rPr>
              <w:t>Destinacioni</w:t>
            </w:r>
          </w:p>
          <w:p w14:paraId="289D79A8" w14:textId="77777777" w:rsidR="00C62BFA" w:rsidRPr="00C24051" w:rsidRDefault="00C62BFA" w:rsidP="002D5E46">
            <w:pPr>
              <w:widowControl w:val="0"/>
              <w:spacing w:after="0" w:line="240" w:lineRule="auto"/>
              <w:jc w:val="center"/>
              <w:rPr>
                <w:rFonts w:ascii="Garamond" w:hAnsi="Garamond" w:cs="Times New Roman"/>
                <w:b/>
                <w:sz w:val="20"/>
                <w:szCs w:val="24"/>
              </w:rPr>
            </w:pPr>
            <w:r w:rsidRPr="00C24051">
              <w:rPr>
                <w:rFonts w:ascii="Garamond" w:hAnsi="Garamond" w:cs="Times New Roman"/>
                <w:b/>
                <w:sz w:val="20"/>
                <w:szCs w:val="24"/>
              </w:rPr>
              <w:t>(salla përdoret për …)</w:t>
            </w:r>
          </w:p>
        </w:tc>
        <w:tc>
          <w:tcPr>
            <w:tcW w:w="1682"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3C50E64B" w14:textId="77777777" w:rsidR="00C62BFA" w:rsidRPr="00C24051" w:rsidRDefault="00C62BFA" w:rsidP="002D5E46">
            <w:pPr>
              <w:widowControl w:val="0"/>
              <w:spacing w:after="0" w:line="240" w:lineRule="auto"/>
              <w:jc w:val="center"/>
              <w:rPr>
                <w:rFonts w:ascii="Garamond" w:hAnsi="Garamond" w:cs="Times New Roman"/>
                <w:b/>
                <w:sz w:val="20"/>
                <w:szCs w:val="24"/>
              </w:rPr>
            </w:pPr>
            <w:r w:rsidRPr="00C24051">
              <w:rPr>
                <w:rFonts w:ascii="Garamond" w:hAnsi="Garamond" w:cs="Times New Roman"/>
                <w:b/>
                <w:sz w:val="20"/>
                <w:szCs w:val="24"/>
              </w:rPr>
              <w:t>Sipërfaqja me përafërsi</w:t>
            </w:r>
          </w:p>
        </w:tc>
        <w:tc>
          <w:tcPr>
            <w:tcW w:w="3330"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069F90EF" w14:textId="77777777" w:rsidR="00C62BFA" w:rsidRPr="00C24051" w:rsidRDefault="00C62BFA" w:rsidP="002D5E46">
            <w:pPr>
              <w:widowControl w:val="0"/>
              <w:spacing w:after="0" w:line="240" w:lineRule="auto"/>
              <w:jc w:val="center"/>
              <w:rPr>
                <w:rFonts w:ascii="Garamond" w:hAnsi="Garamond" w:cs="Times New Roman"/>
                <w:b/>
                <w:sz w:val="20"/>
                <w:szCs w:val="24"/>
              </w:rPr>
            </w:pPr>
            <w:r w:rsidRPr="00C24051">
              <w:rPr>
                <w:rFonts w:ascii="Garamond" w:hAnsi="Garamond" w:cs="Times New Roman"/>
                <w:b/>
                <w:sz w:val="20"/>
                <w:szCs w:val="24"/>
              </w:rPr>
              <w:t>Komente për madhësinë, ndriçimin, mobiliet etj.</w:t>
            </w:r>
          </w:p>
        </w:tc>
      </w:tr>
      <w:tr w:rsidR="00C62BFA" w:rsidRPr="00C24051" w14:paraId="7F2C1DD7" w14:textId="77777777" w:rsidTr="00284ACE">
        <w:trPr>
          <w:trHeight w:val="20"/>
          <w:jc w:val="center"/>
        </w:trPr>
        <w:tc>
          <w:tcPr>
            <w:tcW w:w="162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1F7B2490" w14:textId="77777777" w:rsidR="00C62BFA" w:rsidRPr="00C24051" w:rsidRDefault="00C62BFA" w:rsidP="002D5E46">
            <w:pPr>
              <w:widowControl w:val="0"/>
              <w:spacing w:after="0" w:line="240" w:lineRule="auto"/>
              <w:rPr>
                <w:rFonts w:ascii="Garamond" w:hAnsi="Garamond" w:cs="Times New Roman"/>
                <w:sz w:val="20"/>
                <w:szCs w:val="24"/>
              </w:rPr>
            </w:pPr>
            <w:r w:rsidRPr="00C24051">
              <w:rPr>
                <w:rFonts w:ascii="Garamond" w:hAnsi="Garamond" w:cs="Times New Roman"/>
                <w:sz w:val="20"/>
                <w:szCs w:val="24"/>
              </w:rPr>
              <w:t>Salla e pritjes</w:t>
            </w:r>
          </w:p>
        </w:tc>
        <w:tc>
          <w:tcPr>
            <w:tcW w:w="2423" w:type="dxa"/>
            <w:tcBorders>
              <w:top w:val="single" w:sz="4" w:space="0" w:color="auto"/>
              <w:left w:val="single" w:sz="4" w:space="0" w:color="auto"/>
              <w:bottom w:val="single" w:sz="4" w:space="0" w:color="auto"/>
              <w:right w:val="single" w:sz="4" w:space="0" w:color="auto"/>
            </w:tcBorders>
            <w:vAlign w:val="center"/>
            <w:hideMark/>
          </w:tcPr>
          <w:p w14:paraId="52365E7C" w14:textId="557EC5B6" w:rsidR="00C62BFA" w:rsidRPr="00C24051" w:rsidRDefault="002D5E46" w:rsidP="002D5E46">
            <w:pPr>
              <w:widowControl w:val="0"/>
              <w:spacing w:after="0" w:line="240" w:lineRule="auto"/>
              <w:rPr>
                <w:rFonts w:ascii="Garamond" w:hAnsi="Garamond" w:cs="Times New Roman"/>
                <w:sz w:val="20"/>
                <w:szCs w:val="24"/>
              </w:rPr>
            </w:pPr>
            <w:r w:rsidRPr="00C24051">
              <w:rPr>
                <w:rFonts w:ascii="Garamond" w:hAnsi="Garamond" w:cs="Times New Roman"/>
                <w:sz w:val="20"/>
                <w:szCs w:val="24"/>
              </w:rPr>
              <w:t>Pritje</w:t>
            </w:r>
          </w:p>
        </w:tc>
        <w:tc>
          <w:tcPr>
            <w:tcW w:w="1682" w:type="dxa"/>
            <w:tcBorders>
              <w:top w:val="single" w:sz="4" w:space="0" w:color="auto"/>
              <w:left w:val="single" w:sz="4" w:space="0" w:color="auto"/>
              <w:bottom w:val="single" w:sz="4" w:space="0" w:color="auto"/>
              <w:right w:val="single" w:sz="4" w:space="0" w:color="auto"/>
            </w:tcBorders>
            <w:vAlign w:val="center"/>
            <w:hideMark/>
          </w:tcPr>
          <w:p w14:paraId="0AD3A167" w14:textId="77777777" w:rsidR="00C62BFA" w:rsidRPr="00C24051" w:rsidRDefault="00C62BFA" w:rsidP="002D5E46">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m²</w:t>
            </w:r>
          </w:p>
        </w:tc>
        <w:tc>
          <w:tcPr>
            <w:tcW w:w="3330" w:type="dxa"/>
            <w:tcBorders>
              <w:top w:val="single" w:sz="4" w:space="0" w:color="auto"/>
              <w:left w:val="single" w:sz="4" w:space="0" w:color="auto"/>
              <w:bottom w:val="single" w:sz="4" w:space="0" w:color="auto"/>
              <w:right w:val="single" w:sz="4" w:space="0" w:color="auto"/>
            </w:tcBorders>
            <w:vAlign w:val="center"/>
          </w:tcPr>
          <w:p w14:paraId="73E3A489" w14:textId="77777777" w:rsidR="00C62BFA" w:rsidRPr="00C24051" w:rsidRDefault="00C62BFA" w:rsidP="002D5E46">
            <w:pPr>
              <w:widowControl w:val="0"/>
              <w:spacing w:after="0" w:line="240" w:lineRule="auto"/>
              <w:rPr>
                <w:rFonts w:ascii="Garamond" w:hAnsi="Garamond" w:cs="Times New Roman"/>
                <w:sz w:val="20"/>
                <w:szCs w:val="24"/>
              </w:rPr>
            </w:pPr>
          </w:p>
        </w:tc>
      </w:tr>
      <w:tr w:rsidR="00C62BFA" w:rsidRPr="00C24051" w14:paraId="4F438F63" w14:textId="77777777" w:rsidTr="00284ACE">
        <w:trPr>
          <w:trHeight w:val="20"/>
          <w:jc w:val="center"/>
        </w:trPr>
        <w:tc>
          <w:tcPr>
            <w:tcW w:w="162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5A81CDE5" w14:textId="77777777" w:rsidR="00C62BFA" w:rsidRPr="00C24051" w:rsidRDefault="00C62BFA" w:rsidP="002D5E46">
            <w:pPr>
              <w:widowControl w:val="0"/>
              <w:spacing w:after="0" w:line="240" w:lineRule="auto"/>
              <w:rPr>
                <w:rFonts w:ascii="Garamond" w:hAnsi="Garamond" w:cs="Times New Roman"/>
                <w:sz w:val="20"/>
                <w:szCs w:val="24"/>
              </w:rPr>
            </w:pPr>
            <w:r w:rsidRPr="00C24051">
              <w:rPr>
                <w:rFonts w:ascii="Garamond" w:hAnsi="Garamond" w:cs="Times New Roman"/>
                <w:sz w:val="20"/>
                <w:szCs w:val="24"/>
              </w:rPr>
              <w:t>Salla 1</w:t>
            </w:r>
          </w:p>
        </w:tc>
        <w:tc>
          <w:tcPr>
            <w:tcW w:w="2423" w:type="dxa"/>
            <w:tcBorders>
              <w:top w:val="single" w:sz="4" w:space="0" w:color="auto"/>
              <w:left w:val="single" w:sz="4" w:space="0" w:color="auto"/>
              <w:bottom w:val="single" w:sz="4" w:space="0" w:color="auto"/>
              <w:right w:val="single" w:sz="4" w:space="0" w:color="auto"/>
            </w:tcBorders>
            <w:vAlign w:val="center"/>
          </w:tcPr>
          <w:p w14:paraId="40C4AFB8" w14:textId="77777777" w:rsidR="00C62BFA" w:rsidRPr="00C24051" w:rsidRDefault="00C62BFA" w:rsidP="002D5E46">
            <w:pPr>
              <w:widowControl w:val="0"/>
              <w:spacing w:after="0" w:line="240" w:lineRule="auto"/>
              <w:rPr>
                <w:rFonts w:ascii="Garamond" w:hAnsi="Garamond" w:cs="Times New Roman"/>
                <w:sz w:val="20"/>
                <w:szCs w:val="24"/>
              </w:rPr>
            </w:pPr>
          </w:p>
        </w:tc>
        <w:tc>
          <w:tcPr>
            <w:tcW w:w="1682" w:type="dxa"/>
            <w:tcBorders>
              <w:top w:val="single" w:sz="4" w:space="0" w:color="auto"/>
              <w:left w:val="single" w:sz="4" w:space="0" w:color="auto"/>
              <w:bottom w:val="single" w:sz="4" w:space="0" w:color="auto"/>
              <w:right w:val="single" w:sz="4" w:space="0" w:color="auto"/>
            </w:tcBorders>
            <w:vAlign w:val="center"/>
            <w:hideMark/>
          </w:tcPr>
          <w:p w14:paraId="54960467" w14:textId="77777777" w:rsidR="00C62BFA" w:rsidRPr="00C24051" w:rsidRDefault="00C62BFA" w:rsidP="002D5E46">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m²</w:t>
            </w:r>
          </w:p>
        </w:tc>
        <w:tc>
          <w:tcPr>
            <w:tcW w:w="3330" w:type="dxa"/>
            <w:tcBorders>
              <w:top w:val="single" w:sz="4" w:space="0" w:color="auto"/>
              <w:left w:val="single" w:sz="4" w:space="0" w:color="auto"/>
              <w:bottom w:val="single" w:sz="4" w:space="0" w:color="auto"/>
              <w:right w:val="single" w:sz="4" w:space="0" w:color="auto"/>
            </w:tcBorders>
            <w:vAlign w:val="center"/>
          </w:tcPr>
          <w:p w14:paraId="1A33C61A" w14:textId="77777777" w:rsidR="00C62BFA" w:rsidRPr="00C24051" w:rsidRDefault="00C62BFA" w:rsidP="002D5E46">
            <w:pPr>
              <w:widowControl w:val="0"/>
              <w:spacing w:after="0" w:line="240" w:lineRule="auto"/>
              <w:rPr>
                <w:rFonts w:ascii="Garamond" w:hAnsi="Garamond" w:cs="Times New Roman"/>
                <w:sz w:val="20"/>
                <w:szCs w:val="24"/>
              </w:rPr>
            </w:pPr>
          </w:p>
        </w:tc>
      </w:tr>
      <w:tr w:rsidR="00C62BFA" w:rsidRPr="00C24051" w14:paraId="480D89B3" w14:textId="77777777" w:rsidTr="00284ACE">
        <w:trPr>
          <w:trHeight w:val="20"/>
          <w:jc w:val="center"/>
        </w:trPr>
        <w:tc>
          <w:tcPr>
            <w:tcW w:w="162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6DE0AECA" w14:textId="77777777" w:rsidR="00C62BFA" w:rsidRPr="00C24051" w:rsidRDefault="00C62BFA" w:rsidP="002D5E46">
            <w:pPr>
              <w:widowControl w:val="0"/>
              <w:spacing w:after="0" w:line="240" w:lineRule="auto"/>
              <w:rPr>
                <w:rFonts w:ascii="Garamond" w:hAnsi="Garamond" w:cs="Times New Roman"/>
                <w:sz w:val="20"/>
                <w:szCs w:val="24"/>
              </w:rPr>
            </w:pPr>
            <w:r w:rsidRPr="00C24051">
              <w:rPr>
                <w:rFonts w:ascii="Garamond" w:hAnsi="Garamond" w:cs="Times New Roman"/>
                <w:sz w:val="20"/>
                <w:szCs w:val="24"/>
              </w:rPr>
              <w:t>Salla 2</w:t>
            </w:r>
          </w:p>
        </w:tc>
        <w:tc>
          <w:tcPr>
            <w:tcW w:w="2423" w:type="dxa"/>
            <w:tcBorders>
              <w:top w:val="single" w:sz="4" w:space="0" w:color="auto"/>
              <w:left w:val="single" w:sz="4" w:space="0" w:color="auto"/>
              <w:bottom w:val="single" w:sz="4" w:space="0" w:color="auto"/>
              <w:right w:val="single" w:sz="4" w:space="0" w:color="auto"/>
            </w:tcBorders>
            <w:vAlign w:val="center"/>
          </w:tcPr>
          <w:p w14:paraId="5F9E75D0" w14:textId="77777777" w:rsidR="00C62BFA" w:rsidRPr="00C24051" w:rsidRDefault="00C62BFA" w:rsidP="002D5E46">
            <w:pPr>
              <w:widowControl w:val="0"/>
              <w:spacing w:after="0" w:line="240" w:lineRule="auto"/>
              <w:rPr>
                <w:rFonts w:ascii="Garamond" w:hAnsi="Garamond" w:cs="Times New Roman"/>
                <w:sz w:val="20"/>
                <w:szCs w:val="24"/>
              </w:rPr>
            </w:pPr>
          </w:p>
        </w:tc>
        <w:tc>
          <w:tcPr>
            <w:tcW w:w="1682" w:type="dxa"/>
            <w:tcBorders>
              <w:top w:val="single" w:sz="4" w:space="0" w:color="auto"/>
              <w:left w:val="single" w:sz="4" w:space="0" w:color="auto"/>
              <w:bottom w:val="single" w:sz="4" w:space="0" w:color="auto"/>
              <w:right w:val="single" w:sz="4" w:space="0" w:color="auto"/>
            </w:tcBorders>
            <w:vAlign w:val="center"/>
            <w:hideMark/>
          </w:tcPr>
          <w:p w14:paraId="5D1AA545" w14:textId="77777777" w:rsidR="00C62BFA" w:rsidRPr="00C24051" w:rsidRDefault="00C62BFA" w:rsidP="002D5E46">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m²</w:t>
            </w:r>
          </w:p>
        </w:tc>
        <w:tc>
          <w:tcPr>
            <w:tcW w:w="3330" w:type="dxa"/>
            <w:tcBorders>
              <w:top w:val="single" w:sz="4" w:space="0" w:color="auto"/>
              <w:left w:val="single" w:sz="4" w:space="0" w:color="auto"/>
              <w:bottom w:val="single" w:sz="4" w:space="0" w:color="auto"/>
              <w:right w:val="single" w:sz="4" w:space="0" w:color="auto"/>
            </w:tcBorders>
            <w:vAlign w:val="center"/>
          </w:tcPr>
          <w:p w14:paraId="624339CE" w14:textId="77777777" w:rsidR="00C62BFA" w:rsidRPr="00C24051" w:rsidRDefault="00C62BFA" w:rsidP="002D5E46">
            <w:pPr>
              <w:widowControl w:val="0"/>
              <w:spacing w:after="0" w:line="240" w:lineRule="auto"/>
              <w:rPr>
                <w:rFonts w:ascii="Garamond" w:hAnsi="Garamond" w:cs="Times New Roman"/>
                <w:sz w:val="20"/>
                <w:szCs w:val="24"/>
              </w:rPr>
            </w:pPr>
          </w:p>
        </w:tc>
      </w:tr>
      <w:tr w:rsidR="00C62BFA" w:rsidRPr="00C24051" w14:paraId="2C51492D" w14:textId="77777777" w:rsidTr="00284ACE">
        <w:trPr>
          <w:trHeight w:val="20"/>
          <w:jc w:val="center"/>
        </w:trPr>
        <w:tc>
          <w:tcPr>
            <w:tcW w:w="162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4A686727" w14:textId="77777777" w:rsidR="00C62BFA" w:rsidRPr="00C24051" w:rsidRDefault="00C62BFA" w:rsidP="002D5E46">
            <w:pPr>
              <w:widowControl w:val="0"/>
              <w:spacing w:after="0" w:line="240" w:lineRule="auto"/>
              <w:rPr>
                <w:rFonts w:ascii="Garamond" w:hAnsi="Garamond" w:cs="Times New Roman"/>
                <w:sz w:val="20"/>
                <w:szCs w:val="24"/>
              </w:rPr>
            </w:pPr>
            <w:r w:rsidRPr="00C24051">
              <w:rPr>
                <w:rFonts w:ascii="Garamond" w:hAnsi="Garamond" w:cs="Times New Roman"/>
                <w:sz w:val="20"/>
                <w:szCs w:val="24"/>
              </w:rPr>
              <w:t>...</w:t>
            </w:r>
          </w:p>
        </w:tc>
        <w:tc>
          <w:tcPr>
            <w:tcW w:w="2423" w:type="dxa"/>
            <w:tcBorders>
              <w:top w:val="single" w:sz="4" w:space="0" w:color="auto"/>
              <w:left w:val="single" w:sz="4" w:space="0" w:color="auto"/>
              <w:bottom w:val="single" w:sz="4" w:space="0" w:color="auto"/>
              <w:right w:val="single" w:sz="4" w:space="0" w:color="auto"/>
            </w:tcBorders>
            <w:vAlign w:val="center"/>
          </w:tcPr>
          <w:p w14:paraId="224A15D1" w14:textId="77777777" w:rsidR="00C62BFA" w:rsidRPr="00C24051" w:rsidRDefault="00C62BFA" w:rsidP="002D5E46">
            <w:pPr>
              <w:widowControl w:val="0"/>
              <w:spacing w:after="0" w:line="240" w:lineRule="auto"/>
              <w:rPr>
                <w:rFonts w:ascii="Garamond" w:hAnsi="Garamond" w:cs="Times New Roman"/>
                <w:sz w:val="20"/>
                <w:szCs w:val="24"/>
              </w:rPr>
            </w:pPr>
          </w:p>
        </w:tc>
        <w:tc>
          <w:tcPr>
            <w:tcW w:w="1682" w:type="dxa"/>
            <w:tcBorders>
              <w:top w:val="single" w:sz="4" w:space="0" w:color="auto"/>
              <w:left w:val="single" w:sz="4" w:space="0" w:color="auto"/>
              <w:bottom w:val="single" w:sz="4" w:space="0" w:color="auto"/>
              <w:right w:val="single" w:sz="4" w:space="0" w:color="auto"/>
            </w:tcBorders>
            <w:vAlign w:val="center"/>
            <w:hideMark/>
          </w:tcPr>
          <w:p w14:paraId="0F33B3D1" w14:textId="77777777" w:rsidR="00C62BFA" w:rsidRPr="00C24051" w:rsidRDefault="00C62BFA" w:rsidP="002D5E46">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m²</w:t>
            </w:r>
          </w:p>
        </w:tc>
        <w:tc>
          <w:tcPr>
            <w:tcW w:w="3330" w:type="dxa"/>
            <w:tcBorders>
              <w:top w:val="single" w:sz="4" w:space="0" w:color="auto"/>
              <w:left w:val="single" w:sz="4" w:space="0" w:color="auto"/>
              <w:bottom w:val="single" w:sz="4" w:space="0" w:color="auto"/>
              <w:right w:val="single" w:sz="4" w:space="0" w:color="auto"/>
            </w:tcBorders>
            <w:vAlign w:val="center"/>
          </w:tcPr>
          <w:p w14:paraId="4D8617F1" w14:textId="77777777" w:rsidR="00C62BFA" w:rsidRPr="00C24051" w:rsidRDefault="00C62BFA" w:rsidP="002D5E46">
            <w:pPr>
              <w:widowControl w:val="0"/>
              <w:spacing w:after="0" w:line="240" w:lineRule="auto"/>
              <w:rPr>
                <w:rFonts w:ascii="Garamond" w:hAnsi="Garamond" w:cs="Times New Roman"/>
                <w:sz w:val="20"/>
                <w:szCs w:val="24"/>
              </w:rPr>
            </w:pPr>
          </w:p>
        </w:tc>
      </w:tr>
      <w:tr w:rsidR="00C62BFA" w:rsidRPr="00C24051" w14:paraId="37FC8617" w14:textId="77777777" w:rsidTr="00284ACE">
        <w:trPr>
          <w:trHeight w:val="20"/>
          <w:jc w:val="center"/>
        </w:trPr>
        <w:tc>
          <w:tcPr>
            <w:tcW w:w="162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457107E8" w14:textId="77777777" w:rsidR="00C62BFA" w:rsidRPr="00C24051" w:rsidRDefault="00C62BFA" w:rsidP="002D5E46">
            <w:pPr>
              <w:widowControl w:val="0"/>
              <w:spacing w:after="0" w:line="240" w:lineRule="auto"/>
              <w:rPr>
                <w:rFonts w:ascii="Garamond" w:hAnsi="Garamond" w:cs="Times New Roman"/>
                <w:sz w:val="20"/>
                <w:szCs w:val="24"/>
              </w:rPr>
            </w:pPr>
            <w:r w:rsidRPr="00C24051">
              <w:rPr>
                <w:rFonts w:ascii="Garamond" w:hAnsi="Garamond" w:cs="Times New Roman"/>
                <w:sz w:val="20"/>
                <w:szCs w:val="24"/>
              </w:rPr>
              <w:t>Arkivi</w:t>
            </w:r>
          </w:p>
        </w:tc>
        <w:tc>
          <w:tcPr>
            <w:tcW w:w="2423" w:type="dxa"/>
            <w:tcBorders>
              <w:top w:val="single" w:sz="4" w:space="0" w:color="auto"/>
              <w:left w:val="single" w:sz="4" w:space="0" w:color="auto"/>
              <w:bottom w:val="single" w:sz="4" w:space="0" w:color="auto"/>
              <w:right w:val="single" w:sz="4" w:space="0" w:color="auto"/>
            </w:tcBorders>
            <w:vAlign w:val="center"/>
          </w:tcPr>
          <w:p w14:paraId="1C4930D7" w14:textId="77777777" w:rsidR="00C62BFA" w:rsidRPr="00C24051" w:rsidRDefault="00C62BFA" w:rsidP="002D5E46">
            <w:pPr>
              <w:widowControl w:val="0"/>
              <w:spacing w:after="0" w:line="240" w:lineRule="auto"/>
              <w:rPr>
                <w:rFonts w:ascii="Garamond" w:hAnsi="Garamond" w:cs="Times New Roman"/>
                <w:sz w:val="20"/>
                <w:szCs w:val="24"/>
              </w:rPr>
            </w:pPr>
          </w:p>
        </w:tc>
        <w:tc>
          <w:tcPr>
            <w:tcW w:w="1682" w:type="dxa"/>
            <w:tcBorders>
              <w:top w:val="single" w:sz="4" w:space="0" w:color="auto"/>
              <w:left w:val="single" w:sz="4" w:space="0" w:color="auto"/>
              <w:bottom w:val="single" w:sz="4" w:space="0" w:color="auto"/>
              <w:right w:val="single" w:sz="4" w:space="0" w:color="auto"/>
            </w:tcBorders>
            <w:vAlign w:val="center"/>
            <w:hideMark/>
          </w:tcPr>
          <w:p w14:paraId="3EE36E9D" w14:textId="77777777" w:rsidR="00C62BFA" w:rsidRPr="00C24051" w:rsidRDefault="00C62BFA" w:rsidP="002D5E46">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m²</w:t>
            </w:r>
          </w:p>
        </w:tc>
        <w:tc>
          <w:tcPr>
            <w:tcW w:w="3330" w:type="dxa"/>
            <w:tcBorders>
              <w:top w:val="single" w:sz="4" w:space="0" w:color="auto"/>
              <w:left w:val="single" w:sz="4" w:space="0" w:color="auto"/>
              <w:bottom w:val="single" w:sz="4" w:space="0" w:color="auto"/>
              <w:right w:val="single" w:sz="4" w:space="0" w:color="auto"/>
            </w:tcBorders>
            <w:vAlign w:val="center"/>
          </w:tcPr>
          <w:p w14:paraId="361753F4" w14:textId="77777777" w:rsidR="00C62BFA" w:rsidRPr="00C24051" w:rsidRDefault="00C62BFA" w:rsidP="002D5E46">
            <w:pPr>
              <w:widowControl w:val="0"/>
              <w:spacing w:after="0" w:line="240" w:lineRule="auto"/>
              <w:rPr>
                <w:rFonts w:ascii="Garamond" w:hAnsi="Garamond" w:cs="Times New Roman"/>
                <w:sz w:val="20"/>
                <w:szCs w:val="24"/>
              </w:rPr>
            </w:pPr>
          </w:p>
        </w:tc>
      </w:tr>
      <w:tr w:rsidR="00C62BFA" w:rsidRPr="00C24051" w14:paraId="3B2DA7FD" w14:textId="77777777" w:rsidTr="00284ACE">
        <w:trPr>
          <w:trHeight w:val="20"/>
          <w:jc w:val="center"/>
        </w:trPr>
        <w:tc>
          <w:tcPr>
            <w:tcW w:w="1627" w:type="dxa"/>
            <w:tcBorders>
              <w:top w:val="single" w:sz="4" w:space="0" w:color="auto"/>
              <w:left w:val="single" w:sz="4" w:space="0" w:color="auto"/>
              <w:bottom w:val="double" w:sz="4" w:space="0" w:color="auto"/>
              <w:right w:val="single" w:sz="4" w:space="0" w:color="auto"/>
            </w:tcBorders>
            <w:shd w:val="clear" w:color="auto" w:fill="C6D9F1"/>
            <w:vAlign w:val="center"/>
          </w:tcPr>
          <w:p w14:paraId="6DB10103" w14:textId="77777777" w:rsidR="00C62BFA" w:rsidRPr="00C24051" w:rsidRDefault="00C62BFA" w:rsidP="002D5E46">
            <w:pPr>
              <w:widowControl w:val="0"/>
              <w:spacing w:after="0" w:line="240" w:lineRule="auto"/>
              <w:rPr>
                <w:rFonts w:ascii="Garamond" w:hAnsi="Garamond" w:cs="Times New Roman"/>
                <w:sz w:val="20"/>
                <w:szCs w:val="24"/>
              </w:rPr>
            </w:pPr>
            <w:r w:rsidRPr="00C24051">
              <w:rPr>
                <w:rFonts w:ascii="Garamond" w:hAnsi="Garamond" w:cs="Times New Roman"/>
                <w:sz w:val="20"/>
                <w:szCs w:val="24"/>
              </w:rPr>
              <w:t>...</w:t>
            </w:r>
          </w:p>
        </w:tc>
        <w:tc>
          <w:tcPr>
            <w:tcW w:w="2423" w:type="dxa"/>
            <w:tcBorders>
              <w:top w:val="single" w:sz="4" w:space="0" w:color="auto"/>
              <w:left w:val="single" w:sz="4" w:space="0" w:color="auto"/>
              <w:bottom w:val="double" w:sz="4" w:space="0" w:color="auto"/>
              <w:right w:val="single" w:sz="4" w:space="0" w:color="auto"/>
            </w:tcBorders>
            <w:vAlign w:val="center"/>
          </w:tcPr>
          <w:p w14:paraId="3A80B611" w14:textId="77777777" w:rsidR="00C62BFA" w:rsidRPr="00C24051" w:rsidRDefault="00C62BFA" w:rsidP="002D5E46">
            <w:pPr>
              <w:widowControl w:val="0"/>
              <w:spacing w:after="0" w:line="240" w:lineRule="auto"/>
              <w:rPr>
                <w:rFonts w:ascii="Garamond" w:hAnsi="Garamond" w:cs="Times New Roman"/>
                <w:sz w:val="20"/>
                <w:szCs w:val="24"/>
              </w:rPr>
            </w:pPr>
          </w:p>
        </w:tc>
        <w:tc>
          <w:tcPr>
            <w:tcW w:w="1682" w:type="dxa"/>
            <w:tcBorders>
              <w:top w:val="single" w:sz="4" w:space="0" w:color="auto"/>
              <w:left w:val="single" w:sz="4" w:space="0" w:color="auto"/>
              <w:bottom w:val="double" w:sz="4" w:space="0" w:color="auto"/>
              <w:right w:val="single" w:sz="4" w:space="0" w:color="auto"/>
            </w:tcBorders>
            <w:vAlign w:val="center"/>
            <w:hideMark/>
          </w:tcPr>
          <w:p w14:paraId="76D58C41" w14:textId="77777777" w:rsidR="00C62BFA" w:rsidRPr="00C24051" w:rsidRDefault="00C62BFA" w:rsidP="002D5E46">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m²</w:t>
            </w:r>
          </w:p>
        </w:tc>
        <w:tc>
          <w:tcPr>
            <w:tcW w:w="3330" w:type="dxa"/>
            <w:tcBorders>
              <w:top w:val="single" w:sz="4" w:space="0" w:color="auto"/>
              <w:left w:val="single" w:sz="4" w:space="0" w:color="auto"/>
              <w:bottom w:val="double" w:sz="4" w:space="0" w:color="auto"/>
              <w:right w:val="single" w:sz="4" w:space="0" w:color="auto"/>
            </w:tcBorders>
            <w:vAlign w:val="center"/>
          </w:tcPr>
          <w:p w14:paraId="797290E5" w14:textId="77777777" w:rsidR="00C62BFA" w:rsidRPr="00C24051" w:rsidRDefault="00C62BFA" w:rsidP="002D5E46">
            <w:pPr>
              <w:widowControl w:val="0"/>
              <w:spacing w:after="0" w:line="240" w:lineRule="auto"/>
              <w:rPr>
                <w:rFonts w:ascii="Garamond" w:hAnsi="Garamond" w:cs="Times New Roman"/>
                <w:sz w:val="20"/>
                <w:szCs w:val="24"/>
              </w:rPr>
            </w:pPr>
          </w:p>
        </w:tc>
      </w:tr>
      <w:tr w:rsidR="00C62BFA" w:rsidRPr="00C24051" w14:paraId="6A8E62A4" w14:textId="77777777" w:rsidTr="00284ACE">
        <w:trPr>
          <w:trHeight w:val="20"/>
          <w:jc w:val="center"/>
        </w:trPr>
        <w:tc>
          <w:tcPr>
            <w:tcW w:w="1627" w:type="dxa"/>
            <w:tcBorders>
              <w:top w:val="double" w:sz="4" w:space="0" w:color="auto"/>
              <w:left w:val="double" w:sz="4" w:space="0" w:color="auto"/>
              <w:bottom w:val="double" w:sz="4" w:space="0" w:color="auto"/>
              <w:right w:val="single" w:sz="4" w:space="0" w:color="auto"/>
            </w:tcBorders>
            <w:shd w:val="clear" w:color="auto" w:fill="C6D9F1"/>
            <w:vAlign w:val="center"/>
          </w:tcPr>
          <w:p w14:paraId="6192660E" w14:textId="77777777" w:rsidR="00C62BFA" w:rsidRPr="00C24051" w:rsidRDefault="00C62BFA" w:rsidP="002D5E46">
            <w:pPr>
              <w:widowControl w:val="0"/>
              <w:spacing w:after="0" w:line="240" w:lineRule="auto"/>
              <w:rPr>
                <w:rFonts w:ascii="Garamond" w:hAnsi="Garamond" w:cs="Times New Roman"/>
                <w:sz w:val="20"/>
                <w:szCs w:val="24"/>
              </w:rPr>
            </w:pPr>
            <w:r w:rsidRPr="00C24051">
              <w:rPr>
                <w:rFonts w:ascii="Garamond" w:hAnsi="Garamond" w:cs="Times New Roman"/>
                <w:sz w:val="20"/>
                <w:szCs w:val="24"/>
              </w:rPr>
              <w:t>Zyra në tërësi</w:t>
            </w:r>
          </w:p>
        </w:tc>
        <w:tc>
          <w:tcPr>
            <w:tcW w:w="2423" w:type="dxa"/>
            <w:tcBorders>
              <w:top w:val="double" w:sz="4" w:space="0" w:color="auto"/>
              <w:left w:val="single" w:sz="4" w:space="0" w:color="auto"/>
              <w:bottom w:val="double" w:sz="4" w:space="0" w:color="auto"/>
              <w:right w:val="single" w:sz="4" w:space="0" w:color="auto"/>
            </w:tcBorders>
            <w:vAlign w:val="center"/>
          </w:tcPr>
          <w:p w14:paraId="48621C6C" w14:textId="77777777" w:rsidR="00C62BFA" w:rsidRPr="00C24051" w:rsidRDefault="00C62BFA" w:rsidP="002D5E46">
            <w:pPr>
              <w:widowControl w:val="0"/>
              <w:spacing w:after="0" w:line="240" w:lineRule="auto"/>
              <w:rPr>
                <w:rFonts w:ascii="Garamond" w:hAnsi="Garamond" w:cs="Times New Roman"/>
                <w:sz w:val="20"/>
                <w:szCs w:val="24"/>
              </w:rPr>
            </w:pPr>
            <w:r w:rsidRPr="00C24051">
              <w:rPr>
                <w:rFonts w:ascii="Garamond" w:hAnsi="Garamond" w:cs="Times New Roman"/>
                <w:sz w:val="20"/>
                <w:szCs w:val="24"/>
              </w:rPr>
              <w:t>–</w:t>
            </w:r>
          </w:p>
        </w:tc>
        <w:tc>
          <w:tcPr>
            <w:tcW w:w="1682" w:type="dxa"/>
            <w:tcBorders>
              <w:top w:val="double" w:sz="4" w:space="0" w:color="auto"/>
              <w:left w:val="single" w:sz="4" w:space="0" w:color="auto"/>
              <w:bottom w:val="double" w:sz="4" w:space="0" w:color="auto"/>
              <w:right w:val="single" w:sz="4" w:space="0" w:color="auto"/>
            </w:tcBorders>
            <w:vAlign w:val="center"/>
            <w:hideMark/>
          </w:tcPr>
          <w:p w14:paraId="76E9464E" w14:textId="77777777" w:rsidR="00C62BFA" w:rsidRPr="00C24051" w:rsidRDefault="00C62BFA" w:rsidP="002D5E46">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m²</w:t>
            </w:r>
          </w:p>
        </w:tc>
        <w:tc>
          <w:tcPr>
            <w:tcW w:w="3330" w:type="dxa"/>
            <w:tcBorders>
              <w:top w:val="double" w:sz="4" w:space="0" w:color="auto"/>
              <w:left w:val="single" w:sz="4" w:space="0" w:color="auto"/>
              <w:bottom w:val="double" w:sz="4" w:space="0" w:color="auto"/>
              <w:right w:val="double" w:sz="4" w:space="0" w:color="auto"/>
            </w:tcBorders>
            <w:vAlign w:val="center"/>
          </w:tcPr>
          <w:p w14:paraId="6E3B0DD4" w14:textId="77777777" w:rsidR="00C62BFA" w:rsidRPr="00C24051" w:rsidRDefault="00C62BFA" w:rsidP="002D5E46">
            <w:pPr>
              <w:widowControl w:val="0"/>
              <w:spacing w:after="0" w:line="240" w:lineRule="auto"/>
              <w:rPr>
                <w:rFonts w:ascii="Garamond" w:hAnsi="Garamond" w:cs="Times New Roman"/>
                <w:sz w:val="20"/>
                <w:szCs w:val="24"/>
              </w:rPr>
            </w:pPr>
          </w:p>
        </w:tc>
      </w:tr>
    </w:tbl>
    <w:p w14:paraId="736B2BAE" w14:textId="77777777" w:rsidR="00C62BFA" w:rsidRPr="00C24051" w:rsidRDefault="00C62BFA" w:rsidP="005F76F1">
      <w:pPr>
        <w:widowControl w:val="0"/>
        <w:spacing w:after="0" w:line="276" w:lineRule="auto"/>
        <w:ind w:firstLine="284"/>
        <w:rPr>
          <w:rFonts w:ascii="Times New Roman" w:hAnsi="Times New Roman" w:cs="Times New Roman"/>
          <w:sz w:val="24"/>
          <w:szCs w:val="24"/>
        </w:rPr>
      </w:pPr>
    </w:p>
    <w:p w14:paraId="7177A6F2" w14:textId="77777777" w:rsidR="00C62BFA" w:rsidRPr="00C24051" w:rsidRDefault="00C62BFA" w:rsidP="005F76F1">
      <w:pPr>
        <w:widowControl w:val="0"/>
        <w:spacing w:after="0" w:line="276" w:lineRule="auto"/>
        <w:ind w:firstLine="284"/>
        <w:rPr>
          <w:rFonts w:ascii="Garamond" w:hAnsi="Garamond" w:cs="Times New Roman"/>
          <w:i/>
          <w:sz w:val="24"/>
          <w:szCs w:val="24"/>
        </w:rPr>
      </w:pPr>
      <w:bookmarkStart w:id="13" w:name="_Toc342992475"/>
      <w:r w:rsidRPr="00C24051">
        <w:rPr>
          <w:rFonts w:ascii="Garamond" w:hAnsi="Garamond" w:cs="Times New Roman"/>
          <w:i/>
          <w:sz w:val="24"/>
          <w:szCs w:val="24"/>
        </w:rPr>
        <w:t>Komente të inspektorit:</w:t>
      </w:r>
      <w:bookmarkEnd w:id="13"/>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1872"/>
        <w:gridCol w:w="3600"/>
      </w:tblGrid>
      <w:tr w:rsidR="00C62BFA" w:rsidRPr="00C24051" w14:paraId="49ADFB78" w14:textId="77777777" w:rsidTr="00C62BFA">
        <w:trPr>
          <w:trHeight w:val="53"/>
          <w:jc w:val="center"/>
        </w:trPr>
        <w:tc>
          <w:tcPr>
            <w:tcW w:w="3600" w:type="dxa"/>
            <w:tcBorders>
              <w:top w:val="single" w:sz="4" w:space="0" w:color="auto"/>
              <w:left w:val="single" w:sz="4" w:space="0" w:color="auto"/>
              <w:bottom w:val="single" w:sz="4" w:space="0" w:color="auto"/>
              <w:right w:val="single" w:sz="4" w:space="0" w:color="auto"/>
            </w:tcBorders>
            <w:shd w:val="clear" w:color="auto" w:fill="C6D9F1"/>
            <w:vAlign w:val="center"/>
          </w:tcPr>
          <w:p w14:paraId="128E5AA6" w14:textId="77777777" w:rsidR="00C62BFA" w:rsidRPr="00C24051" w:rsidRDefault="00C62BFA" w:rsidP="005F76F1">
            <w:pPr>
              <w:widowControl w:val="0"/>
              <w:spacing w:after="0" w:line="276" w:lineRule="auto"/>
              <w:rPr>
                <w:rFonts w:ascii="Garamond" w:hAnsi="Garamond" w:cs="Times New Roman"/>
                <w:sz w:val="24"/>
                <w:szCs w:val="24"/>
              </w:rPr>
            </w:pPr>
          </w:p>
        </w:tc>
        <w:tc>
          <w:tcPr>
            <w:tcW w:w="1872" w:type="dxa"/>
            <w:tcBorders>
              <w:top w:val="single" w:sz="4" w:space="0" w:color="auto"/>
              <w:left w:val="single" w:sz="4" w:space="0" w:color="auto"/>
              <w:bottom w:val="single" w:sz="4" w:space="0" w:color="auto"/>
              <w:right w:val="single" w:sz="4" w:space="0" w:color="auto"/>
            </w:tcBorders>
            <w:vAlign w:val="center"/>
          </w:tcPr>
          <w:p w14:paraId="7A384C4C" w14:textId="77777777" w:rsidR="00C62BFA" w:rsidRPr="00C24051" w:rsidRDefault="00C62BFA" w:rsidP="005F76F1">
            <w:pPr>
              <w:widowControl w:val="0"/>
              <w:spacing w:after="0" w:line="276" w:lineRule="auto"/>
              <w:rPr>
                <w:rFonts w:ascii="Garamond" w:hAnsi="Garamond" w:cs="Times New Roman"/>
                <w:sz w:val="24"/>
                <w:szCs w:val="24"/>
              </w:rPr>
            </w:pPr>
          </w:p>
        </w:tc>
        <w:tc>
          <w:tcPr>
            <w:tcW w:w="3600" w:type="dxa"/>
            <w:tcBorders>
              <w:top w:val="single" w:sz="4" w:space="0" w:color="auto"/>
              <w:left w:val="single" w:sz="4" w:space="0" w:color="auto"/>
              <w:bottom w:val="single" w:sz="4" w:space="0" w:color="auto"/>
              <w:right w:val="single" w:sz="4" w:space="0" w:color="auto"/>
            </w:tcBorders>
            <w:vAlign w:val="center"/>
          </w:tcPr>
          <w:p w14:paraId="5CD3F013" w14:textId="77777777" w:rsidR="00C62BFA" w:rsidRPr="00C24051" w:rsidRDefault="00C62BFA" w:rsidP="005F76F1">
            <w:pPr>
              <w:widowControl w:val="0"/>
              <w:spacing w:after="0" w:line="276" w:lineRule="auto"/>
              <w:rPr>
                <w:rFonts w:ascii="Garamond" w:hAnsi="Garamond" w:cs="Times New Roman"/>
                <w:sz w:val="24"/>
                <w:szCs w:val="24"/>
              </w:rPr>
            </w:pPr>
          </w:p>
        </w:tc>
      </w:tr>
    </w:tbl>
    <w:p w14:paraId="3294FA05" w14:textId="77777777" w:rsidR="00C62BFA" w:rsidRPr="00C24051" w:rsidRDefault="00C62BFA" w:rsidP="00F07E8E">
      <w:pPr>
        <w:pStyle w:val="TEKSTIII"/>
      </w:pPr>
      <w:bookmarkStart w:id="14" w:name="_Toc342992476"/>
    </w:p>
    <w:p w14:paraId="184859FA" w14:textId="77777777" w:rsidR="00C62BFA" w:rsidRPr="00C24051" w:rsidRDefault="00C62BFA" w:rsidP="00F07E8E">
      <w:pPr>
        <w:pStyle w:val="TEKSTIII"/>
        <w:rPr>
          <w:b/>
        </w:rPr>
      </w:pPr>
      <w:r w:rsidRPr="00C24051">
        <w:rPr>
          <w:b/>
        </w:rPr>
        <w:t>3.6 Punonjësit</w:t>
      </w:r>
      <w:bookmarkEnd w:id="14"/>
      <w:r w:rsidRPr="00C24051">
        <w:rPr>
          <w:b/>
        </w:rPr>
        <w:t xml:space="preserve"> e zyrës</w:t>
      </w:r>
    </w:p>
    <w:tbl>
      <w:tblPr>
        <w:tblW w:w="0" w:type="auto"/>
        <w:jc w:val="center"/>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1710"/>
        <w:gridCol w:w="7532"/>
      </w:tblGrid>
      <w:tr w:rsidR="00C62BFA" w:rsidRPr="00C24051" w14:paraId="3987C712" w14:textId="77777777" w:rsidTr="002D5E46">
        <w:trPr>
          <w:jc w:val="center"/>
        </w:trPr>
        <w:tc>
          <w:tcPr>
            <w:tcW w:w="1710" w:type="dxa"/>
            <w:tcBorders>
              <w:top w:val="single" w:sz="4" w:space="0" w:color="FFFFFF"/>
              <w:left w:val="single" w:sz="4" w:space="0" w:color="FFFFFF"/>
              <w:bottom w:val="single" w:sz="24" w:space="0" w:color="FFFFFF"/>
              <w:right w:val="single" w:sz="24" w:space="0" w:color="FFFFFF"/>
            </w:tcBorders>
            <w:shd w:val="clear" w:color="auto" w:fill="FFFF99"/>
            <w:hideMark/>
          </w:tcPr>
          <w:p w14:paraId="14123E92" w14:textId="77777777" w:rsidR="004133E2" w:rsidRPr="00C24051" w:rsidRDefault="004133E2" w:rsidP="002D5E46">
            <w:pPr>
              <w:widowControl w:val="0"/>
              <w:spacing w:after="0" w:line="240" w:lineRule="auto"/>
              <w:jc w:val="center"/>
              <w:rPr>
                <w:rFonts w:ascii="Garamond" w:hAnsi="Garamond" w:cs="Times New Roman"/>
                <w:sz w:val="20"/>
                <w:szCs w:val="24"/>
              </w:rPr>
            </w:pPr>
          </w:p>
          <w:p w14:paraId="171CB078" w14:textId="77777777" w:rsidR="004133E2" w:rsidRPr="00C24051" w:rsidRDefault="004133E2" w:rsidP="002D5E46">
            <w:pPr>
              <w:widowControl w:val="0"/>
              <w:spacing w:after="0" w:line="240" w:lineRule="auto"/>
              <w:jc w:val="center"/>
              <w:rPr>
                <w:rFonts w:ascii="Garamond" w:hAnsi="Garamond" w:cs="Times New Roman"/>
                <w:sz w:val="20"/>
                <w:szCs w:val="24"/>
              </w:rPr>
            </w:pPr>
          </w:p>
          <w:p w14:paraId="4F9A7D95" w14:textId="1AF72A41" w:rsidR="00C62BFA" w:rsidRPr="00C24051" w:rsidRDefault="00C62BFA" w:rsidP="002D5E46">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Qëllimi</w:t>
            </w:r>
          </w:p>
        </w:tc>
        <w:tc>
          <w:tcPr>
            <w:tcW w:w="7532" w:type="dxa"/>
            <w:tcBorders>
              <w:top w:val="single" w:sz="4" w:space="0" w:color="FFFFFF"/>
              <w:left w:val="single" w:sz="24" w:space="0" w:color="FFFFFF"/>
              <w:bottom w:val="single" w:sz="24" w:space="0" w:color="FFFFFF"/>
              <w:right w:val="single" w:sz="4" w:space="0" w:color="FFFFFF"/>
            </w:tcBorders>
            <w:shd w:val="clear" w:color="auto" w:fill="FFFF99"/>
            <w:hideMark/>
          </w:tcPr>
          <w:p w14:paraId="74D0A607" w14:textId="77777777" w:rsidR="00C62BFA" w:rsidRPr="00C24051" w:rsidRDefault="00C62BFA" w:rsidP="002D5E46">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Të identifikohet stafi.</w:t>
            </w:r>
          </w:p>
          <w:p w14:paraId="037E3FC6" w14:textId="15F6CCC5" w:rsidR="00C62BFA" w:rsidRPr="00C24051" w:rsidRDefault="00C62BFA" w:rsidP="002D5E46">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w:t>
            </w:r>
            <w:r w:rsidR="00D868C9" w:rsidRPr="00C24051">
              <w:rPr>
                <w:rFonts w:ascii="Garamond" w:hAnsi="Garamond" w:cs="Times New Roman"/>
                <w:sz w:val="20"/>
                <w:szCs w:val="24"/>
              </w:rPr>
              <w:t xml:space="preserve"> </w:t>
            </w:r>
            <w:r w:rsidRPr="00C24051">
              <w:rPr>
                <w:rFonts w:ascii="Garamond" w:hAnsi="Garamond" w:cs="Times New Roman"/>
                <w:sz w:val="20"/>
                <w:szCs w:val="24"/>
              </w:rPr>
              <w:t>Të kontrollohen kontratat e punës.</w:t>
            </w:r>
          </w:p>
          <w:p w14:paraId="1D6151B1" w14:textId="0FC652B8" w:rsidR="00C62BFA" w:rsidRPr="00C24051" w:rsidRDefault="00C62BFA" w:rsidP="002D5E46">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w:t>
            </w:r>
            <w:r w:rsidR="00D868C9" w:rsidRPr="00C24051">
              <w:rPr>
                <w:rFonts w:ascii="Garamond" w:hAnsi="Garamond" w:cs="Times New Roman"/>
                <w:sz w:val="20"/>
                <w:szCs w:val="24"/>
              </w:rPr>
              <w:t xml:space="preserve"> </w:t>
            </w:r>
            <w:r w:rsidRPr="00C24051">
              <w:rPr>
                <w:rFonts w:ascii="Garamond" w:hAnsi="Garamond" w:cs="Times New Roman"/>
                <w:sz w:val="20"/>
                <w:szCs w:val="24"/>
              </w:rPr>
              <w:t>Të kontrollohet nëse legjislacioni pë</w:t>
            </w:r>
            <w:r w:rsidR="008F0B2F" w:rsidRPr="00C24051">
              <w:rPr>
                <w:rFonts w:ascii="Garamond" w:hAnsi="Garamond" w:cs="Times New Roman"/>
                <w:sz w:val="20"/>
                <w:szCs w:val="24"/>
              </w:rPr>
              <w:t xml:space="preserve">r shërbimet sociale dhe pagat </w:t>
            </w:r>
            <w:r w:rsidRPr="00C24051">
              <w:rPr>
                <w:rFonts w:ascii="Garamond" w:hAnsi="Garamond" w:cs="Times New Roman"/>
                <w:sz w:val="20"/>
                <w:szCs w:val="24"/>
              </w:rPr>
              <w:t>zbatohet në përputhje me rregullat për shërbimet sociale dhe/ose mbi baza kontraktuale.</w:t>
            </w:r>
          </w:p>
        </w:tc>
      </w:tr>
      <w:tr w:rsidR="00C62BFA" w:rsidRPr="00C24051" w14:paraId="39582033" w14:textId="77777777" w:rsidTr="002D5E46">
        <w:trPr>
          <w:jc w:val="center"/>
        </w:trPr>
        <w:tc>
          <w:tcPr>
            <w:tcW w:w="1710" w:type="dxa"/>
            <w:tcBorders>
              <w:top w:val="single" w:sz="24" w:space="0" w:color="FFFFFF"/>
              <w:left w:val="single" w:sz="4" w:space="0" w:color="FFFFFF"/>
              <w:bottom w:val="single" w:sz="24" w:space="0" w:color="FFFFFF"/>
              <w:right w:val="single" w:sz="24" w:space="0" w:color="FFFFFF"/>
            </w:tcBorders>
            <w:shd w:val="clear" w:color="auto" w:fill="FFFF99"/>
            <w:hideMark/>
          </w:tcPr>
          <w:p w14:paraId="28ECDA3A" w14:textId="6FCA4C5A" w:rsidR="00C62BFA" w:rsidRPr="00C24051" w:rsidRDefault="00C62BFA" w:rsidP="002D5E46">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 xml:space="preserve">Detyrimi i </w:t>
            </w:r>
            <w:r w:rsidR="008B34FB" w:rsidRPr="00C24051">
              <w:rPr>
                <w:rFonts w:ascii="Garamond" w:hAnsi="Garamond" w:cs="Times New Roman"/>
                <w:sz w:val="20"/>
                <w:szCs w:val="24"/>
              </w:rPr>
              <w:lastRenderedPageBreak/>
              <w:t>ndërmjetësit të pasurive të paluajtshme</w:t>
            </w:r>
          </w:p>
        </w:tc>
        <w:tc>
          <w:tcPr>
            <w:tcW w:w="7532" w:type="dxa"/>
            <w:tcBorders>
              <w:top w:val="single" w:sz="24" w:space="0" w:color="FFFFFF"/>
              <w:left w:val="single" w:sz="24" w:space="0" w:color="FFFFFF"/>
              <w:bottom w:val="single" w:sz="24" w:space="0" w:color="FFFFFF"/>
              <w:right w:val="single" w:sz="4" w:space="0" w:color="FFFFFF"/>
            </w:tcBorders>
            <w:shd w:val="clear" w:color="auto" w:fill="FFFF99"/>
            <w:hideMark/>
          </w:tcPr>
          <w:p w14:paraId="217CB0FF" w14:textId="6908ECF4" w:rsidR="00C62BFA" w:rsidRPr="00C24051" w:rsidRDefault="00C62BFA" w:rsidP="002D5E46">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lastRenderedPageBreak/>
              <w:t>-</w:t>
            </w:r>
            <w:r w:rsidR="00D868C9" w:rsidRPr="00C24051">
              <w:rPr>
                <w:rFonts w:ascii="Garamond" w:hAnsi="Garamond" w:cs="Times New Roman"/>
                <w:sz w:val="20"/>
                <w:szCs w:val="24"/>
              </w:rPr>
              <w:t xml:space="preserve"> </w:t>
            </w:r>
            <w:r w:rsidRPr="00C24051">
              <w:rPr>
                <w:rFonts w:ascii="Garamond" w:hAnsi="Garamond" w:cs="Times New Roman"/>
                <w:sz w:val="20"/>
                <w:szCs w:val="24"/>
              </w:rPr>
              <w:t>Të paraqesë menjëherë dokumentet e kërkuara.</w:t>
            </w:r>
          </w:p>
          <w:p w14:paraId="479EFCE1" w14:textId="1677408F" w:rsidR="00C62BFA" w:rsidRPr="00C24051" w:rsidRDefault="00C62BFA" w:rsidP="002D5E46">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lastRenderedPageBreak/>
              <w:t>-</w:t>
            </w:r>
            <w:r w:rsidR="00D868C9" w:rsidRPr="00C24051">
              <w:rPr>
                <w:rFonts w:ascii="Garamond" w:hAnsi="Garamond" w:cs="Times New Roman"/>
                <w:sz w:val="20"/>
                <w:szCs w:val="24"/>
              </w:rPr>
              <w:t xml:space="preserve"> </w:t>
            </w:r>
            <w:r w:rsidRPr="00C24051">
              <w:rPr>
                <w:rFonts w:ascii="Garamond" w:hAnsi="Garamond" w:cs="Times New Roman"/>
                <w:sz w:val="20"/>
                <w:szCs w:val="24"/>
              </w:rPr>
              <w:t>T’u japë menjëherë inspektorëve të gjithë informacionin e duhur.</w:t>
            </w:r>
          </w:p>
        </w:tc>
      </w:tr>
      <w:tr w:rsidR="00C62BFA" w:rsidRPr="00C24051" w14:paraId="29A87284" w14:textId="77777777" w:rsidTr="002D5E46">
        <w:trPr>
          <w:jc w:val="center"/>
        </w:trPr>
        <w:tc>
          <w:tcPr>
            <w:tcW w:w="1710" w:type="dxa"/>
            <w:tcBorders>
              <w:top w:val="single" w:sz="24" w:space="0" w:color="FFFFFF"/>
              <w:left w:val="single" w:sz="4" w:space="0" w:color="FFFFFF"/>
              <w:bottom w:val="single" w:sz="4" w:space="0" w:color="FFFFFF"/>
              <w:right w:val="single" w:sz="24" w:space="0" w:color="FFFFFF"/>
            </w:tcBorders>
            <w:shd w:val="clear" w:color="auto" w:fill="FFFF99"/>
            <w:hideMark/>
          </w:tcPr>
          <w:p w14:paraId="04D823EA" w14:textId="77777777" w:rsidR="00C62BFA" w:rsidRPr="00C24051" w:rsidRDefault="00C62BFA" w:rsidP="002D5E46">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lastRenderedPageBreak/>
              <w:t>Udhëzime për inspektorët</w:t>
            </w:r>
          </w:p>
        </w:tc>
        <w:tc>
          <w:tcPr>
            <w:tcW w:w="7532" w:type="dxa"/>
            <w:tcBorders>
              <w:top w:val="single" w:sz="24" w:space="0" w:color="FFFFFF"/>
              <w:left w:val="single" w:sz="24" w:space="0" w:color="FFFFFF"/>
              <w:bottom w:val="single" w:sz="4" w:space="0" w:color="FFFFFF"/>
              <w:right w:val="single" w:sz="4" w:space="0" w:color="FFFFFF"/>
            </w:tcBorders>
            <w:shd w:val="clear" w:color="auto" w:fill="FFFF99"/>
            <w:hideMark/>
          </w:tcPr>
          <w:p w14:paraId="72E6843F" w14:textId="77F46159" w:rsidR="00C62BFA" w:rsidRPr="00C24051" w:rsidRDefault="00C62BFA" w:rsidP="002D5E46">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w:t>
            </w:r>
            <w:r w:rsidR="00D868C9" w:rsidRPr="00C24051">
              <w:rPr>
                <w:rFonts w:ascii="Garamond" w:hAnsi="Garamond" w:cs="Times New Roman"/>
                <w:sz w:val="20"/>
                <w:szCs w:val="24"/>
              </w:rPr>
              <w:t xml:space="preserve"> </w:t>
            </w:r>
            <w:r w:rsidRPr="00C24051">
              <w:rPr>
                <w:rFonts w:ascii="Garamond" w:hAnsi="Garamond" w:cs="Times New Roman"/>
                <w:sz w:val="20"/>
                <w:szCs w:val="24"/>
              </w:rPr>
              <w:t>Inspektori duhet të plotësojë me kujdes tabelën.</w:t>
            </w:r>
          </w:p>
          <w:p w14:paraId="106C6697" w14:textId="3AF227D8" w:rsidR="00C62BFA" w:rsidRPr="00C24051" w:rsidRDefault="00C62BFA" w:rsidP="002D5E46">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w:t>
            </w:r>
            <w:r w:rsidR="00D868C9" w:rsidRPr="00C24051">
              <w:rPr>
                <w:rFonts w:ascii="Garamond" w:hAnsi="Garamond" w:cs="Times New Roman"/>
                <w:sz w:val="20"/>
                <w:szCs w:val="24"/>
              </w:rPr>
              <w:t xml:space="preserve"> </w:t>
            </w:r>
            <w:r w:rsidR="008B34FB" w:rsidRPr="00C24051">
              <w:rPr>
                <w:rFonts w:ascii="Garamond" w:hAnsi="Garamond" w:cs="Times New Roman"/>
                <w:sz w:val="20"/>
                <w:szCs w:val="24"/>
              </w:rPr>
              <w:t>M</w:t>
            </w:r>
            <w:r w:rsidRPr="00C24051">
              <w:rPr>
                <w:rFonts w:ascii="Garamond" w:hAnsi="Garamond" w:cs="Times New Roman"/>
                <w:sz w:val="20"/>
                <w:szCs w:val="24"/>
              </w:rPr>
              <w:t>osrespektimi i legjislacionit për shërbimet sociale dhe pagat/rrogat duhet të konsiderohet si gabim i rëndë.</w:t>
            </w:r>
          </w:p>
        </w:tc>
      </w:tr>
    </w:tbl>
    <w:p w14:paraId="3E3E0C9E" w14:textId="77777777" w:rsidR="00C62BFA" w:rsidRPr="00C24051" w:rsidRDefault="00C62BFA" w:rsidP="005F76F1">
      <w:pPr>
        <w:widowControl w:val="0"/>
        <w:spacing w:after="0" w:line="276" w:lineRule="auto"/>
        <w:rPr>
          <w:rFonts w:ascii="Times New Roman" w:eastAsia="SimSun" w:hAnsi="Times New Roman" w:cs="Times New Roman"/>
          <w:iCs/>
          <w:sz w:val="24"/>
          <w:szCs w:val="24"/>
          <w:lang w:eastAsia="zh-C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1317"/>
        <w:gridCol w:w="1317"/>
        <w:gridCol w:w="1317"/>
        <w:gridCol w:w="1317"/>
        <w:gridCol w:w="1318"/>
        <w:gridCol w:w="1341"/>
      </w:tblGrid>
      <w:tr w:rsidR="00C62BFA" w:rsidRPr="00C24051" w14:paraId="279456DF" w14:textId="77777777" w:rsidTr="00297C2D">
        <w:trPr>
          <w:trHeight w:val="275"/>
          <w:jc w:val="center"/>
        </w:trPr>
        <w:tc>
          <w:tcPr>
            <w:tcW w:w="712"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6D76DAFE" w14:textId="77777777" w:rsidR="00C62BFA" w:rsidRPr="00C24051" w:rsidRDefault="00C62BFA" w:rsidP="00297C2D">
            <w:pPr>
              <w:widowControl w:val="0"/>
              <w:spacing w:after="0" w:line="240" w:lineRule="auto"/>
              <w:jc w:val="center"/>
              <w:rPr>
                <w:rFonts w:ascii="Garamond" w:eastAsia="SimSun" w:hAnsi="Garamond" w:cs="Times New Roman"/>
                <w:sz w:val="20"/>
                <w:szCs w:val="24"/>
                <w:lang w:eastAsia="zh-CN"/>
              </w:rPr>
            </w:pPr>
            <w:r w:rsidRPr="00C24051">
              <w:rPr>
                <w:rFonts w:ascii="Garamond" w:eastAsia="SimSun" w:hAnsi="Garamond" w:cs="Times New Roman"/>
                <w:b/>
                <w:bCs/>
                <w:sz w:val="20"/>
                <w:szCs w:val="24"/>
                <w:lang w:eastAsia="zh-CN"/>
              </w:rPr>
              <w:t>Emri</w:t>
            </w:r>
          </w:p>
        </w:tc>
        <w:tc>
          <w:tcPr>
            <w:tcW w:w="713"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03BC3B10" w14:textId="69294704" w:rsidR="00C62BFA" w:rsidRPr="00C24051" w:rsidRDefault="0072743D" w:rsidP="00297C2D">
            <w:pPr>
              <w:widowControl w:val="0"/>
              <w:spacing w:after="0" w:line="240" w:lineRule="auto"/>
              <w:jc w:val="center"/>
              <w:rPr>
                <w:rFonts w:ascii="Garamond" w:eastAsia="SimSun" w:hAnsi="Garamond" w:cs="Times New Roman"/>
                <w:sz w:val="20"/>
                <w:szCs w:val="24"/>
                <w:lang w:eastAsia="zh-CN"/>
              </w:rPr>
            </w:pPr>
            <w:r w:rsidRPr="00C24051">
              <w:rPr>
                <w:rFonts w:ascii="Garamond" w:eastAsia="SimSun" w:hAnsi="Garamond" w:cs="Times New Roman"/>
                <w:b/>
                <w:bCs/>
                <w:sz w:val="20"/>
                <w:szCs w:val="24"/>
                <w:lang w:eastAsia="zh-CN"/>
              </w:rPr>
              <w:t>Mbiemri</w:t>
            </w:r>
          </w:p>
        </w:tc>
        <w:tc>
          <w:tcPr>
            <w:tcW w:w="713"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673280CB" w14:textId="77777777" w:rsidR="00C62BFA" w:rsidRPr="00C24051" w:rsidRDefault="00C62BFA" w:rsidP="00297C2D">
            <w:pPr>
              <w:widowControl w:val="0"/>
              <w:spacing w:after="0" w:line="240" w:lineRule="auto"/>
              <w:jc w:val="center"/>
              <w:rPr>
                <w:rFonts w:ascii="Garamond" w:eastAsia="SimSun" w:hAnsi="Garamond" w:cs="Times New Roman"/>
                <w:sz w:val="20"/>
                <w:szCs w:val="24"/>
                <w:lang w:eastAsia="zh-CN"/>
              </w:rPr>
            </w:pPr>
            <w:r w:rsidRPr="00C24051">
              <w:rPr>
                <w:rFonts w:ascii="Garamond" w:eastAsia="SimSun" w:hAnsi="Garamond" w:cs="Times New Roman"/>
                <w:b/>
                <w:bCs/>
                <w:sz w:val="20"/>
                <w:szCs w:val="24"/>
                <w:lang w:eastAsia="zh-CN"/>
              </w:rPr>
              <w:t xml:space="preserve">Numri ID </w:t>
            </w:r>
          </w:p>
        </w:tc>
        <w:tc>
          <w:tcPr>
            <w:tcW w:w="713"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1783DD7D" w14:textId="77777777" w:rsidR="00C62BFA" w:rsidRPr="00C24051" w:rsidRDefault="00C62BFA" w:rsidP="00297C2D">
            <w:pPr>
              <w:widowControl w:val="0"/>
              <w:spacing w:after="0" w:line="240" w:lineRule="auto"/>
              <w:jc w:val="center"/>
              <w:rPr>
                <w:rFonts w:ascii="Garamond" w:eastAsia="SimSun" w:hAnsi="Garamond" w:cs="Times New Roman"/>
                <w:sz w:val="20"/>
                <w:szCs w:val="24"/>
                <w:lang w:eastAsia="zh-CN"/>
              </w:rPr>
            </w:pPr>
            <w:r w:rsidRPr="00C24051">
              <w:rPr>
                <w:rFonts w:ascii="Garamond" w:eastAsia="SimSun" w:hAnsi="Garamond" w:cs="Times New Roman"/>
                <w:b/>
                <w:bCs/>
                <w:sz w:val="20"/>
                <w:szCs w:val="24"/>
                <w:lang w:eastAsia="zh-CN"/>
              </w:rPr>
              <w:t>Pozicioni</w:t>
            </w:r>
          </w:p>
        </w:tc>
        <w:tc>
          <w:tcPr>
            <w:tcW w:w="713"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38D4D3E9" w14:textId="77777777" w:rsidR="00C62BFA" w:rsidRPr="00C24051" w:rsidRDefault="00C62BFA" w:rsidP="00297C2D">
            <w:pPr>
              <w:widowControl w:val="0"/>
              <w:spacing w:after="0" w:line="240" w:lineRule="auto"/>
              <w:jc w:val="center"/>
              <w:rPr>
                <w:rFonts w:ascii="Garamond" w:eastAsia="SimSun" w:hAnsi="Garamond" w:cs="Times New Roman"/>
                <w:sz w:val="20"/>
                <w:szCs w:val="24"/>
                <w:lang w:eastAsia="zh-CN"/>
              </w:rPr>
            </w:pPr>
            <w:r w:rsidRPr="00C24051">
              <w:rPr>
                <w:rFonts w:ascii="Garamond" w:eastAsia="SimSun" w:hAnsi="Garamond" w:cs="Times New Roman"/>
                <w:b/>
                <w:bCs/>
                <w:sz w:val="20"/>
                <w:szCs w:val="24"/>
                <w:lang w:eastAsia="zh-CN"/>
              </w:rPr>
              <w:t>Data e kontratës së punësimit</w:t>
            </w:r>
          </w:p>
        </w:tc>
        <w:tc>
          <w:tcPr>
            <w:tcW w:w="713"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57D260C5" w14:textId="77777777" w:rsidR="00C62BFA" w:rsidRPr="00C24051" w:rsidRDefault="00C62BFA" w:rsidP="00297C2D">
            <w:pPr>
              <w:widowControl w:val="0"/>
              <w:spacing w:after="0" w:line="240" w:lineRule="auto"/>
              <w:jc w:val="center"/>
              <w:rPr>
                <w:rFonts w:ascii="Garamond" w:eastAsia="SimSun" w:hAnsi="Garamond" w:cs="Times New Roman"/>
                <w:sz w:val="20"/>
                <w:szCs w:val="24"/>
                <w:lang w:eastAsia="zh-CN"/>
              </w:rPr>
            </w:pPr>
            <w:r w:rsidRPr="00C24051">
              <w:rPr>
                <w:rFonts w:ascii="Garamond" w:eastAsia="SimSun" w:hAnsi="Garamond" w:cs="Times New Roman"/>
                <w:b/>
                <w:bCs/>
                <w:sz w:val="20"/>
                <w:szCs w:val="24"/>
                <w:lang w:eastAsia="zh-CN"/>
              </w:rPr>
              <w:t>Paga mujore (bruto)</w:t>
            </w:r>
          </w:p>
        </w:tc>
        <w:tc>
          <w:tcPr>
            <w:tcW w:w="725" w:type="pct"/>
            <w:tcBorders>
              <w:top w:val="single" w:sz="4" w:space="0" w:color="auto"/>
              <w:left w:val="single" w:sz="4" w:space="0" w:color="auto"/>
              <w:bottom w:val="single" w:sz="4" w:space="0" w:color="auto"/>
              <w:right w:val="single" w:sz="4" w:space="0" w:color="auto"/>
            </w:tcBorders>
            <w:shd w:val="clear" w:color="auto" w:fill="DBE5F1"/>
            <w:vAlign w:val="center"/>
            <w:hideMark/>
          </w:tcPr>
          <w:p w14:paraId="3CD73836" w14:textId="77777777" w:rsidR="00C62BFA" w:rsidRPr="00C24051" w:rsidRDefault="00C62BFA" w:rsidP="00297C2D">
            <w:pPr>
              <w:widowControl w:val="0"/>
              <w:spacing w:after="0" w:line="240" w:lineRule="auto"/>
              <w:jc w:val="center"/>
              <w:rPr>
                <w:rFonts w:ascii="Garamond" w:eastAsia="SimSun" w:hAnsi="Garamond" w:cs="Times New Roman"/>
                <w:b/>
                <w:bCs/>
                <w:sz w:val="20"/>
                <w:szCs w:val="24"/>
                <w:lang w:eastAsia="zh-CN"/>
              </w:rPr>
            </w:pPr>
            <w:r w:rsidRPr="00C24051">
              <w:rPr>
                <w:rFonts w:ascii="Garamond" w:eastAsia="SimSun" w:hAnsi="Garamond" w:cs="Times New Roman"/>
                <w:b/>
                <w:bCs/>
                <w:sz w:val="20"/>
                <w:szCs w:val="24"/>
                <w:lang w:eastAsia="zh-CN"/>
              </w:rPr>
              <w:t>Në përputhje me legjislacionin P/J</w:t>
            </w:r>
          </w:p>
        </w:tc>
      </w:tr>
      <w:tr w:rsidR="00C62BFA" w:rsidRPr="00C24051" w14:paraId="65B457DB" w14:textId="77777777" w:rsidTr="00297C2D">
        <w:trPr>
          <w:jc w:val="center"/>
        </w:trPr>
        <w:tc>
          <w:tcPr>
            <w:tcW w:w="712" w:type="pct"/>
            <w:tcBorders>
              <w:top w:val="single" w:sz="4" w:space="0" w:color="auto"/>
              <w:left w:val="single" w:sz="4" w:space="0" w:color="auto"/>
              <w:bottom w:val="single" w:sz="4" w:space="0" w:color="auto"/>
              <w:right w:val="single" w:sz="4" w:space="0" w:color="auto"/>
            </w:tcBorders>
          </w:tcPr>
          <w:p w14:paraId="00D56808"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1604A52B"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4B41272E"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1D88FCC6"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2B55E6B0"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197FAE9A"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25" w:type="pct"/>
            <w:tcBorders>
              <w:top w:val="single" w:sz="4" w:space="0" w:color="auto"/>
              <w:left w:val="single" w:sz="4" w:space="0" w:color="auto"/>
              <w:bottom w:val="single" w:sz="4" w:space="0" w:color="auto"/>
              <w:right w:val="single" w:sz="4" w:space="0" w:color="auto"/>
            </w:tcBorders>
          </w:tcPr>
          <w:p w14:paraId="525A1A6B"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r>
      <w:tr w:rsidR="00C62BFA" w:rsidRPr="00C24051" w14:paraId="08714E66" w14:textId="77777777" w:rsidTr="00297C2D">
        <w:trPr>
          <w:jc w:val="center"/>
        </w:trPr>
        <w:tc>
          <w:tcPr>
            <w:tcW w:w="712" w:type="pct"/>
            <w:tcBorders>
              <w:top w:val="single" w:sz="4" w:space="0" w:color="auto"/>
              <w:left w:val="single" w:sz="4" w:space="0" w:color="auto"/>
              <w:bottom w:val="single" w:sz="4" w:space="0" w:color="auto"/>
              <w:right w:val="single" w:sz="4" w:space="0" w:color="auto"/>
            </w:tcBorders>
          </w:tcPr>
          <w:p w14:paraId="529B565B"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2C4CCD2F"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19683BAC"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4EC606C8"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1DFF0392"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5B38B481"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25" w:type="pct"/>
            <w:tcBorders>
              <w:top w:val="single" w:sz="4" w:space="0" w:color="auto"/>
              <w:left w:val="single" w:sz="4" w:space="0" w:color="auto"/>
              <w:bottom w:val="single" w:sz="4" w:space="0" w:color="auto"/>
              <w:right w:val="single" w:sz="4" w:space="0" w:color="auto"/>
            </w:tcBorders>
          </w:tcPr>
          <w:p w14:paraId="2971A91C"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r>
      <w:tr w:rsidR="00C62BFA" w:rsidRPr="00C24051" w14:paraId="73208C06" w14:textId="77777777" w:rsidTr="00297C2D">
        <w:trPr>
          <w:jc w:val="center"/>
        </w:trPr>
        <w:tc>
          <w:tcPr>
            <w:tcW w:w="712" w:type="pct"/>
            <w:tcBorders>
              <w:top w:val="single" w:sz="4" w:space="0" w:color="auto"/>
              <w:left w:val="single" w:sz="4" w:space="0" w:color="auto"/>
              <w:bottom w:val="single" w:sz="4" w:space="0" w:color="auto"/>
              <w:right w:val="single" w:sz="4" w:space="0" w:color="auto"/>
            </w:tcBorders>
          </w:tcPr>
          <w:p w14:paraId="7DD94D82"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147F65BF"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766F0B0D"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1D07FA8B"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5623740C"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2927CA20"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25" w:type="pct"/>
            <w:tcBorders>
              <w:top w:val="single" w:sz="4" w:space="0" w:color="auto"/>
              <w:left w:val="single" w:sz="4" w:space="0" w:color="auto"/>
              <w:bottom w:val="single" w:sz="4" w:space="0" w:color="auto"/>
              <w:right w:val="single" w:sz="4" w:space="0" w:color="auto"/>
            </w:tcBorders>
          </w:tcPr>
          <w:p w14:paraId="7681F853"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r>
      <w:tr w:rsidR="00C62BFA" w:rsidRPr="00C24051" w14:paraId="5A0FE9C6" w14:textId="77777777" w:rsidTr="00297C2D">
        <w:trPr>
          <w:jc w:val="center"/>
        </w:trPr>
        <w:tc>
          <w:tcPr>
            <w:tcW w:w="712" w:type="pct"/>
            <w:tcBorders>
              <w:top w:val="single" w:sz="4" w:space="0" w:color="auto"/>
              <w:left w:val="single" w:sz="4" w:space="0" w:color="auto"/>
              <w:bottom w:val="single" w:sz="4" w:space="0" w:color="auto"/>
              <w:right w:val="single" w:sz="4" w:space="0" w:color="auto"/>
            </w:tcBorders>
          </w:tcPr>
          <w:p w14:paraId="42A8B665"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5D6A100A"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48F6372F"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28AFE0F7"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7E5623DE"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49AAE812"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25" w:type="pct"/>
            <w:tcBorders>
              <w:top w:val="single" w:sz="4" w:space="0" w:color="auto"/>
              <w:left w:val="single" w:sz="4" w:space="0" w:color="auto"/>
              <w:bottom w:val="single" w:sz="4" w:space="0" w:color="auto"/>
              <w:right w:val="single" w:sz="4" w:space="0" w:color="auto"/>
            </w:tcBorders>
          </w:tcPr>
          <w:p w14:paraId="3C95CE16"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r>
      <w:tr w:rsidR="00C62BFA" w:rsidRPr="00C24051" w14:paraId="772C881A" w14:textId="77777777" w:rsidTr="00297C2D">
        <w:trPr>
          <w:jc w:val="center"/>
        </w:trPr>
        <w:tc>
          <w:tcPr>
            <w:tcW w:w="712" w:type="pct"/>
            <w:tcBorders>
              <w:top w:val="single" w:sz="4" w:space="0" w:color="auto"/>
              <w:left w:val="single" w:sz="4" w:space="0" w:color="auto"/>
              <w:bottom w:val="single" w:sz="4" w:space="0" w:color="auto"/>
              <w:right w:val="single" w:sz="4" w:space="0" w:color="auto"/>
            </w:tcBorders>
          </w:tcPr>
          <w:p w14:paraId="2F882B38"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15EED877"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06F30DE6"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3568DAAA"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129988BF"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271FCAD3"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25" w:type="pct"/>
            <w:tcBorders>
              <w:top w:val="single" w:sz="4" w:space="0" w:color="auto"/>
              <w:left w:val="single" w:sz="4" w:space="0" w:color="auto"/>
              <w:bottom w:val="single" w:sz="4" w:space="0" w:color="auto"/>
              <w:right w:val="single" w:sz="4" w:space="0" w:color="auto"/>
            </w:tcBorders>
          </w:tcPr>
          <w:p w14:paraId="09B4C66A"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r>
      <w:tr w:rsidR="00C62BFA" w:rsidRPr="00C24051" w14:paraId="00EECB3B" w14:textId="77777777" w:rsidTr="00297C2D">
        <w:trPr>
          <w:jc w:val="center"/>
        </w:trPr>
        <w:tc>
          <w:tcPr>
            <w:tcW w:w="712" w:type="pct"/>
            <w:tcBorders>
              <w:top w:val="single" w:sz="4" w:space="0" w:color="auto"/>
              <w:left w:val="single" w:sz="4" w:space="0" w:color="auto"/>
              <w:bottom w:val="single" w:sz="4" w:space="0" w:color="auto"/>
              <w:right w:val="single" w:sz="4" w:space="0" w:color="auto"/>
            </w:tcBorders>
          </w:tcPr>
          <w:p w14:paraId="026E451C"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5B5DF9CB"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3F44CA8C"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4D1B399F"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287E5DA8"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13" w:type="pct"/>
            <w:tcBorders>
              <w:top w:val="single" w:sz="4" w:space="0" w:color="auto"/>
              <w:left w:val="single" w:sz="4" w:space="0" w:color="auto"/>
              <w:bottom w:val="single" w:sz="4" w:space="0" w:color="auto"/>
              <w:right w:val="single" w:sz="4" w:space="0" w:color="auto"/>
            </w:tcBorders>
          </w:tcPr>
          <w:p w14:paraId="12DBC828"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c>
          <w:tcPr>
            <w:tcW w:w="725" w:type="pct"/>
            <w:tcBorders>
              <w:top w:val="single" w:sz="4" w:space="0" w:color="auto"/>
              <w:left w:val="single" w:sz="4" w:space="0" w:color="auto"/>
              <w:bottom w:val="single" w:sz="4" w:space="0" w:color="auto"/>
              <w:right w:val="single" w:sz="4" w:space="0" w:color="auto"/>
            </w:tcBorders>
          </w:tcPr>
          <w:p w14:paraId="149A5D02" w14:textId="77777777" w:rsidR="00C62BFA" w:rsidRPr="00C24051" w:rsidRDefault="00C62BFA" w:rsidP="00297C2D">
            <w:pPr>
              <w:widowControl w:val="0"/>
              <w:tabs>
                <w:tab w:val="left" w:pos="3918"/>
              </w:tabs>
              <w:spacing w:after="0" w:line="240" w:lineRule="auto"/>
              <w:rPr>
                <w:rFonts w:ascii="Garamond" w:eastAsia="SimSun" w:hAnsi="Garamond" w:cs="Times New Roman"/>
                <w:sz w:val="20"/>
                <w:szCs w:val="24"/>
                <w:lang w:eastAsia="zh-CN"/>
              </w:rPr>
            </w:pPr>
          </w:p>
        </w:tc>
      </w:tr>
    </w:tbl>
    <w:p w14:paraId="0AE34941" w14:textId="77777777" w:rsidR="00F07E8E" w:rsidRPr="00C24051" w:rsidRDefault="00F07E8E" w:rsidP="00F07E8E">
      <w:pPr>
        <w:pStyle w:val="TEKSTIII"/>
      </w:pPr>
      <w:bookmarkStart w:id="15" w:name="_Toc342992477"/>
    </w:p>
    <w:p w14:paraId="63F73E12" w14:textId="55470CDC" w:rsidR="00C62BFA" w:rsidRPr="00C24051" w:rsidRDefault="00647F4B" w:rsidP="00F07E8E">
      <w:pPr>
        <w:pStyle w:val="TEKSTIII"/>
        <w:rPr>
          <w:i/>
        </w:rPr>
      </w:pPr>
      <w:r w:rsidRPr="00C24051">
        <w:rPr>
          <w:i/>
        </w:rPr>
        <w:t>Komentet e inspektorit</w:t>
      </w:r>
      <w:r w:rsidR="00C62BFA" w:rsidRPr="00C24051">
        <w:rPr>
          <w:i/>
        </w:rPr>
        <w:t>:</w:t>
      </w:r>
      <w:bookmarkEnd w:id="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1"/>
        <w:gridCol w:w="1321"/>
        <w:gridCol w:w="1320"/>
        <w:gridCol w:w="1320"/>
        <w:gridCol w:w="1320"/>
        <w:gridCol w:w="1320"/>
        <w:gridCol w:w="1320"/>
      </w:tblGrid>
      <w:tr w:rsidR="00C62BFA" w:rsidRPr="00C24051" w14:paraId="61FEDB9C" w14:textId="77777777" w:rsidTr="00C62BFA">
        <w:tc>
          <w:tcPr>
            <w:tcW w:w="714" w:type="pct"/>
            <w:tcBorders>
              <w:top w:val="single" w:sz="4" w:space="0" w:color="auto"/>
              <w:left w:val="single" w:sz="4" w:space="0" w:color="auto"/>
              <w:bottom w:val="single" w:sz="4" w:space="0" w:color="auto"/>
              <w:right w:val="single" w:sz="4" w:space="0" w:color="auto"/>
            </w:tcBorders>
          </w:tcPr>
          <w:p w14:paraId="1F1515C1" w14:textId="77777777" w:rsidR="00C62BFA" w:rsidRPr="00C24051" w:rsidRDefault="00C62BFA" w:rsidP="005F76F1">
            <w:pPr>
              <w:widowControl w:val="0"/>
              <w:tabs>
                <w:tab w:val="left" w:pos="3918"/>
              </w:tabs>
              <w:spacing w:after="0" w:line="276" w:lineRule="auto"/>
              <w:rPr>
                <w:rFonts w:ascii="Garamond" w:eastAsia="SimSun" w:hAnsi="Garamond" w:cs="Times New Roman"/>
                <w:sz w:val="24"/>
                <w:szCs w:val="24"/>
                <w:lang w:eastAsia="zh-CN"/>
              </w:rPr>
            </w:pPr>
          </w:p>
        </w:tc>
        <w:tc>
          <w:tcPr>
            <w:tcW w:w="714" w:type="pct"/>
            <w:tcBorders>
              <w:top w:val="single" w:sz="4" w:space="0" w:color="auto"/>
              <w:left w:val="single" w:sz="4" w:space="0" w:color="auto"/>
              <w:bottom w:val="single" w:sz="4" w:space="0" w:color="auto"/>
              <w:right w:val="single" w:sz="4" w:space="0" w:color="auto"/>
            </w:tcBorders>
          </w:tcPr>
          <w:p w14:paraId="06F04A8F" w14:textId="77777777" w:rsidR="00C62BFA" w:rsidRPr="00C24051" w:rsidRDefault="00C62BFA" w:rsidP="005F76F1">
            <w:pPr>
              <w:widowControl w:val="0"/>
              <w:tabs>
                <w:tab w:val="left" w:pos="3918"/>
              </w:tabs>
              <w:spacing w:after="0" w:line="276" w:lineRule="auto"/>
              <w:rPr>
                <w:rFonts w:ascii="Garamond" w:eastAsia="SimSun" w:hAnsi="Garamond" w:cs="Times New Roman"/>
                <w:sz w:val="24"/>
                <w:szCs w:val="24"/>
                <w:lang w:eastAsia="zh-CN"/>
              </w:rPr>
            </w:pPr>
          </w:p>
        </w:tc>
        <w:tc>
          <w:tcPr>
            <w:tcW w:w="714" w:type="pct"/>
            <w:tcBorders>
              <w:top w:val="single" w:sz="4" w:space="0" w:color="auto"/>
              <w:left w:val="single" w:sz="4" w:space="0" w:color="auto"/>
              <w:bottom w:val="single" w:sz="4" w:space="0" w:color="auto"/>
              <w:right w:val="single" w:sz="4" w:space="0" w:color="auto"/>
            </w:tcBorders>
          </w:tcPr>
          <w:p w14:paraId="4B690154" w14:textId="77777777" w:rsidR="00C62BFA" w:rsidRPr="00C24051" w:rsidRDefault="00C62BFA" w:rsidP="005F76F1">
            <w:pPr>
              <w:widowControl w:val="0"/>
              <w:tabs>
                <w:tab w:val="left" w:pos="3918"/>
              </w:tabs>
              <w:spacing w:after="0" w:line="276" w:lineRule="auto"/>
              <w:rPr>
                <w:rFonts w:ascii="Garamond" w:eastAsia="SimSun" w:hAnsi="Garamond" w:cs="Times New Roman"/>
                <w:sz w:val="24"/>
                <w:szCs w:val="24"/>
                <w:lang w:eastAsia="zh-CN"/>
              </w:rPr>
            </w:pPr>
          </w:p>
        </w:tc>
        <w:tc>
          <w:tcPr>
            <w:tcW w:w="714" w:type="pct"/>
            <w:tcBorders>
              <w:top w:val="single" w:sz="4" w:space="0" w:color="auto"/>
              <w:left w:val="single" w:sz="4" w:space="0" w:color="auto"/>
              <w:bottom w:val="single" w:sz="4" w:space="0" w:color="auto"/>
              <w:right w:val="single" w:sz="4" w:space="0" w:color="auto"/>
            </w:tcBorders>
          </w:tcPr>
          <w:p w14:paraId="1664C1E5" w14:textId="77777777" w:rsidR="00C62BFA" w:rsidRPr="00C24051" w:rsidRDefault="00C62BFA" w:rsidP="005F76F1">
            <w:pPr>
              <w:widowControl w:val="0"/>
              <w:tabs>
                <w:tab w:val="left" w:pos="3918"/>
              </w:tabs>
              <w:spacing w:after="0" w:line="276" w:lineRule="auto"/>
              <w:rPr>
                <w:rFonts w:ascii="Garamond" w:eastAsia="SimSun" w:hAnsi="Garamond" w:cs="Times New Roman"/>
                <w:sz w:val="24"/>
                <w:szCs w:val="24"/>
                <w:lang w:eastAsia="zh-CN"/>
              </w:rPr>
            </w:pPr>
          </w:p>
        </w:tc>
        <w:tc>
          <w:tcPr>
            <w:tcW w:w="714" w:type="pct"/>
            <w:tcBorders>
              <w:top w:val="single" w:sz="4" w:space="0" w:color="auto"/>
              <w:left w:val="single" w:sz="4" w:space="0" w:color="auto"/>
              <w:bottom w:val="single" w:sz="4" w:space="0" w:color="auto"/>
              <w:right w:val="single" w:sz="4" w:space="0" w:color="auto"/>
            </w:tcBorders>
          </w:tcPr>
          <w:p w14:paraId="326F2185" w14:textId="77777777" w:rsidR="00C62BFA" w:rsidRPr="00C24051" w:rsidRDefault="00C62BFA" w:rsidP="005F76F1">
            <w:pPr>
              <w:widowControl w:val="0"/>
              <w:tabs>
                <w:tab w:val="left" w:pos="3918"/>
              </w:tabs>
              <w:spacing w:after="0" w:line="276" w:lineRule="auto"/>
              <w:rPr>
                <w:rFonts w:ascii="Garamond" w:eastAsia="SimSun" w:hAnsi="Garamond" w:cs="Times New Roman"/>
                <w:sz w:val="24"/>
                <w:szCs w:val="24"/>
                <w:lang w:eastAsia="zh-CN"/>
              </w:rPr>
            </w:pPr>
          </w:p>
        </w:tc>
        <w:tc>
          <w:tcPr>
            <w:tcW w:w="714" w:type="pct"/>
            <w:tcBorders>
              <w:top w:val="single" w:sz="4" w:space="0" w:color="auto"/>
              <w:left w:val="single" w:sz="4" w:space="0" w:color="auto"/>
              <w:bottom w:val="single" w:sz="4" w:space="0" w:color="auto"/>
              <w:right w:val="single" w:sz="4" w:space="0" w:color="auto"/>
            </w:tcBorders>
          </w:tcPr>
          <w:p w14:paraId="6C65AF0D" w14:textId="77777777" w:rsidR="00C62BFA" w:rsidRPr="00C24051" w:rsidRDefault="00C62BFA" w:rsidP="005F76F1">
            <w:pPr>
              <w:widowControl w:val="0"/>
              <w:tabs>
                <w:tab w:val="left" w:pos="3918"/>
              </w:tabs>
              <w:spacing w:after="0" w:line="276" w:lineRule="auto"/>
              <w:rPr>
                <w:rFonts w:ascii="Garamond" w:eastAsia="SimSun" w:hAnsi="Garamond" w:cs="Times New Roman"/>
                <w:sz w:val="24"/>
                <w:szCs w:val="24"/>
                <w:lang w:eastAsia="zh-CN"/>
              </w:rPr>
            </w:pPr>
          </w:p>
        </w:tc>
        <w:tc>
          <w:tcPr>
            <w:tcW w:w="714" w:type="pct"/>
            <w:tcBorders>
              <w:top w:val="single" w:sz="4" w:space="0" w:color="auto"/>
              <w:left w:val="single" w:sz="4" w:space="0" w:color="auto"/>
              <w:bottom w:val="single" w:sz="4" w:space="0" w:color="auto"/>
              <w:right w:val="single" w:sz="4" w:space="0" w:color="auto"/>
            </w:tcBorders>
          </w:tcPr>
          <w:p w14:paraId="13F9675B" w14:textId="77777777" w:rsidR="00C62BFA" w:rsidRPr="00C24051" w:rsidRDefault="00C62BFA" w:rsidP="005F76F1">
            <w:pPr>
              <w:widowControl w:val="0"/>
              <w:tabs>
                <w:tab w:val="left" w:pos="3918"/>
              </w:tabs>
              <w:spacing w:after="0" w:line="276" w:lineRule="auto"/>
              <w:rPr>
                <w:rFonts w:ascii="Garamond" w:eastAsia="SimSun" w:hAnsi="Garamond" w:cs="Times New Roman"/>
                <w:sz w:val="24"/>
                <w:szCs w:val="24"/>
                <w:lang w:eastAsia="zh-CN"/>
              </w:rPr>
            </w:pPr>
          </w:p>
        </w:tc>
      </w:tr>
    </w:tbl>
    <w:p w14:paraId="093BC971" w14:textId="77777777" w:rsidR="00C62BFA" w:rsidRPr="00C24051" w:rsidRDefault="00C62BFA" w:rsidP="005F76F1">
      <w:pPr>
        <w:widowControl w:val="0"/>
        <w:spacing w:after="0" w:line="276" w:lineRule="auto"/>
        <w:ind w:firstLine="284"/>
        <w:rPr>
          <w:rFonts w:ascii="Garamond" w:hAnsi="Garamond" w:cs="Times New Roman"/>
          <w:sz w:val="24"/>
          <w:szCs w:val="24"/>
        </w:rPr>
      </w:pPr>
      <w:bookmarkStart w:id="16" w:name="_Toc342992478"/>
      <w:r w:rsidRPr="00C24051">
        <w:rPr>
          <w:rFonts w:ascii="Garamond" w:hAnsi="Garamond" w:cs="Times New Roman"/>
          <w:sz w:val="24"/>
          <w:szCs w:val="24"/>
        </w:rPr>
        <w:t xml:space="preserve"> </w:t>
      </w:r>
    </w:p>
    <w:p w14:paraId="406425B3" w14:textId="23BF8DB9" w:rsidR="00C62BFA" w:rsidRPr="00297C2D" w:rsidRDefault="00D868C9" w:rsidP="00F07E8E">
      <w:pPr>
        <w:pStyle w:val="TEKSTIII"/>
        <w:rPr>
          <w:bCs/>
        </w:rPr>
      </w:pPr>
      <w:r w:rsidRPr="00297C2D">
        <w:rPr>
          <w:bCs/>
        </w:rPr>
        <w:t>4. MBAJTJA E LLOGARIVE</w:t>
      </w:r>
      <w:bookmarkEnd w:id="16"/>
      <w:r w:rsidRPr="00297C2D">
        <w:rPr>
          <w:bCs/>
        </w:rPr>
        <w:t xml:space="preserve"> DHE E TË DHËNAVE FINANCIARE</w:t>
      </w:r>
    </w:p>
    <w:p w14:paraId="1CAC3165" w14:textId="2AE230AE" w:rsidR="00C62BFA" w:rsidRPr="00C24051" w:rsidRDefault="00C62BFA" w:rsidP="00F07E8E">
      <w:pPr>
        <w:pStyle w:val="TEKSTIII"/>
        <w:rPr>
          <w:b/>
        </w:rPr>
      </w:pPr>
      <w:r w:rsidRPr="00C24051">
        <w:rPr>
          <w:b/>
        </w:rPr>
        <w:t xml:space="preserve">4.1 </w:t>
      </w:r>
      <w:bookmarkStart w:id="17" w:name="_Toc342992486"/>
      <w:r w:rsidRPr="00C24051">
        <w:rPr>
          <w:b/>
        </w:rPr>
        <w:t>Dokumentacioni financiar</w:t>
      </w:r>
      <w:bookmarkEnd w:id="17"/>
    </w:p>
    <w:tbl>
      <w:tblPr>
        <w:tblW w:w="0" w:type="auto"/>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C24051" w14:paraId="22A3CB15" w14:textId="77777777" w:rsidTr="00284ACE">
        <w:trPr>
          <w:trHeight w:val="20"/>
        </w:trPr>
        <w:tc>
          <w:tcPr>
            <w:tcW w:w="2093"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4CF984C0" w14:textId="77777777" w:rsidR="00C62BFA" w:rsidRPr="00C24051" w:rsidRDefault="00C62BFA" w:rsidP="00297C2D">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Qëllimi</w:t>
            </w:r>
          </w:p>
        </w:tc>
        <w:tc>
          <w:tcPr>
            <w:tcW w:w="7119" w:type="dxa"/>
            <w:tcBorders>
              <w:top w:val="single" w:sz="4" w:space="0" w:color="FFFFFF"/>
              <w:left w:val="single" w:sz="24" w:space="0" w:color="FFFFFF"/>
              <w:bottom w:val="single" w:sz="24" w:space="0" w:color="FFFFFF"/>
              <w:right w:val="single" w:sz="4" w:space="0" w:color="FFFFFF"/>
            </w:tcBorders>
            <w:shd w:val="clear" w:color="auto" w:fill="FFFF99"/>
            <w:hideMark/>
          </w:tcPr>
          <w:p w14:paraId="1B66A75F" w14:textId="02C8EDBF" w:rsidR="00C62BFA" w:rsidRPr="00C24051" w:rsidRDefault="00BE257F" w:rsidP="00297C2D">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 xml:space="preserve">Të inspektohet nëse </w:t>
            </w:r>
            <w:r w:rsidR="00C0047C" w:rsidRPr="00C24051">
              <w:rPr>
                <w:rFonts w:ascii="Garamond" w:hAnsi="Garamond" w:cs="Times New Roman"/>
                <w:sz w:val="20"/>
                <w:szCs w:val="24"/>
              </w:rPr>
              <w:t>ndërmjetësi i pasurive të paluajtshme</w:t>
            </w:r>
            <w:r w:rsidR="00C62BFA" w:rsidRPr="00C24051">
              <w:rPr>
                <w:rFonts w:ascii="Garamond" w:hAnsi="Garamond" w:cs="Times New Roman"/>
                <w:sz w:val="20"/>
                <w:szCs w:val="24"/>
              </w:rPr>
              <w:t xml:space="preserve"> i ka deklaruar në kohë detyrimet tatimore.</w:t>
            </w:r>
          </w:p>
          <w:p w14:paraId="5D9B1C91" w14:textId="40B4B8D0" w:rsidR="00C62BFA" w:rsidRPr="00C24051" w:rsidRDefault="00BE257F" w:rsidP="00297C2D">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Vonesa ose mosdeklarimi i tatimeve duhet të konsiderohet gabim dhe duhet të bëhet shkak për procedurë disiplinore.</w:t>
            </w:r>
          </w:p>
        </w:tc>
      </w:tr>
      <w:tr w:rsidR="00C62BFA" w:rsidRPr="00C24051" w14:paraId="239040F5" w14:textId="77777777" w:rsidTr="00284ACE">
        <w:trPr>
          <w:trHeight w:val="20"/>
        </w:trPr>
        <w:tc>
          <w:tcPr>
            <w:tcW w:w="2093" w:type="dxa"/>
            <w:tcBorders>
              <w:top w:val="single" w:sz="24" w:space="0" w:color="FFFFFF"/>
              <w:left w:val="single" w:sz="4" w:space="0" w:color="FFFFFF"/>
              <w:bottom w:val="single" w:sz="24" w:space="0" w:color="FFFFFF"/>
              <w:right w:val="single" w:sz="24" w:space="0" w:color="FFFFFF"/>
            </w:tcBorders>
            <w:shd w:val="clear" w:color="auto" w:fill="FFFF99"/>
            <w:vAlign w:val="center"/>
            <w:hideMark/>
          </w:tcPr>
          <w:p w14:paraId="00B2A765" w14:textId="2AE8F52F" w:rsidR="00C62BFA" w:rsidRPr="00C24051" w:rsidRDefault="00C62BFA" w:rsidP="00297C2D">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 xml:space="preserve">Detyrimi i </w:t>
            </w:r>
            <w:r w:rsidR="00C0047C" w:rsidRPr="00C24051">
              <w:rPr>
                <w:rFonts w:ascii="Garamond" w:hAnsi="Garamond" w:cs="Times New Roman"/>
                <w:sz w:val="20"/>
                <w:szCs w:val="24"/>
              </w:rPr>
              <w:t>ndërmjetësit të pasurive të paluajtshme</w:t>
            </w:r>
          </w:p>
        </w:tc>
        <w:tc>
          <w:tcPr>
            <w:tcW w:w="7119" w:type="dxa"/>
            <w:tcBorders>
              <w:top w:val="single" w:sz="24" w:space="0" w:color="FFFFFF"/>
              <w:left w:val="single" w:sz="24" w:space="0" w:color="FFFFFF"/>
              <w:bottom w:val="single" w:sz="24" w:space="0" w:color="FFFFFF"/>
              <w:right w:val="single" w:sz="4" w:space="0" w:color="FFFFFF"/>
            </w:tcBorders>
            <w:shd w:val="clear" w:color="auto" w:fill="FFFF99"/>
            <w:hideMark/>
          </w:tcPr>
          <w:p w14:paraId="60CC7B19" w14:textId="06C510E0" w:rsidR="00C62BFA" w:rsidRPr="00C24051" w:rsidRDefault="00BE257F" w:rsidP="00297C2D">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Të sigurojë ditën e inspektimit të gjithë informacionin e kërkuar.</w:t>
            </w:r>
          </w:p>
          <w:p w14:paraId="1F9B4AC6" w14:textId="51251680" w:rsidR="00C62BFA" w:rsidRPr="00C24051" w:rsidRDefault="00BE257F" w:rsidP="00297C2D">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Të japë ditën e inspektimit çdo shpjegim të kërkuar.</w:t>
            </w:r>
          </w:p>
        </w:tc>
      </w:tr>
      <w:tr w:rsidR="00C62BFA" w:rsidRPr="00C24051" w14:paraId="57A066C3" w14:textId="77777777" w:rsidTr="00284ACE">
        <w:trPr>
          <w:trHeight w:val="20"/>
        </w:trPr>
        <w:tc>
          <w:tcPr>
            <w:tcW w:w="2093"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7018C53A" w14:textId="77777777" w:rsidR="00C62BFA" w:rsidRPr="00C24051" w:rsidRDefault="00C62BFA" w:rsidP="00297C2D">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Udhëzime për inspektorët</w:t>
            </w:r>
          </w:p>
        </w:tc>
        <w:tc>
          <w:tcPr>
            <w:tcW w:w="7119" w:type="dxa"/>
            <w:tcBorders>
              <w:top w:val="single" w:sz="24" w:space="0" w:color="FFFFFF"/>
              <w:left w:val="single" w:sz="24" w:space="0" w:color="FFFFFF"/>
              <w:bottom w:val="single" w:sz="4" w:space="0" w:color="FFFFFF"/>
              <w:right w:val="single" w:sz="4" w:space="0" w:color="FFFFFF"/>
            </w:tcBorders>
            <w:shd w:val="clear" w:color="auto" w:fill="FFFF99"/>
          </w:tcPr>
          <w:p w14:paraId="01533431" w14:textId="3B612741" w:rsidR="00C62BFA" w:rsidRPr="00C24051" w:rsidRDefault="00BE257F" w:rsidP="00297C2D">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 xml:space="preserve">Inspektorët duhet të shkojnë në zyrë me një listë të siguruar nga administrata tatimore, e cila ka lidhje me situatën e </w:t>
            </w:r>
            <w:r w:rsidR="00C0047C" w:rsidRPr="00C24051">
              <w:rPr>
                <w:rFonts w:ascii="Garamond" w:hAnsi="Garamond" w:cs="Times New Roman"/>
                <w:sz w:val="20"/>
                <w:szCs w:val="24"/>
              </w:rPr>
              <w:t>ndërmjetësve të pasurive të paluajtshme</w:t>
            </w:r>
            <w:r w:rsidR="00C62BFA" w:rsidRPr="00C24051">
              <w:rPr>
                <w:rFonts w:ascii="Garamond" w:hAnsi="Garamond" w:cs="Times New Roman"/>
                <w:sz w:val="20"/>
                <w:szCs w:val="24"/>
              </w:rPr>
              <w:t>.</w:t>
            </w:r>
          </w:p>
          <w:p w14:paraId="7005E17D" w14:textId="6F9DBB4D" w:rsidR="00C62BFA" w:rsidRPr="00C24051" w:rsidRDefault="00C0047C" w:rsidP="00297C2D">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Inspektorët do të kërkojnë që deklarimi tatimor të jetë bërë në kohë. Nëse jo, ata duhet t’u drejtohen autoriteteve tat</w:t>
            </w:r>
            <w:r w:rsidRPr="00C24051">
              <w:rPr>
                <w:rFonts w:ascii="Garamond" w:hAnsi="Garamond" w:cs="Times New Roman"/>
                <w:sz w:val="20"/>
                <w:szCs w:val="24"/>
              </w:rPr>
              <w:t>imore dhe Ministrisë së Drejtësisë.</w:t>
            </w:r>
          </w:p>
          <w:p w14:paraId="5281C647" w14:textId="4D2C3034" w:rsidR="00C62BFA" w:rsidRPr="00C24051" w:rsidRDefault="00BE257F" w:rsidP="00297C2D">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Nëse vlen, inspektorët do të tregojnë që ekziston një vërtetim i pagesës i lëshuar nga autoritetet tatimore (të tregohet data e vërtetimit).</w:t>
            </w:r>
          </w:p>
        </w:tc>
      </w:tr>
    </w:tbl>
    <w:p w14:paraId="7C03ACF8" w14:textId="33421C86" w:rsidR="00C62BFA" w:rsidRPr="00C24051" w:rsidRDefault="00C62BFA" w:rsidP="0027423D">
      <w:pPr>
        <w:widowControl w:val="0"/>
        <w:spacing w:after="0" w:line="276" w:lineRule="auto"/>
        <w:rPr>
          <w:rFonts w:ascii="Times New Roman" w:hAnsi="Times New Roman" w:cs="Times New Roman"/>
          <w:b/>
          <w:sz w:val="24"/>
          <w:szCs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4A0" w:firstRow="1" w:lastRow="0" w:firstColumn="1" w:lastColumn="0" w:noHBand="0" w:noVBand="1"/>
      </w:tblPr>
      <w:tblGrid>
        <w:gridCol w:w="4398"/>
        <w:gridCol w:w="1716"/>
        <w:gridCol w:w="1947"/>
      </w:tblGrid>
      <w:tr w:rsidR="00C62BFA" w:rsidRPr="00C24051" w14:paraId="2CC13657" w14:textId="77777777" w:rsidTr="00284ACE">
        <w:trPr>
          <w:trHeight w:val="144"/>
          <w:jc w:val="center"/>
        </w:trPr>
        <w:tc>
          <w:tcPr>
            <w:tcW w:w="439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40F9510" w14:textId="77777777" w:rsidR="00C62BFA" w:rsidRPr="00C24051" w:rsidRDefault="00C62BFA" w:rsidP="005F76F1">
            <w:pPr>
              <w:widowControl w:val="0"/>
              <w:spacing w:after="0" w:line="276" w:lineRule="auto"/>
              <w:jc w:val="center"/>
              <w:rPr>
                <w:rFonts w:ascii="Garamond" w:hAnsi="Garamond" w:cs="Times New Roman"/>
                <w:b/>
                <w:sz w:val="20"/>
                <w:szCs w:val="24"/>
              </w:rPr>
            </w:pPr>
            <w:r w:rsidRPr="00C24051">
              <w:rPr>
                <w:rFonts w:ascii="Garamond" w:hAnsi="Garamond" w:cs="Times New Roman"/>
                <w:b/>
                <w:sz w:val="20"/>
                <w:szCs w:val="24"/>
              </w:rPr>
              <w:t>Dokumente dhe referenca</w:t>
            </w:r>
          </w:p>
        </w:tc>
        <w:tc>
          <w:tcPr>
            <w:tcW w:w="171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4D6611A" w14:textId="77777777" w:rsidR="00C62BFA" w:rsidRPr="00C24051" w:rsidRDefault="00C62BFA" w:rsidP="005F76F1">
            <w:pPr>
              <w:widowControl w:val="0"/>
              <w:spacing w:after="0" w:line="276" w:lineRule="auto"/>
              <w:jc w:val="center"/>
              <w:rPr>
                <w:rFonts w:ascii="Garamond" w:hAnsi="Garamond" w:cs="Times New Roman"/>
                <w:b/>
                <w:sz w:val="20"/>
                <w:szCs w:val="24"/>
              </w:rPr>
            </w:pPr>
            <w:r w:rsidRPr="00C24051">
              <w:rPr>
                <w:rFonts w:ascii="Garamond" w:hAnsi="Garamond" w:cs="Times New Roman"/>
                <w:b/>
                <w:sz w:val="20"/>
                <w:szCs w:val="24"/>
              </w:rPr>
              <w:t>Data e deklarimit</w:t>
            </w:r>
          </w:p>
        </w:tc>
        <w:tc>
          <w:tcPr>
            <w:tcW w:w="1947"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F57F790" w14:textId="77777777" w:rsidR="00C62BFA" w:rsidRPr="00C24051" w:rsidRDefault="00C62BFA" w:rsidP="005F76F1">
            <w:pPr>
              <w:widowControl w:val="0"/>
              <w:spacing w:after="0" w:line="276" w:lineRule="auto"/>
              <w:jc w:val="center"/>
              <w:rPr>
                <w:rFonts w:ascii="Garamond" w:hAnsi="Garamond" w:cs="Times New Roman"/>
                <w:b/>
                <w:sz w:val="20"/>
                <w:szCs w:val="24"/>
              </w:rPr>
            </w:pPr>
            <w:r w:rsidRPr="00C24051">
              <w:rPr>
                <w:rFonts w:ascii="Garamond" w:hAnsi="Garamond" w:cs="Times New Roman"/>
                <w:b/>
                <w:sz w:val="20"/>
                <w:szCs w:val="24"/>
              </w:rPr>
              <w:t>Vërtetim nga autoritetet tatimore</w:t>
            </w:r>
          </w:p>
        </w:tc>
      </w:tr>
      <w:tr w:rsidR="00C62BFA" w:rsidRPr="00C24051" w14:paraId="5089A97B" w14:textId="77777777" w:rsidTr="00284ACE">
        <w:trPr>
          <w:trHeight w:val="144"/>
          <w:jc w:val="center"/>
        </w:trPr>
        <w:tc>
          <w:tcPr>
            <w:tcW w:w="4398" w:type="dxa"/>
            <w:tcBorders>
              <w:top w:val="single" w:sz="4" w:space="0" w:color="auto"/>
              <w:left w:val="single" w:sz="4" w:space="0" w:color="auto"/>
              <w:bottom w:val="single" w:sz="4" w:space="0" w:color="auto"/>
              <w:right w:val="single" w:sz="4" w:space="0" w:color="auto"/>
            </w:tcBorders>
            <w:shd w:val="clear" w:color="auto" w:fill="DBE5F1"/>
            <w:hideMark/>
          </w:tcPr>
          <w:p w14:paraId="0B4E7815" w14:textId="77777777" w:rsidR="00C62BFA" w:rsidRPr="00C24051" w:rsidRDefault="00C62BFA" w:rsidP="005F76F1">
            <w:pPr>
              <w:widowControl w:val="0"/>
              <w:spacing w:after="0" w:line="276" w:lineRule="auto"/>
              <w:rPr>
                <w:rFonts w:ascii="Garamond" w:hAnsi="Garamond" w:cs="Times New Roman"/>
                <w:sz w:val="20"/>
                <w:szCs w:val="24"/>
              </w:rPr>
            </w:pPr>
            <w:r w:rsidRPr="00C24051">
              <w:rPr>
                <w:rFonts w:ascii="Garamond" w:hAnsi="Garamond" w:cs="Times New Roman"/>
                <w:sz w:val="20"/>
                <w:szCs w:val="24"/>
              </w:rPr>
              <w:t>Deklarim i tatimit mbi të ardhurat</w:t>
            </w:r>
          </w:p>
        </w:tc>
        <w:tc>
          <w:tcPr>
            <w:tcW w:w="1716" w:type="dxa"/>
            <w:tcBorders>
              <w:top w:val="single" w:sz="4" w:space="0" w:color="auto"/>
              <w:left w:val="single" w:sz="4" w:space="0" w:color="auto"/>
              <w:bottom w:val="single" w:sz="4" w:space="0" w:color="auto"/>
              <w:right w:val="single" w:sz="4" w:space="0" w:color="auto"/>
            </w:tcBorders>
            <w:shd w:val="clear" w:color="auto" w:fill="FFFFFF"/>
          </w:tcPr>
          <w:p w14:paraId="5C617440" w14:textId="77777777" w:rsidR="00C62BFA" w:rsidRPr="00C24051" w:rsidRDefault="00C62BFA" w:rsidP="005F76F1">
            <w:pPr>
              <w:widowControl w:val="0"/>
              <w:spacing w:after="0" w:line="276" w:lineRule="auto"/>
              <w:rPr>
                <w:rFonts w:ascii="Garamond" w:hAnsi="Garamond" w:cs="Times New Roman"/>
                <w:sz w:val="20"/>
                <w:szCs w:val="24"/>
              </w:rPr>
            </w:pPr>
          </w:p>
        </w:tc>
        <w:tc>
          <w:tcPr>
            <w:tcW w:w="1947" w:type="dxa"/>
            <w:tcBorders>
              <w:top w:val="single" w:sz="4" w:space="0" w:color="auto"/>
              <w:left w:val="single" w:sz="4" w:space="0" w:color="auto"/>
              <w:bottom w:val="single" w:sz="4" w:space="0" w:color="auto"/>
              <w:right w:val="single" w:sz="4" w:space="0" w:color="auto"/>
            </w:tcBorders>
            <w:shd w:val="clear" w:color="auto" w:fill="FFFFFF"/>
          </w:tcPr>
          <w:p w14:paraId="21B5A50D" w14:textId="77777777" w:rsidR="00C62BFA" w:rsidRPr="00C24051" w:rsidRDefault="00C62BFA" w:rsidP="005F76F1">
            <w:pPr>
              <w:widowControl w:val="0"/>
              <w:spacing w:after="0" w:line="276" w:lineRule="auto"/>
              <w:rPr>
                <w:rFonts w:ascii="Garamond" w:hAnsi="Garamond" w:cs="Times New Roman"/>
                <w:sz w:val="20"/>
                <w:szCs w:val="24"/>
              </w:rPr>
            </w:pPr>
          </w:p>
        </w:tc>
      </w:tr>
      <w:tr w:rsidR="00C62BFA" w:rsidRPr="00C24051" w14:paraId="55AB8A5E" w14:textId="77777777" w:rsidTr="00284ACE">
        <w:trPr>
          <w:trHeight w:val="144"/>
          <w:jc w:val="center"/>
        </w:trPr>
        <w:tc>
          <w:tcPr>
            <w:tcW w:w="4398" w:type="dxa"/>
            <w:tcBorders>
              <w:top w:val="single" w:sz="4" w:space="0" w:color="auto"/>
              <w:left w:val="single" w:sz="4" w:space="0" w:color="auto"/>
              <w:bottom w:val="single" w:sz="4" w:space="0" w:color="auto"/>
              <w:right w:val="single" w:sz="4" w:space="0" w:color="auto"/>
            </w:tcBorders>
            <w:shd w:val="clear" w:color="auto" w:fill="DBE5F1"/>
            <w:hideMark/>
          </w:tcPr>
          <w:p w14:paraId="4C37B1A5" w14:textId="77777777" w:rsidR="00C62BFA" w:rsidRPr="00C24051" w:rsidRDefault="00C62BFA" w:rsidP="005F76F1">
            <w:pPr>
              <w:widowControl w:val="0"/>
              <w:spacing w:after="0" w:line="276" w:lineRule="auto"/>
              <w:rPr>
                <w:rFonts w:ascii="Garamond" w:hAnsi="Garamond" w:cs="Times New Roman"/>
                <w:sz w:val="20"/>
                <w:szCs w:val="24"/>
              </w:rPr>
            </w:pPr>
            <w:r w:rsidRPr="00C24051">
              <w:rPr>
                <w:rFonts w:ascii="Garamond" w:hAnsi="Garamond" w:cs="Times New Roman"/>
                <w:sz w:val="20"/>
                <w:szCs w:val="24"/>
              </w:rPr>
              <w:t>TVSH</w:t>
            </w:r>
          </w:p>
        </w:tc>
        <w:tc>
          <w:tcPr>
            <w:tcW w:w="1716" w:type="dxa"/>
            <w:tcBorders>
              <w:top w:val="single" w:sz="4" w:space="0" w:color="auto"/>
              <w:left w:val="single" w:sz="4" w:space="0" w:color="auto"/>
              <w:bottom w:val="single" w:sz="4" w:space="0" w:color="auto"/>
              <w:right w:val="single" w:sz="4" w:space="0" w:color="auto"/>
            </w:tcBorders>
            <w:shd w:val="clear" w:color="auto" w:fill="FFFFFF"/>
          </w:tcPr>
          <w:p w14:paraId="0FA6D83E" w14:textId="77777777" w:rsidR="00C62BFA" w:rsidRPr="00C24051" w:rsidRDefault="00C62BFA" w:rsidP="005F76F1">
            <w:pPr>
              <w:widowControl w:val="0"/>
              <w:spacing w:after="0" w:line="276" w:lineRule="auto"/>
              <w:rPr>
                <w:rFonts w:ascii="Garamond" w:hAnsi="Garamond" w:cs="Times New Roman"/>
                <w:sz w:val="20"/>
                <w:szCs w:val="24"/>
              </w:rPr>
            </w:pPr>
          </w:p>
        </w:tc>
        <w:tc>
          <w:tcPr>
            <w:tcW w:w="1947" w:type="dxa"/>
            <w:tcBorders>
              <w:top w:val="single" w:sz="4" w:space="0" w:color="auto"/>
              <w:left w:val="single" w:sz="4" w:space="0" w:color="auto"/>
              <w:bottom w:val="single" w:sz="4" w:space="0" w:color="auto"/>
              <w:right w:val="single" w:sz="4" w:space="0" w:color="auto"/>
            </w:tcBorders>
            <w:shd w:val="clear" w:color="auto" w:fill="FFFFFF"/>
          </w:tcPr>
          <w:p w14:paraId="0EC27913" w14:textId="77777777" w:rsidR="00C62BFA" w:rsidRPr="00C24051" w:rsidRDefault="00C62BFA" w:rsidP="005F76F1">
            <w:pPr>
              <w:widowControl w:val="0"/>
              <w:spacing w:after="0" w:line="276" w:lineRule="auto"/>
              <w:rPr>
                <w:rFonts w:ascii="Garamond" w:hAnsi="Garamond" w:cs="Times New Roman"/>
                <w:sz w:val="20"/>
                <w:szCs w:val="24"/>
              </w:rPr>
            </w:pPr>
          </w:p>
        </w:tc>
      </w:tr>
      <w:tr w:rsidR="00C62BFA" w:rsidRPr="00C24051" w14:paraId="226BEA2C" w14:textId="77777777" w:rsidTr="00284ACE">
        <w:trPr>
          <w:trHeight w:val="144"/>
          <w:jc w:val="center"/>
        </w:trPr>
        <w:tc>
          <w:tcPr>
            <w:tcW w:w="4398" w:type="dxa"/>
            <w:tcBorders>
              <w:top w:val="single" w:sz="4" w:space="0" w:color="auto"/>
              <w:left w:val="single" w:sz="4" w:space="0" w:color="auto"/>
              <w:bottom w:val="single" w:sz="4" w:space="0" w:color="auto"/>
              <w:right w:val="single" w:sz="4" w:space="0" w:color="auto"/>
            </w:tcBorders>
            <w:shd w:val="clear" w:color="auto" w:fill="DBE5F1"/>
            <w:hideMark/>
          </w:tcPr>
          <w:p w14:paraId="30E82864" w14:textId="77777777" w:rsidR="00C62BFA" w:rsidRPr="00C24051" w:rsidRDefault="00C62BFA" w:rsidP="005F76F1">
            <w:pPr>
              <w:widowControl w:val="0"/>
              <w:spacing w:after="0" w:line="276" w:lineRule="auto"/>
              <w:rPr>
                <w:rFonts w:ascii="Garamond" w:hAnsi="Garamond" w:cs="Times New Roman"/>
                <w:sz w:val="20"/>
                <w:szCs w:val="24"/>
              </w:rPr>
            </w:pPr>
            <w:r w:rsidRPr="00C24051">
              <w:rPr>
                <w:rFonts w:ascii="Garamond" w:hAnsi="Garamond" w:cs="Times New Roman"/>
                <w:sz w:val="20"/>
                <w:szCs w:val="24"/>
              </w:rPr>
              <w:t>Etj.</w:t>
            </w:r>
          </w:p>
        </w:tc>
        <w:tc>
          <w:tcPr>
            <w:tcW w:w="1716" w:type="dxa"/>
            <w:tcBorders>
              <w:top w:val="single" w:sz="4" w:space="0" w:color="auto"/>
              <w:left w:val="single" w:sz="4" w:space="0" w:color="auto"/>
              <w:bottom w:val="single" w:sz="4" w:space="0" w:color="auto"/>
              <w:right w:val="single" w:sz="4" w:space="0" w:color="auto"/>
            </w:tcBorders>
            <w:shd w:val="clear" w:color="auto" w:fill="FFFFFF"/>
          </w:tcPr>
          <w:p w14:paraId="556261EA" w14:textId="77777777" w:rsidR="00C62BFA" w:rsidRPr="00C24051" w:rsidRDefault="00C62BFA" w:rsidP="005F76F1">
            <w:pPr>
              <w:widowControl w:val="0"/>
              <w:spacing w:after="0" w:line="276" w:lineRule="auto"/>
              <w:rPr>
                <w:rFonts w:ascii="Garamond" w:hAnsi="Garamond" w:cs="Times New Roman"/>
                <w:sz w:val="20"/>
                <w:szCs w:val="24"/>
              </w:rPr>
            </w:pPr>
          </w:p>
        </w:tc>
        <w:tc>
          <w:tcPr>
            <w:tcW w:w="1947" w:type="dxa"/>
            <w:tcBorders>
              <w:top w:val="single" w:sz="4" w:space="0" w:color="auto"/>
              <w:left w:val="single" w:sz="4" w:space="0" w:color="auto"/>
              <w:bottom w:val="single" w:sz="4" w:space="0" w:color="auto"/>
              <w:right w:val="single" w:sz="4" w:space="0" w:color="auto"/>
            </w:tcBorders>
            <w:shd w:val="clear" w:color="auto" w:fill="FFFFFF"/>
          </w:tcPr>
          <w:p w14:paraId="3A5322D4" w14:textId="77777777" w:rsidR="00C62BFA" w:rsidRPr="00C24051" w:rsidRDefault="00C62BFA" w:rsidP="005F76F1">
            <w:pPr>
              <w:widowControl w:val="0"/>
              <w:spacing w:after="0" w:line="276" w:lineRule="auto"/>
              <w:rPr>
                <w:rFonts w:ascii="Garamond" w:hAnsi="Garamond" w:cs="Times New Roman"/>
                <w:sz w:val="20"/>
                <w:szCs w:val="24"/>
              </w:rPr>
            </w:pPr>
          </w:p>
        </w:tc>
      </w:tr>
    </w:tbl>
    <w:p w14:paraId="21035495" w14:textId="77777777" w:rsidR="00C62BFA" w:rsidRPr="00C24051" w:rsidRDefault="00C62BFA" w:rsidP="005F76F1">
      <w:pPr>
        <w:widowControl w:val="0"/>
        <w:spacing w:after="0" w:line="276" w:lineRule="auto"/>
        <w:ind w:firstLine="284"/>
        <w:rPr>
          <w:rFonts w:ascii="Times New Roman" w:hAnsi="Times New Roman" w:cs="Times New Roman"/>
          <w:sz w:val="24"/>
          <w:szCs w:val="24"/>
        </w:rPr>
      </w:pPr>
    </w:p>
    <w:p w14:paraId="17D08D41" w14:textId="7A858EFB" w:rsidR="00C62BFA" w:rsidRPr="00C24051" w:rsidRDefault="00647F4B" w:rsidP="00F07E8E">
      <w:pPr>
        <w:pStyle w:val="TEKSTIII"/>
        <w:rPr>
          <w:i/>
        </w:rPr>
      </w:pPr>
      <w:bookmarkStart w:id="18" w:name="_Toc342992488"/>
      <w:r w:rsidRPr="00C24051">
        <w:rPr>
          <w:i/>
        </w:rPr>
        <w:t>Komentet e inspektorit</w:t>
      </w:r>
      <w:r w:rsidR="00C62BFA" w:rsidRPr="00C24051">
        <w:rPr>
          <w:i/>
        </w:rPr>
        <w:t>:</w:t>
      </w:r>
      <w:bookmarkEnd w:id="18"/>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1"/>
      </w:tblGrid>
      <w:tr w:rsidR="00C62BFA" w:rsidRPr="00C24051" w14:paraId="2955B22B" w14:textId="77777777" w:rsidTr="00C62BFA">
        <w:trPr>
          <w:trHeight w:val="1383"/>
          <w:jc w:val="center"/>
        </w:trPr>
        <w:tc>
          <w:tcPr>
            <w:tcW w:w="8061" w:type="dxa"/>
            <w:tcBorders>
              <w:top w:val="single" w:sz="4" w:space="0" w:color="auto"/>
              <w:left w:val="single" w:sz="4" w:space="0" w:color="auto"/>
              <w:bottom w:val="single" w:sz="4" w:space="0" w:color="auto"/>
              <w:right w:val="single" w:sz="4" w:space="0" w:color="auto"/>
            </w:tcBorders>
          </w:tcPr>
          <w:p w14:paraId="36C7C823" w14:textId="77777777" w:rsidR="00C62BFA" w:rsidRPr="00C24051" w:rsidRDefault="00C62BFA" w:rsidP="00A05012">
            <w:pPr>
              <w:pStyle w:val="TEKSTIII"/>
            </w:pPr>
          </w:p>
        </w:tc>
      </w:tr>
    </w:tbl>
    <w:p w14:paraId="57A0F216" w14:textId="77777777" w:rsidR="00C62BFA" w:rsidRPr="00C24051" w:rsidRDefault="00C62BFA" w:rsidP="00F07E8E">
      <w:pPr>
        <w:pStyle w:val="TEKSTIII"/>
      </w:pPr>
    </w:p>
    <w:p w14:paraId="0716C772" w14:textId="64EC0C0D" w:rsidR="00C62BFA" w:rsidRPr="00C24051" w:rsidRDefault="009171E5" w:rsidP="00F07E8E">
      <w:pPr>
        <w:pStyle w:val="TEKSTIII"/>
        <w:rPr>
          <w:b/>
        </w:rPr>
      </w:pPr>
      <w:bookmarkStart w:id="19" w:name="_Toc342992491"/>
      <w:r w:rsidRPr="00C24051">
        <w:rPr>
          <w:b/>
        </w:rPr>
        <w:t>4.2</w:t>
      </w:r>
      <w:r w:rsidR="00C62BFA" w:rsidRPr="00C24051">
        <w:rPr>
          <w:b/>
        </w:rPr>
        <w:t xml:space="preserve"> Pagesa e taksave</w:t>
      </w:r>
      <w:bookmarkEnd w:id="19"/>
    </w:p>
    <w:tbl>
      <w:tblPr>
        <w:tblW w:w="0" w:type="auto"/>
        <w:jc w:val="center"/>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C24051" w14:paraId="31124ECF" w14:textId="77777777" w:rsidTr="00284ACE">
        <w:trPr>
          <w:trHeight w:val="20"/>
          <w:jc w:val="center"/>
        </w:trPr>
        <w:tc>
          <w:tcPr>
            <w:tcW w:w="2093"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3CF9526E" w14:textId="77777777" w:rsidR="00C62BFA" w:rsidRPr="00C24051" w:rsidRDefault="00C62BFA" w:rsidP="00A05012">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Qëllimi</w:t>
            </w:r>
          </w:p>
        </w:tc>
        <w:tc>
          <w:tcPr>
            <w:tcW w:w="7119" w:type="dxa"/>
            <w:tcBorders>
              <w:top w:val="single" w:sz="4" w:space="0" w:color="FFFFFF"/>
              <w:left w:val="single" w:sz="24" w:space="0" w:color="FFFFFF"/>
              <w:bottom w:val="single" w:sz="24" w:space="0" w:color="FFFFFF"/>
              <w:right w:val="single" w:sz="4" w:space="0" w:color="FFFFFF"/>
            </w:tcBorders>
            <w:shd w:val="clear" w:color="auto" w:fill="FFFF99"/>
            <w:hideMark/>
          </w:tcPr>
          <w:p w14:paraId="43DC1875" w14:textId="67BC7096" w:rsidR="00C62BFA" w:rsidRPr="00C24051" w:rsidRDefault="006D3DC2" w:rsidP="00A05012">
            <w:pPr>
              <w:widowControl w:val="0"/>
              <w:spacing w:after="0" w:line="240" w:lineRule="auto"/>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 xml:space="preserve">Të kontrollohet nëse </w:t>
            </w:r>
            <w:r w:rsidR="009171E5" w:rsidRPr="00C24051">
              <w:rPr>
                <w:rFonts w:ascii="Garamond" w:hAnsi="Garamond" w:cs="Times New Roman"/>
                <w:sz w:val="20"/>
                <w:szCs w:val="24"/>
              </w:rPr>
              <w:t>ndërmjetësi i pasurive të paluajtshme</w:t>
            </w:r>
            <w:r w:rsidR="00C62BFA" w:rsidRPr="00C24051">
              <w:rPr>
                <w:rFonts w:ascii="Garamond" w:hAnsi="Garamond" w:cs="Times New Roman"/>
                <w:sz w:val="20"/>
                <w:szCs w:val="24"/>
              </w:rPr>
              <w:t xml:space="preserve"> i ka paguar taksat në kohë.</w:t>
            </w:r>
          </w:p>
          <w:p w14:paraId="2522548C" w14:textId="70C9BCA9" w:rsidR="00C62BFA" w:rsidRPr="00C24051" w:rsidRDefault="006D3DC2" w:rsidP="00A05012">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 xml:space="preserve">Vonesa ose mospagimi i taksave duhet të konsiderohet gabim dhe duhet të bëhet shkak </w:t>
            </w:r>
            <w:r w:rsidR="00C62BFA" w:rsidRPr="00C24051">
              <w:rPr>
                <w:rFonts w:ascii="Garamond" w:hAnsi="Garamond" w:cs="Times New Roman"/>
                <w:sz w:val="20"/>
                <w:szCs w:val="24"/>
              </w:rPr>
              <w:lastRenderedPageBreak/>
              <w:t>për procedurë disiplinore.</w:t>
            </w:r>
          </w:p>
        </w:tc>
      </w:tr>
      <w:tr w:rsidR="00C62BFA" w:rsidRPr="00C24051" w14:paraId="5EEFB120" w14:textId="77777777" w:rsidTr="00284ACE">
        <w:trPr>
          <w:trHeight w:val="20"/>
          <w:jc w:val="center"/>
        </w:trPr>
        <w:tc>
          <w:tcPr>
            <w:tcW w:w="2093" w:type="dxa"/>
            <w:tcBorders>
              <w:top w:val="single" w:sz="24" w:space="0" w:color="FFFFFF"/>
              <w:left w:val="single" w:sz="4" w:space="0" w:color="FFFFFF"/>
              <w:bottom w:val="single" w:sz="24" w:space="0" w:color="FFFFFF"/>
              <w:right w:val="single" w:sz="24" w:space="0" w:color="FFFFFF"/>
            </w:tcBorders>
            <w:shd w:val="clear" w:color="auto" w:fill="FFFF99"/>
            <w:vAlign w:val="center"/>
            <w:hideMark/>
          </w:tcPr>
          <w:p w14:paraId="26662DC6" w14:textId="54C1D970" w:rsidR="00C62BFA" w:rsidRPr="00C24051" w:rsidRDefault="00C62BFA" w:rsidP="00A05012">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lastRenderedPageBreak/>
              <w:t xml:space="preserve">Detyrimi i </w:t>
            </w:r>
            <w:r w:rsidR="009171E5" w:rsidRPr="00C24051">
              <w:rPr>
                <w:rFonts w:ascii="Garamond" w:hAnsi="Garamond" w:cs="Times New Roman"/>
                <w:sz w:val="20"/>
                <w:szCs w:val="24"/>
              </w:rPr>
              <w:t>ndërmjetësit të pasurive të paluajtshme</w:t>
            </w:r>
          </w:p>
        </w:tc>
        <w:tc>
          <w:tcPr>
            <w:tcW w:w="7119" w:type="dxa"/>
            <w:tcBorders>
              <w:top w:val="single" w:sz="24" w:space="0" w:color="FFFFFF"/>
              <w:left w:val="single" w:sz="24" w:space="0" w:color="FFFFFF"/>
              <w:bottom w:val="single" w:sz="24" w:space="0" w:color="FFFFFF"/>
              <w:right w:val="single" w:sz="4" w:space="0" w:color="FFFFFF"/>
            </w:tcBorders>
            <w:shd w:val="clear" w:color="auto" w:fill="FFFF99"/>
            <w:hideMark/>
          </w:tcPr>
          <w:p w14:paraId="38F6BEDA" w14:textId="06579915" w:rsidR="00C62BFA" w:rsidRPr="00C24051" w:rsidRDefault="006D3DC2" w:rsidP="00A05012">
            <w:pPr>
              <w:widowControl w:val="0"/>
              <w:spacing w:after="0" w:line="240" w:lineRule="auto"/>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Të sigurojë ditën e inspektimit të gjithë informacionin e kërkuar.</w:t>
            </w:r>
          </w:p>
          <w:p w14:paraId="6D047454" w14:textId="69986D81" w:rsidR="00C62BFA" w:rsidRPr="00C24051" w:rsidRDefault="006D3DC2" w:rsidP="00A05012">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Të japë ditën e inspektimit çdo shpjegim të kërkuar.</w:t>
            </w:r>
          </w:p>
        </w:tc>
      </w:tr>
      <w:tr w:rsidR="00C62BFA" w:rsidRPr="00C24051" w14:paraId="188FF35A" w14:textId="77777777" w:rsidTr="00284ACE">
        <w:trPr>
          <w:trHeight w:val="20"/>
          <w:jc w:val="center"/>
        </w:trPr>
        <w:tc>
          <w:tcPr>
            <w:tcW w:w="2093"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2C6B0725" w14:textId="77777777" w:rsidR="00C62BFA" w:rsidRPr="00C24051" w:rsidRDefault="00C62BFA" w:rsidP="00A05012">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Udhëzime për inspektorët</w:t>
            </w:r>
          </w:p>
        </w:tc>
        <w:tc>
          <w:tcPr>
            <w:tcW w:w="7119" w:type="dxa"/>
            <w:tcBorders>
              <w:top w:val="single" w:sz="24" w:space="0" w:color="FFFFFF"/>
              <w:left w:val="single" w:sz="24" w:space="0" w:color="FFFFFF"/>
              <w:bottom w:val="single" w:sz="4" w:space="0" w:color="FFFFFF"/>
              <w:right w:val="single" w:sz="4" w:space="0" w:color="FFFFFF"/>
            </w:tcBorders>
            <w:shd w:val="clear" w:color="auto" w:fill="FFFF99"/>
            <w:hideMark/>
          </w:tcPr>
          <w:p w14:paraId="20FDED36" w14:textId="3337E75F" w:rsidR="00C62BFA" w:rsidRPr="00C24051" w:rsidRDefault="006D3DC2" w:rsidP="00A05012">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 xml:space="preserve">Inspektorët duhet të shkojnë në zyrë me një listë të siguruar nga administrata tatimore, e cila ka lidhje me situatën e </w:t>
            </w:r>
            <w:r w:rsidR="009171E5" w:rsidRPr="00C24051">
              <w:rPr>
                <w:rFonts w:ascii="Garamond" w:hAnsi="Garamond" w:cs="Times New Roman"/>
                <w:sz w:val="20"/>
                <w:szCs w:val="24"/>
              </w:rPr>
              <w:t>ndërmjetësve të pasurive të paluajtshme.</w:t>
            </w:r>
          </w:p>
          <w:p w14:paraId="4881F121" w14:textId="259C5879" w:rsidR="00C62BFA" w:rsidRPr="00C24051" w:rsidRDefault="009171E5" w:rsidP="00A05012">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Inspektorët do të inspektojnë që pagesa e taksave është bërë në kohë. Nëse jo, duhet t’</w:t>
            </w:r>
            <w:r w:rsidR="00A05012">
              <w:rPr>
                <w:rFonts w:ascii="Garamond" w:hAnsi="Garamond" w:cs="Times New Roman"/>
                <w:sz w:val="20"/>
                <w:szCs w:val="24"/>
              </w:rPr>
              <w:t>u</w:t>
            </w:r>
            <w:r w:rsidR="00C62BFA" w:rsidRPr="00C24051">
              <w:rPr>
                <w:rFonts w:ascii="Garamond" w:hAnsi="Garamond" w:cs="Times New Roman"/>
                <w:sz w:val="20"/>
                <w:szCs w:val="24"/>
              </w:rPr>
              <w:t>a përcjelli</w:t>
            </w:r>
            <w:r w:rsidRPr="00C24051">
              <w:rPr>
                <w:rFonts w:ascii="Garamond" w:hAnsi="Garamond" w:cs="Times New Roman"/>
                <w:sz w:val="20"/>
                <w:szCs w:val="24"/>
              </w:rPr>
              <w:t>n këtë autoriteteve tatimore dhe Ministrisë së Drejtësisë.</w:t>
            </w:r>
          </w:p>
          <w:p w14:paraId="3C0C67E3" w14:textId="27F8125B" w:rsidR="00C62BFA" w:rsidRPr="00C24051" w:rsidRDefault="006D3DC2" w:rsidP="00A05012">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KUJDES</w:t>
            </w:r>
            <w:r w:rsidR="00A05012">
              <w:rPr>
                <w:rFonts w:ascii="Garamond" w:hAnsi="Garamond" w:cs="Times New Roman"/>
                <w:sz w:val="20"/>
                <w:szCs w:val="24"/>
              </w:rPr>
              <w:t>!</w:t>
            </w:r>
            <w:r w:rsidR="00C62BFA" w:rsidRPr="00C24051">
              <w:rPr>
                <w:rFonts w:ascii="Garamond" w:hAnsi="Garamond" w:cs="Times New Roman"/>
                <w:sz w:val="20"/>
                <w:szCs w:val="24"/>
              </w:rPr>
              <w:t xml:space="preserve"> Inspektorët kanë përgjegjësi të inspektojnë që pagesa është kryer (për shembull, me një vërtetim pagese të lëshuar nga autoritetet tatimore).</w:t>
            </w:r>
          </w:p>
          <w:p w14:paraId="42FA54B1" w14:textId="4DEC54CA" w:rsidR="00C62BFA" w:rsidRPr="00C24051" w:rsidRDefault="006D3DC2" w:rsidP="00A05012">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Nëse ka, inspektorët do të tregojnë që ekziston një vërtetim i pagesës i lëshuar nga autoritetet tatimore (të tregohet data e vërtetimit).</w:t>
            </w:r>
          </w:p>
        </w:tc>
      </w:tr>
    </w:tbl>
    <w:p w14:paraId="6577907F" w14:textId="77777777" w:rsidR="00C62BFA" w:rsidRPr="00C24051" w:rsidRDefault="00C62BFA" w:rsidP="005F76F1">
      <w:pPr>
        <w:widowControl w:val="0"/>
        <w:spacing w:after="0" w:line="276" w:lineRule="auto"/>
        <w:ind w:firstLine="284"/>
        <w:rPr>
          <w:rFonts w:ascii="Times New Roman" w:hAnsi="Times New Roman" w:cs="Times New Roman"/>
          <w:sz w:val="24"/>
          <w:szCs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4A0" w:firstRow="1" w:lastRow="0" w:firstColumn="1" w:lastColumn="0" w:noHBand="0" w:noVBand="1"/>
      </w:tblPr>
      <w:tblGrid>
        <w:gridCol w:w="4398"/>
        <w:gridCol w:w="1716"/>
        <w:gridCol w:w="1947"/>
      </w:tblGrid>
      <w:tr w:rsidR="00C62BFA" w:rsidRPr="00C24051" w14:paraId="63ABA857" w14:textId="77777777" w:rsidTr="0072743D">
        <w:trPr>
          <w:jc w:val="center"/>
        </w:trPr>
        <w:tc>
          <w:tcPr>
            <w:tcW w:w="439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6EF38F2" w14:textId="77777777" w:rsidR="00C62BFA" w:rsidRPr="00C24051" w:rsidRDefault="00C62BFA" w:rsidP="00A05012">
            <w:pPr>
              <w:widowControl w:val="0"/>
              <w:spacing w:after="0" w:line="240" w:lineRule="auto"/>
              <w:jc w:val="center"/>
              <w:rPr>
                <w:rFonts w:ascii="Garamond" w:hAnsi="Garamond" w:cs="Times New Roman"/>
                <w:b/>
                <w:sz w:val="20"/>
                <w:szCs w:val="24"/>
              </w:rPr>
            </w:pPr>
            <w:r w:rsidRPr="00C24051">
              <w:rPr>
                <w:rFonts w:ascii="Garamond" w:hAnsi="Garamond" w:cs="Times New Roman"/>
                <w:b/>
                <w:sz w:val="20"/>
                <w:szCs w:val="24"/>
              </w:rPr>
              <w:t>Dokumente dhe referenca</w:t>
            </w:r>
          </w:p>
        </w:tc>
        <w:tc>
          <w:tcPr>
            <w:tcW w:w="171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2686978" w14:textId="77777777" w:rsidR="00C62BFA" w:rsidRPr="00C24051" w:rsidRDefault="00C62BFA" w:rsidP="00A05012">
            <w:pPr>
              <w:widowControl w:val="0"/>
              <w:spacing w:after="0" w:line="240" w:lineRule="auto"/>
              <w:jc w:val="center"/>
              <w:rPr>
                <w:rFonts w:ascii="Garamond" w:hAnsi="Garamond" w:cs="Times New Roman"/>
                <w:b/>
                <w:sz w:val="20"/>
                <w:szCs w:val="24"/>
              </w:rPr>
            </w:pPr>
            <w:r w:rsidRPr="00C24051">
              <w:rPr>
                <w:rFonts w:ascii="Garamond" w:hAnsi="Garamond" w:cs="Times New Roman"/>
                <w:b/>
                <w:sz w:val="20"/>
                <w:szCs w:val="24"/>
              </w:rPr>
              <w:t>Data e pagesës</w:t>
            </w:r>
          </w:p>
        </w:tc>
        <w:tc>
          <w:tcPr>
            <w:tcW w:w="1947"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AA2D3FF" w14:textId="77777777" w:rsidR="00C62BFA" w:rsidRPr="00C24051" w:rsidRDefault="00C62BFA" w:rsidP="00A05012">
            <w:pPr>
              <w:widowControl w:val="0"/>
              <w:spacing w:after="0" w:line="240" w:lineRule="auto"/>
              <w:jc w:val="center"/>
              <w:rPr>
                <w:rFonts w:ascii="Garamond" w:hAnsi="Garamond" w:cs="Times New Roman"/>
                <w:b/>
                <w:sz w:val="20"/>
                <w:szCs w:val="24"/>
              </w:rPr>
            </w:pPr>
            <w:r w:rsidRPr="00C24051">
              <w:rPr>
                <w:rFonts w:ascii="Garamond" w:hAnsi="Garamond" w:cs="Times New Roman"/>
                <w:b/>
                <w:sz w:val="20"/>
                <w:szCs w:val="24"/>
              </w:rPr>
              <w:t>Vërtetim nga autoritetet tatimore</w:t>
            </w:r>
          </w:p>
        </w:tc>
      </w:tr>
      <w:tr w:rsidR="00C62BFA" w:rsidRPr="00C24051" w14:paraId="77AD3EC2" w14:textId="77777777" w:rsidTr="00C62BFA">
        <w:trPr>
          <w:jc w:val="center"/>
        </w:trPr>
        <w:tc>
          <w:tcPr>
            <w:tcW w:w="4398" w:type="dxa"/>
            <w:tcBorders>
              <w:top w:val="single" w:sz="4" w:space="0" w:color="auto"/>
              <w:left w:val="single" w:sz="4" w:space="0" w:color="auto"/>
              <w:bottom w:val="single" w:sz="4" w:space="0" w:color="auto"/>
              <w:right w:val="single" w:sz="4" w:space="0" w:color="auto"/>
            </w:tcBorders>
            <w:shd w:val="clear" w:color="auto" w:fill="DBE5F1"/>
            <w:hideMark/>
          </w:tcPr>
          <w:p w14:paraId="4B65EF1E" w14:textId="77777777" w:rsidR="00C62BFA" w:rsidRPr="00C24051" w:rsidRDefault="00C62BFA" w:rsidP="00A05012">
            <w:pPr>
              <w:widowControl w:val="0"/>
              <w:spacing w:after="0" w:line="240" w:lineRule="auto"/>
              <w:rPr>
                <w:rFonts w:ascii="Garamond" w:hAnsi="Garamond" w:cs="Times New Roman"/>
                <w:sz w:val="20"/>
                <w:szCs w:val="24"/>
              </w:rPr>
            </w:pPr>
            <w:r w:rsidRPr="00C24051">
              <w:rPr>
                <w:rFonts w:ascii="Garamond" w:hAnsi="Garamond" w:cs="Times New Roman"/>
                <w:sz w:val="20"/>
                <w:szCs w:val="24"/>
              </w:rPr>
              <w:t>Pagesa e tatimit mbi të ardhurat</w:t>
            </w:r>
          </w:p>
        </w:tc>
        <w:tc>
          <w:tcPr>
            <w:tcW w:w="1716" w:type="dxa"/>
            <w:tcBorders>
              <w:top w:val="single" w:sz="4" w:space="0" w:color="auto"/>
              <w:left w:val="single" w:sz="4" w:space="0" w:color="auto"/>
              <w:bottom w:val="single" w:sz="4" w:space="0" w:color="auto"/>
              <w:right w:val="single" w:sz="4" w:space="0" w:color="auto"/>
            </w:tcBorders>
            <w:shd w:val="clear" w:color="auto" w:fill="FFFFFF"/>
          </w:tcPr>
          <w:p w14:paraId="20931FC0" w14:textId="77777777" w:rsidR="00C62BFA" w:rsidRPr="00C24051" w:rsidRDefault="00C62BFA" w:rsidP="00A05012">
            <w:pPr>
              <w:widowControl w:val="0"/>
              <w:spacing w:after="0" w:line="240" w:lineRule="auto"/>
              <w:rPr>
                <w:rFonts w:ascii="Garamond" w:hAnsi="Garamond" w:cs="Times New Roman"/>
                <w:sz w:val="20"/>
                <w:szCs w:val="24"/>
              </w:rPr>
            </w:pPr>
          </w:p>
        </w:tc>
        <w:tc>
          <w:tcPr>
            <w:tcW w:w="1947" w:type="dxa"/>
            <w:tcBorders>
              <w:top w:val="single" w:sz="4" w:space="0" w:color="auto"/>
              <w:left w:val="single" w:sz="4" w:space="0" w:color="auto"/>
              <w:bottom w:val="single" w:sz="4" w:space="0" w:color="auto"/>
              <w:right w:val="single" w:sz="4" w:space="0" w:color="auto"/>
            </w:tcBorders>
            <w:shd w:val="clear" w:color="auto" w:fill="FFFFFF"/>
          </w:tcPr>
          <w:p w14:paraId="4735D806" w14:textId="77777777" w:rsidR="00C62BFA" w:rsidRPr="00C24051" w:rsidRDefault="00C62BFA" w:rsidP="00A05012">
            <w:pPr>
              <w:widowControl w:val="0"/>
              <w:spacing w:after="0" w:line="240" w:lineRule="auto"/>
              <w:rPr>
                <w:rFonts w:ascii="Garamond" w:hAnsi="Garamond" w:cs="Times New Roman"/>
                <w:sz w:val="20"/>
                <w:szCs w:val="24"/>
              </w:rPr>
            </w:pPr>
          </w:p>
        </w:tc>
      </w:tr>
      <w:tr w:rsidR="00C62BFA" w:rsidRPr="00C24051" w14:paraId="55F4C4FD" w14:textId="77777777" w:rsidTr="00C62BFA">
        <w:trPr>
          <w:jc w:val="center"/>
        </w:trPr>
        <w:tc>
          <w:tcPr>
            <w:tcW w:w="4398" w:type="dxa"/>
            <w:tcBorders>
              <w:top w:val="single" w:sz="4" w:space="0" w:color="auto"/>
              <w:left w:val="single" w:sz="4" w:space="0" w:color="auto"/>
              <w:bottom w:val="single" w:sz="4" w:space="0" w:color="auto"/>
              <w:right w:val="single" w:sz="4" w:space="0" w:color="auto"/>
            </w:tcBorders>
            <w:shd w:val="clear" w:color="auto" w:fill="DBE5F1"/>
            <w:hideMark/>
          </w:tcPr>
          <w:p w14:paraId="4C4D9DD9" w14:textId="77777777" w:rsidR="00C62BFA" w:rsidRPr="00C24051" w:rsidRDefault="00C62BFA" w:rsidP="00A05012">
            <w:pPr>
              <w:widowControl w:val="0"/>
              <w:spacing w:after="0" w:line="240" w:lineRule="auto"/>
              <w:rPr>
                <w:rFonts w:ascii="Garamond" w:hAnsi="Garamond" w:cs="Times New Roman"/>
                <w:sz w:val="20"/>
                <w:szCs w:val="24"/>
              </w:rPr>
            </w:pPr>
            <w:r w:rsidRPr="00C24051">
              <w:rPr>
                <w:rFonts w:ascii="Garamond" w:hAnsi="Garamond" w:cs="Times New Roman"/>
                <w:sz w:val="20"/>
                <w:szCs w:val="24"/>
              </w:rPr>
              <w:t>TVSH</w:t>
            </w:r>
          </w:p>
        </w:tc>
        <w:tc>
          <w:tcPr>
            <w:tcW w:w="1716" w:type="dxa"/>
            <w:tcBorders>
              <w:top w:val="single" w:sz="4" w:space="0" w:color="auto"/>
              <w:left w:val="single" w:sz="4" w:space="0" w:color="auto"/>
              <w:bottom w:val="single" w:sz="4" w:space="0" w:color="auto"/>
              <w:right w:val="single" w:sz="4" w:space="0" w:color="auto"/>
            </w:tcBorders>
            <w:shd w:val="clear" w:color="auto" w:fill="FFFFFF"/>
          </w:tcPr>
          <w:p w14:paraId="58AD73F5" w14:textId="77777777" w:rsidR="00C62BFA" w:rsidRPr="00C24051" w:rsidRDefault="00C62BFA" w:rsidP="00A05012">
            <w:pPr>
              <w:widowControl w:val="0"/>
              <w:spacing w:after="0" w:line="240" w:lineRule="auto"/>
              <w:rPr>
                <w:rFonts w:ascii="Garamond" w:hAnsi="Garamond" w:cs="Times New Roman"/>
                <w:sz w:val="20"/>
                <w:szCs w:val="24"/>
              </w:rPr>
            </w:pPr>
          </w:p>
        </w:tc>
        <w:tc>
          <w:tcPr>
            <w:tcW w:w="1947" w:type="dxa"/>
            <w:tcBorders>
              <w:top w:val="single" w:sz="4" w:space="0" w:color="auto"/>
              <w:left w:val="single" w:sz="4" w:space="0" w:color="auto"/>
              <w:bottom w:val="single" w:sz="4" w:space="0" w:color="auto"/>
              <w:right w:val="single" w:sz="4" w:space="0" w:color="auto"/>
            </w:tcBorders>
            <w:shd w:val="clear" w:color="auto" w:fill="FFFFFF"/>
          </w:tcPr>
          <w:p w14:paraId="11466DF3" w14:textId="77777777" w:rsidR="00C62BFA" w:rsidRPr="00C24051" w:rsidRDefault="00C62BFA" w:rsidP="00A05012">
            <w:pPr>
              <w:widowControl w:val="0"/>
              <w:spacing w:after="0" w:line="240" w:lineRule="auto"/>
              <w:rPr>
                <w:rFonts w:ascii="Garamond" w:hAnsi="Garamond" w:cs="Times New Roman"/>
                <w:sz w:val="20"/>
                <w:szCs w:val="24"/>
              </w:rPr>
            </w:pPr>
          </w:p>
        </w:tc>
      </w:tr>
      <w:tr w:rsidR="00C62BFA" w:rsidRPr="00C24051" w14:paraId="7EA50185" w14:textId="77777777" w:rsidTr="00C62BFA">
        <w:trPr>
          <w:jc w:val="center"/>
        </w:trPr>
        <w:tc>
          <w:tcPr>
            <w:tcW w:w="4398" w:type="dxa"/>
            <w:tcBorders>
              <w:top w:val="single" w:sz="4" w:space="0" w:color="auto"/>
              <w:left w:val="single" w:sz="4" w:space="0" w:color="auto"/>
              <w:bottom w:val="single" w:sz="4" w:space="0" w:color="auto"/>
              <w:right w:val="single" w:sz="4" w:space="0" w:color="auto"/>
            </w:tcBorders>
            <w:shd w:val="clear" w:color="auto" w:fill="DBE5F1"/>
            <w:hideMark/>
          </w:tcPr>
          <w:p w14:paraId="2A360337" w14:textId="77777777" w:rsidR="00C62BFA" w:rsidRPr="00C24051" w:rsidRDefault="00C62BFA" w:rsidP="00A05012">
            <w:pPr>
              <w:widowControl w:val="0"/>
              <w:spacing w:after="0" w:line="240" w:lineRule="auto"/>
              <w:rPr>
                <w:rFonts w:ascii="Garamond" w:hAnsi="Garamond" w:cs="Times New Roman"/>
                <w:sz w:val="20"/>
                <w:szCs w:val="24"/>
              </w:rPr>
            </w:pPr>
            <w:r w:rsidRPr="00C24051">
              <w:rPr>
                <w:rFonts w:ascii="Garamond" w:hAnsi="Garamond" w:cs="Times New Roman"/>
                <w:sz w:val="20"/>
                <w:szCs w:val="24"/>
              </w:rPr>
              <w:t>Etj.</w:t>
            </w:r>
          </w:p>
        </w:tc>
        <w:tc>
          <w:tcPr>
            <w:tcW w:w="1716" w:type="dxa"/>
            <w:tcBorders>
              <w:top w:val="single" w:sz="4" w:space="0" w:color="auto"/>
              <w:left w:val="single" w:sz="4" w:space="0" w:color="auto"/>
              <w:bottom w:val="single" w:sz="4" w:space="0" w:color="auto"/>
              <w:right w:val="single" w:sz="4" w:space="0" w:color="auto"/>
            </w:tcBorders>
            <w:shd w:val="clear" w:color="auto" w:fill="FFFFFF"/>
          </w:tcPr>
          <w:p w14:paraId="75261EA2" w14:textId="77777777" w:rsidR="00C62BFA" w:rsidRPr="00C24051" w:rsidRDefault="00C62BFA" w:rsidP="00A05012">
            <w:pPr>
              <w:widowControl w:val="0"/>
              <w:spacing w:after="0" w:line="240" w:lineRule="auto"/>
              <w:rPr>
                <w:rFonts w:ascii="Garamond" w:hAnsi="Garamond" w:cs="Times New Roman"/>
                <w:sz w:val="20"/>
                <w:szCs w:val="24"/>
              </w:rPr>
            </w:pPr>
          </w:p>
        </w:tc>
        <w:tc>
          <w:tcPr>
            <w:tcW w:w="1947" w:type="dxa"/>
            <w:tcBorders>
              <w:top w:val="single" w:sz="4" w:space="0" w:color="auto"/>
              <w:left w:val="single" w:sz="4" w:space="0" w:color="auto"/>
              <w:bottom w:val="single" w:sz="4" w:space="0" w:color="auto"/>
              <w:right w:val="single" w:sz="4" w:space="0" w:color="auto"/>
            </w:tcBorders>
            <w:shd w:val="clear" w:color="auto" w:fill="FFFFFF"/>
          </w:tcPr>
          <w:p w14:paraId="52721BE5" w14:textId="77777777" w:rsidR="00C62BFA" w:rsidRPr="00C24051" w:rsidRDefault="00C62BFA" w:rsidP="00A05012">
            <w:pPr>
              <w:widowControl w:val="0"/>
              <w:spacing w:after="0" w:line="240" w:lineRule="auto"/>
              <w:rPr>
                <w:rFonts w:ascii="Garamond" w:hAnsi="Garamond" w:cs="Times New Roman"/>
                <w:sz w:val="20"/>
                <w:szCs w:val="24"/>
              </w:rPr>
            </w:pPr>
          </w:p>
        </w:tc>
      </w:tr>
    </w:tbl>
    <w:p w14:paraId="1B3849A6" w14:textId="77777777" w:rsidR="00C62BFA" w:rsidRPr="00C24051" w:rsidRDefault="00C62BFA" w:rsidP="00F07E8E">
      <w:pPr>
        <w:pStyle w:val="TEKSTIII"/>
      </w:pPr>
    </w:p>
    <w:p w14:paraId="596E225F" w14:textId="20AA3F40" w:rsidR="00C62BFA" w:rsidRPr="00C24051" w:rsidRDefault="00647F4B" w:rsidP="00F07E8E">
      <w:pPr>
        <w:pStyle w:val="TEKSTIII"/>
        <w:rPr>
          <w:i/>
        </w:rPr>
      </w:pPr>
      <w:bookmarkStart w:id="20" w:name="_Toc342992492"/>
      <w:r w:rsidRPr="00C24051">
        <w:rPr>
          <w:i/>
        </w:rPr>
        <w:t>Komentet e inspektorit</w:t>
      </w:r>
      <w:r w:rsidR="00C62BFA" w:rsidRPr="00C24051">
        <w:rPr>
          <w:i/>
        </w:rPr>
        <w:t>:</w:t>
      </w:r>
      <w:bookmarkEnd w:id="2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62BFA" w:rsidRPr="00C24051" w14:paraId="0BB0118A" w14:textId="77777777" w:rsidTr="00284ACE">
        <w:trPr>
          <w:trHeight w:val="522"/>
          <w:jc w:val="center"/>
        </w:trPr>
        <w:tc>
          <w:tcPr>
            <w:tcW w:w="5000" w:type="pct"/>
            <w:tcBorders>
              <w:top w:val="single" w:sz="4" w:space="0" w:color="auto"/>
              <w:left w:val="single" w:sz="4" w:space="0" w:color="auto"/>
              <w:bottom w:val="single" w:sz="4" w:space="0" w:color="auto"/>
              <w:right w:val="single" w:sz="4" w:space="0" w:color="auto"/>
            </w:tcBorders>
          </w:tcPr>
          <w:p w14:paraId="5DFE9BE9" w14:textId="77777777" w:rsidR="00C62BFA" w:rsidRPr="00C24051" w:rsidRDefault="00C62BFA" w:rsidP="00F07E8E">
            <w:pPr>
              <w:pStyle w:val="TEKSTIII"/>
              <w:rPr>
                <w:rFonts w:eastAsia="SimSun"/>
                <w:lang w:eastAsia="zh-CN"/>
              </w:rPr>
            </w:pPr>
          </w:p>
        </w:tc>
      </w:tr>
    </w:tbl>
    <w:p w14:paraId="7C9D9114" w14:textId="77777777" w:rsidR="00C62BFA" w:rsidRPr="00C24051" w:rsidRDefault="00C62BFA" w:rsidP="00F07E8E">
      <w:pPr>
        <w:pStyle w:val="TEKSTIII"/>
      </w:pPr>
    </w:p>
    <w:p w14:paraId="43D3A413" w14:textId="65CACE9D" w:rsidR="00C62BFA" w:rsidRPr="00C24051" w:rsidRDefault="007F0667" w:rsidP="00F07E8E">
      <w:pPr>
        <w:pStyle w:val="TEKSTIII"/>
        <w:rPr>
          <w:b/>
        </w:rPr>
      </w:pPr>
      <w:bookmarkStart w:id="21" w:name="_Toc342992493"/>
      <w:r w:rsidRPr="00C24051">
        <w:rPr>
          <w:b/>
        </w:rPr>
        <w:t>4.3</w:t>
      </w:r>
      <w:r w:rsidR="00C62BFA" w:rsidRPr="00C24051">
        <w:rPr>
          <w:b/>
        </w:rPr>
        <w:t xml:space="preserve"> Detyrime të sigurimeve shoqërore</w:t>
      </w:r>
      <w:bookmarkEnd w:id="21"/>
    </w:p>
    <w:tbl>
      <w:tblPr>
        <w:tblW w:w="0" w:type="auto"/>
        <w:jc w:val="center"/>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C24051" w14:paraId="714A9192" w14:textId="77777777" w:rsidTr="00A05012">
        <w:trPr>
          <w:jc w:val="center"/>
        </w:trPr>
        <w:tc>
          <w:tcPr>
            <w:tcW w:w="2093" w:type="dxa"/>
            <w:tcBorders>
              <w:top w:val="single" w:sz="4" w:space="0" w:color="FFFFFF"/>
              <w:left w:val="single" w:sz="4" w:space="0" w:color="FFFFFF"/>
              <w:bottom w:val="single" w:sz="24" w:space="0" w:color="FFFFFF"/>
              <w:right w:val="single" w:sz="24" w:space="0" w:color="FFFFFF"/>
            </w:tcBorders>
            <w:shd w:val="clear" w:color="auto" w:fill="FFFF99"/>
            <w:hideMark/>
          </w:tcPr>
          <w:p w14:paraId="24181B36" w14:textId="77777777" w:rsidR="00C62BFA" w:rsidRPr="00C24051" w:rsidRDefault="00C62BFA" w:rsidP="00A05012">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Qëllimi</w:t>
            </w:r>
          </w:p>
        </w:tc>
        <w:tc>
          <w:tcPr>
            <w:tcW w:w="7119" w:type="dxa"/>
            <w:tcBorders>
              <w:top w:val="single" w:sz="4" w:space="0" w:color="FFFFFF"/>
              <w:left w:val="single" w:sz="24" w:space="0" w:color="FFFFFF"/>
              <w:bottom w:val="single" w:sz="24" w:space="0" w:color="FFFFFF"/>
              <w:right w:val="single" w:sz="4" w:space="0" w:color="FFFFFF"/>
            </w:tcBorders>
            <w:shd w:val="clear" w:color="auto" w:fill="FFFF99"/>
            <w:hideMark/>
          </w:tcPr>
          <w:p w14:paraId="4BD8AD20" w14:textId="062560E0" w:rsidR="00C62BFA" w:rsidRPr="00C24051" w:rsidRDefault="00DE31CE" w:rsidP="00A05012">
            <w:pPr>
              <w:widowControl w:val="0"/>
              <w:spacing w:after="0" w:line="240" w:lineRule="auto"/>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 xml:space="preserve">Të kontrollohet nëse </w:t>
            </w:r>
            <w:r w:rsidR="00AA6C38" w:rsidRPr="00C24051">
              <w:rPr>
                <w:rFonts w:ascii="Garamond" w:hAnsi="Garamond" w:cs="Times New Roman"/>
                <w:sz w:val="20"/>
                <w:szCs w:val="24"/>
              </w:rPr>
              <w:t>ndërmjetësi i pasurive të paluajtshme</w:t>
            </w:r>
            <w:r w:rsidR="00C62BFA" w:rsidRPr="00C24051">
              <w:rPr>
                <w:rFonts w:ascii="Garamond" w:hAnsi="Garamond" w:cs="Times New Roman"/>
                <w:sz w:val="20"/>
                <w:szCs w:val="24"/>
              </w:rPr>
              <w:t xml:space="preserve"> i ka paguar në kohë detyrimet e sigurimeve shoqërore.</w:t>
            </w:r>
          </w:p>
          <w:p w14:paraId="266E51F3" w14:textId="7979BDB5" w:rsidR="00C62BFA" w:rsidRPr="00C24051" w:rsidRDefault="00DE31CE" w:rsidP="00A05012">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 xml:space="preserve">Vonesa ose mospagimi i </w:t>
            </w:r>
            <w:r w:rsidR="00AA6C38" w:rsidRPr="00C24051">
              <w:rPr>
                <w:rFonts w:ascii="Garamond" w:hAnsi="Garamond" w:cs="Times New Roman"/>
                <w:sz w:val="20"/>
                <w:szCs w:val="24"/>
              </w:rPr>
              <w:t>detyrimeve</w:t>
            </w:r>
            <w:r w:rsidR="00C62BFA" w:rsidRPr="00C24051">
              <w:rPr>
                <w:rFonts w:ascii="Garamond" w:hAnsi="Garamond" w:cs="Times New Roman"/>
                <w:sz w:val="20"/>
                <w:szCs w:val="24"/>
              </w:rPr>
              <w:t xml:space="preserve"> duhet të konsiderohet gabim dhe duhet të bëhet shkak për procedurë disiplinore.</w:t>
            </w:r>
          </w:p>
        </w:tc>
      </w:tr>
      <w:tr w:rsidR="00C62BFA" w:rsidRPr="00C24051" w14:paraId="361635BC" w14:textId="77777777" w:rsidTr="00A05012">
        <w:trPr>
          <w:jc w:val="center"/>
        </w:trPr>
        <w:tc>
          <w:tcPr>
            <w:tcW w:w="2093" w:type="dxa"/>
            <w:tcBorders>
              <w:top w:val="single" w:sz="24" w:space="0" w:color="FFFFFF"/>
              <w:left w:val="single" w:sz="4" w:space="0" w:color="FFFFFF"/>
              <w:bottom w:val="single" w:sz="24" w:space="0" w:color="FFFFFF"/>
              <w:right w:val="single" w:sz="24" w:space="0" w:color="FFFFFF"/>
            </w:tcBorders>
            <w:shd w:val="clear" w:color="auto" w:fill="FFFF99"/>
            <w:hideMark/>
          </w:tcPr>
          <w:p w14:paraId="54BF7404" w14:textId="567AC1A0" w:rsidR="00C62BFA" w:rsidRPr="00C24051" w:rsidRDefault="00C62BFA" w:rsidP="00A05012">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 xml:space="preserve">Detyrimi i </w:t>
            </w:r>
            <w:r w:rsidR="00AA6C38" w:rsidRPr="00C24051">
              <w:rPr>
                <w:rFonts w:ascii="Garamond" w:hAnsi="Garamond" w:cs="Times New Roman"/>
                <w:sz w:val="20"/>
                <w:szCs w:val="24"/>
              </w:rPr>
              <w:t>ndërmjetësit të pasurive të paluajtshme</w:t>
            </w:r>
          </w:p>
        </w:tc>
        <w:tc>
          <w:tcPr>
            <w:tcW w:w="7119" w:type="dxa"/>
            <w:tcBorders>
              <w:top w:val="single" w:sz="24" w:space="0" w:color="FFFFFF"/>
              <w:left w:val="single" w:sz="24" w:space="0" w:color="FFFFFF"/>
              <w:bottom w:val="single" w:sz="24" w:space="0" w:color="FFFFFF"/>
              <w:right w:val="single" w:sz="4" w:space="0" w:color="FFFFFF"/>
            </w:tcBorders>
            <w:shd w:val="clear" w:color="auto" w:fill="FFFF99"/>
            <w:hideMark/>
          </w:tcPr>
          <w:p w14:paraId="4FD29F89" w14:textId="13E43D04" w:rsidR="00C62BFA" w:rsidRPr="00C24051" w:rsidRDefault="00DE31CE" w:rsidP="00A05012">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Të sigurojë ditën e inspektimit të gjithë informacionin e kërkuar.</w:t>
            </w:r>
          </w:p>
          <w:p w14:paraId="5E3F1BB1" w14:textId="360577E1" w:rsidR="00C62BFA" w:rsidRPr="00C24051" w:rsidRDefault="00DE31CE" w:rsidP="00A05012">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Të japë ditën e inspektimit çdo shpjegim të kërkuar.</w:t>
            </w:r>
          </w:p>
        </w:tc>
      </w:tr>
      <w:tr w:rsidR="00C62BFA" w:rsidRPr="00C24051" w14:paraId="7720F05A" w14:textId="77777777" w:rsidTr="00A05012">
        <w:trPr>
          <w:jc w:val="center"/>
        </w:trPr>
        <w:tc>
          <w:tcPr>
            <w:tcW w:w="2093" w:type="dxa"/>
            <w:tcBorders>
              <w:top w:val="single" w:sz="24" w:space="0" w:color="FFFFFF"/>
              <w:left w:val="single" w:sz="4" w:space="0" w:color="FFFFFF"/>
              <w:bottom w:val="single" w:sz="4" w:space="0" w:color="FFFFFF"/>
              <w:right w:val="single" w:sz="24" w:space="0" w:color="FFFFFF"/>
            </w:tcBorders>
            <w:shd w:val="clear" w:color="auto" w:fill="FFFF99"/>
            <w:hideMark/>
          </w:tcPr>
          <w:p w14:paraId="0D183E5F" w14:textId="77777777" w:rsidR="00C62BFA" w:rsidRPr="00C24051" w:rsidRDefault="00C62BFA" w:rsidP="00A05012">
            <w:pPr>
              <w:widowControl w:val="0"/>
              <w:spacing w:after="0" w:line="240" w:lineRule="auto"/>
              <w:jc w:val="center"/>
              <w:rPr>
                <w:rFonts w:ascii="Garamond" w:hAnsi="Garamond" w:cs="Times New Roman"/>
                <w:sz w:val="20"/>
                <w:szCs w:val="24"/>
              </w:rPr>
            </w:pPr>
            <w:r w:rsidRPr="00C24051">
              <w:rPr>
                <w:rFonts w:ascii="Garamond" w:hAnsi="Garamond" w:cs="Times New Roman"/>
                <w:sz w:val="20"/>
                <w:szCs w:val="24"/>
              </w:rPr>
              <w:t>Udhëzime për inspektorët</w:t>
            </w:r>
          </w:p>
        </w:tc>
        <w:tc>
          <w:tcPr>
            <w:tcW w:w="7119" w:type="dxa"/>
            <w:tcBorders>
              <w:top w:val="single" w:sz="24" w:space="0" w:color="FFFFFF"/>
              <w:left w:val="single" w:sz="24" w:space="0" w:color="FFFFFF"/>
              <w:bottom w:val="single" w:sz="4" w:space="0" w:color="FFFFFF"/>
              <w:right w:val="single" w:sz="4" w:space="0" w:color="FFFFFF"/>
            </w:tcBorders>
            <w:shd w:val="clear" w:color="auto" w:fill="FFFF99"/>
            <w:hideMark/>
          </w:tcPr>
          <w:p w14:paraId="761D8A84" w14:textId="49E509F0" w:rsidR="00C62BFA" w:rsidRPr="00C24051" w:rsidRDefault="00DE31CE" w:rsidP="00A05012">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Inspektorët duhet të shkojnë në zyrë me një listë të siguruar nga administrata e sigurimeve shoqërore</w:t>
            </w:r>
            <w:r w:rsidR="00B4313E">
              <w:rPr>
                <w:rFonts w:ascii="Garamond" w:hAnsi="Garamond" w:cs="Times New Roman"/>
                <w:sz w:val="20"/>
                <w:szCs w:val="24"/>
              </w:rPr>
              <w:t>,</w:t>
            </w:r>
            <w:r w:rsidR="00C62BFA" w:rsidRPr="00C24051">
              <w:rPr>
                <w:rFonts w:ascii="Garamond" w:hAnsi="Garamond" w:cs="Times New Roman"/>
                <w:sz w:val="20"/>
                <w:szCs w:val="24"/>
              </w:rPr>
              <w:t xml:space="preserve"> e cila ka lidhje me situatën e </w:t>
            </w:r>
            <w:r w:rsidR="00AA6C38" w:rsidRPr="00C24051">
              <w:rPr>
                <w:rFonts w:ascii="Garamond" w:hAnsi="Garamond" w:cs="Times New Roman"/>
                <w:sz w:val="20"/>
                <w:szCs w:val="24"/>
              </w:rPr>
              <w:t>ndërmjetësve të pasurive të paluajtshme</w:t>
            </w:r>
          </w:p>
          <w:p w14:paraId="6657D925" w14:textId="0EF83454" w:rsidR="00C62BFA" w:rsidRPr="00C24051" w:rsidRDefault="00AA6C38" w:rsidP="00B4313E">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Inspektorët do të inspektojnë që detyrimet e sigurimeve shoqërore janë paguar në kohë. Nëse jo, duhet t’</w:t>
            </w:r>
            <w:r w:rsidR="00B4313E">
              <w:rPr>
                <w:rFonts w:ascii="Garamond" w:hAnsi="Garamond" w:cs="Times New Roman"/>
                <w:sz w:val="20"/>
                <w:szCs w:val="24"/>
              </w:rPr>
              <w:t>u</w:t>
            </w:r>
            <w:r w:rsidR="00C62BFA" w:rsidRPr="00C24051">
              <w:rPr>
                <w:rFonts w:ascii="Garamond" w:hAnsi="Garamond" w:cs="Times New Roman"/>
                <w:sz w:val="20"/>
                <w:szCs w:val="24"/>
              </w:rPr>
              <w:t>a përcjellin autori</w:t>
            </w:r>
            <w:r w:rsidRPr="00C24051">
              <w:rPr>
                <w:rFonts w:ascii="Garamond" w:hAnsi="Garamond" w:cs="Times New Roman"/>
                <w:sz w:val="20"/>
                <w:szCs w:val="24"/>
              </w:rPr>
              <w:t xml:space="preserve">teteve të sigurimeve shoqërore dhe </w:t>
            </w:r>
            <w:r w:rsidR="00C62BFA" w:rsidRPr="00C24051">
              <w:rPr>
                <w:rFonts w:ascii="Garamond" w:hAnsi="Garamond" w:cs="Times New Roman"/>
                <w:sz w:val="20"/>
                <w:szCs w:val="24"/>
              </w:rPr>
              <w:t>Ministrisë së Drejtësisë</w:t>
            </w:r>
            <w:r w:rsidRPr="00C24051">
              <w:rPr>
                <w:rFonts w:ascii="Garamond" w:hAnsi="Garamond" w:cs="Times New Roman"/>
                <w:sz w:val="20"/>
                <w:szCs w:val="24"/>
              </w:rPr>
              <w:t>.</w:t>
            </w:r>
          </w:p>
          <w:p w14:paraId="53324F8F" w14:textId="02011DFB" w:rsidR="00C62BFA" w:rsidRPr="00C24051" w:rsidRDefault="00C62BFA" w:rsidP="00B4313E">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KUJDES</w:t>
            </w:r>
            <w:r w:rsidR="00B4313E">
              <w:rPr>
                <w:rFonts w:ascii="Garamond" w:hAnsi="Garamond" w:cs="Times New Roman"/>
                <w:sz w:val="20"/>
                <w:szCs w:val="24"/>
              </w:rPr>
              <w:t>!</w:t>
            </w:r>
            <w:r w:rsidRPr="00C24051">
              <w:rPr>
                <w:rFonts w:ascii="Garamond" w:hAnsi="Garamond" w:cs="Times New Roman"/>
                <w:sz w:val="20"/>
                <w:szCs w:val="24"/>
              </w:rPr>
              <w:t xml:space="preserve"> Inspektorët kanë përgjegjësi të inspektojnë që pagesa është kryer (për shembull, me një vërtetim pagese të lëshuar nga autoritetet e sigurimeve shoqërore).</w:t>
            </w:r>
          </w:p>
          <w:p w14:paraId="4C230919" w14:textId="1E523799" w:rsidR="00C62BFA" w:rsidRPr="00C24051" w:rsidRDefault="00DE31CE" w:rsidP="00A05012">
            <w:pPr>
              <w:widowControl w:val="0"/>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Nëse ka, inspektorët do të tregojnë që ekziston një vërtetim i pagesës i lëshuar nga autoritetet e sigurimeve shoqërore (të tregohet data e vërtetimit).</w:t>
            </w:r>
          </w:p>
        </w:tc>
      </w:tr>
    </w:tbl>
    <w:p w14:paraId="45B19898" w14:textId="77777777" w:rsidR="00C62BFA" w:rsidRPr="00C24051" w:rsidRDefault="00C62BFA" w:rsidP="005F76F1">
      <w:pPr>
        <w:widowControl w:val="0"/>
        <w:spacing w:after="0" w:line="276" w:lineRule="auto"/>
        <w:ind w:firstLine="284"/>
        <w:rPr>
          <w:rFonts w:ascii="Times New Roman" w:hAnsi="Times New Roman" w:cs="Times New Roman"/>
          <w:sz w:val="24"/>
          <w:szCs w:val="24"/>
        </w:rPr>
      </w:pPr>
    </w:p>
    <w:tbl>
      <w:tblPr>
        <w:tblW w:w="91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0"/>
        <w:gridCol w:w="2355"/>
        <w:gridCol w:w="2199"/>
      </w:tblGrid>
      <w:tr w:rsidR="00C62BFA" w:rsidRPr="00C24051" w14:paraId="1E6F038D" w14:textId="77777777" w:rsidTr="00EF6471">
        <w:trPr>
          <w:jc w:val="center"/>
        </w:trPr>
        <w:tc>
          <w:tcPr>
            <w:tcW w:w="459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937C846" w14:textId="77777777" w:rsidR="00C62BFA" w:rsidRPr="00C24051" w:rsidRDefault="00C62BFA" w:rsidP="00B4313E">
            <w:pPr>
              <w:widowControl w:val="0"/>
              <w:spacing w:after="0" w:line="240" w:lineRule="auto"/>
              <w:jc w:val="center"/>
              <w:rPr>
                <w:rFonts w:ascii="Garamond" w:hAnsi="Garamond" w:cs="Times New Roman"/>
                <w:b/>
                <w:sz w:val="20"/>
                <w:szCs w:val="24"/>
              </w:rPr>
            </w:pPr>
            <w:r w:rsidRPr="00C24051">
              <w:rPr>
                <w:rFonts w:ascii="Garamond" w:hAnsi="Garamond" w:cs="Times New Roman"/>
                <w:b/>
                <w:sz w:val="20"/>
                <w:szCs w:val="24"/>
              </w:rPr>
              <w:t>Natyra e detyrimit</w:t>
            </w:r>
          </w:p>
        </w:tc>
        <w:tc>
          <w:tcPr>
            <w:tcW w:w="235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C0B0316" w14:textId="77777777" w:rsidR="00C62BFA" w:rsidRPr="00C24051" w:rsidRDefault="00C62BFA" w:rsidP="00B4313E">
            <w:pPr>
              <w:widowControl w:val="0"/>
              <w:spacing w:after="0" w:line="240" w:lineRule="auto"/>
              <w:jc w:val="center"/>
              <w:rPr>
                <w:rFonts w:ascii="Garamond" w:hAnsi="Garamond" w:cs="Times New Roman"/>
                <w:b/>
                <w:sz w:val="20"/>
                <w:szCs w:val="24"/>
              </w:rPr>
            </w:pPr>
            <w:r w:rsidRPr="00C24051">
              <w:rPr>
                <w:rFonts w:ascii="Garamond" w:hAnsi="Garamond" w:cs="Times New Roman"/>
                <w:b/>
                <w:sz w:val="20"/>
                <w:szCs w:val="24"/>
              </w:rPr>
              <w:t>Data e pagesës së fundit</w:t>
            </w:r>
          </w:p>
        </w:tc>
        <w:tc>
          <w:tcPr>
            <w:tcW w:w="2199"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D826524" w14:textId="77777777" w:rsidR="00C62BFA" w:rsidRPr="00C24051" w:rsidRDefault="00C62BFA" w:rsidP="00B4313E">
            <w:pPr>
              <w:widowControl w:val="0"/>
              <w:spacing w:after="0" w:line="240" w:lineRule="auto"/>
              <w:jc w:val="center"/>
              <w:rPr>
                <w:rFonts w:ascii="Garamond" w:hAnsi="Garamond" w:cs="Times New Roman"/>
                <w:b/>
                <w:sz w:val="20"/>
                <w:szCs w:val="24"/>
              </w:rPr>
            </w:pPr>
            <w:r w:rsidRPr="00C24051">
              <w:rPr>
                <w:rFonts w:ascii="Garamond" w:hAnsi="Garamond" w:cs="Times New Roman"/>
                <w:b/>
                <w:sz w:val="20"/>
                <w:szCs w:val="24"/>
              </w:rPr>
              <w:t>Vërtetim nga autoritetet e sigurimeve shoqërore</w:t>
            </w:r>
          </w:p>
        </w:tc>
      </w:tr>
      <w:tr w:rsidR="00C62BFA" w:rsidRPr="00C24051" w14:paraId="5EEA253B" w14:textId="77777777" w:rsidTr="00EF6471">
        <w:trPr>
          <w:jc w:val="center"/>
        </w:trPr>
        <w:tc>
          <w:tcPr>
            <w:tcW w:w="4590" w:type="dxa"/>
            <w:tcBorders>
              <w:top w:val="single" w:sz="4" w:space="0" w:color="auto"/>
              <w:left w:val="single" w:sz="4" w:space="0" w:color="auto"/>
              <w:bottom w:val="single" w:sz="4" w:space="0" w:color="auto"/>
              <w:right w:val="single" w:sz="4" w:space="0" w:color="auto"/>
            </w:tcBorders>
            <w:shd w:val="clear" w:color="auto" w:fill="DBE5F1"/>
            <w:hideMark/>
          </w:tcPr>
          <w:p w14:paraId="23E7FA29" w14:textId="77777777" w:rsidR="00C62BFA" w:rsidRPr="00C24051" w:rsidRDefault="00C62BFA" w:rsidP="00B4313E">
            <w:pPr>
              <w:widowControl w:val="0"/>
              <w:spacing w:after="0" w:line="240" w:lineRule="auto"/>
              <w:rPr>
                <w:rFonts w:ascii="Garamond" w:hAnsi="Garamond" w:cs="Times New Roman"/>
                <w:sz w:val="20"/>
                <w:szCs w:val="24"/>
              </w:rPr>
            </w:pPr>
            <w:r w:rsidRPr="00C24051">
              <w:rPr>
                <w:rFonts w:ascii="Garamond" w:hAnsi="Garamond" w:cs="Times New Roman"/>
                <w:sz w:val="20"/>
                <w:szCs w:val="24"/>
              </w:rPr>
              <w:t>Sigurime shoqërore</w:t>
            </w:r>
          </w:p>
        </w:tc>
        <w:tc>
          <w:tcPr>
            <w:tcW w:w="2355" w:type="dxa"/>
            <w:tcBorders>
              <w:top w:val="single" w:sz="4" w:space="0" w:color="auto"/>
              <w:left w:val="single" w:sz="4" w:space="0" w:color="auto"/>
              <w:bottom w:val="single" w:sz="4" w:space="0" w:color="auto"/>
              <w:right w:val="single" w:sz="4" w:space="0" w:color="auto"/>
            </w:tcBorders>
          </w:tcPr>
          <w:p w14:paraId="1574CABE" w14:textId="77777777" w:rsidR="00C62BFA" w:rsidRPr="00C24051" w:rsidRDefault="00C62BFA" w:rsidP="00B4313E">
            <w:pPr>
              <w:widowControl w:val="0"/>
              <w:spacing w:after="0" w:line="240" w:lineRule="auto"/>
              <w:rPr>
                <w:rFonts w:ascii="Garamond" w:hAnsi="Garamond" w:cs="Times New Roman"/>
                <w:sz w:val="20"/>
                <w:szCs w:val="24"/>
              </w:rPr>
            </w:pPr>
          </w:p>
        </w:tc>
        <w:tc>
          <w:tcPr>
            <w:tcW w:w="2199" w:type="dxa"/>
            <w:tcBorders>
              <w:top w:val="single" w:sz="4" w:space="0" w:color="auto"/>
              <w:left w:val="single" w:sz="4" w:space="0" w:color="auto"/>
              <w:bottom w:val="single" w:sz="4" w:space="0" w:color="auto"/>
              <w:right w:val="single" w:sz="4" w:space="0" w:color="auto"/>
            </w:tcBorders>
          </w:tcPr>
          <w:p w14:paraId="3C929851" w14:textId="77777777" w:rsidR="00C62BFA" w:rsidRPr="00C24051" w:rsidRDefault="00C62BFA" w:rsidP="00B4313E">
            <w:pPr>
              <w:widowControl w:val="0"/>
              <w:spacing w:after="0" w:line="240" w:lineRule="auto"/>
              <w:rPr>
                <w:rFonts w:ascii="Garamond" w:hAnsi="Garamond" w:cs="Times New Roman"/>
                <w:sz w:val="20"/>
                <w:szCs w:val="24"/>
              </w:rPr>
            </w:pPr>
          </w:p>
        </w:tc>
      </w:tr>
      <w:tr w:rsidR="00C62BFA" w:rsidRPr="00C24051" w14:paraId="10D6458D" w14:textId="77777777" w:rsidTr="00EF6471">
        <w:trPr>
          <w:jc w:val="center"/>
        </w:trPr>
        <w:tc>
          <w:tcPr>
            <w:tcW w:w="4590" w:type="dxa"/>
            <w:tcBorders>
              <w:top w:val="single" w:sz="4" w:space="0" w:color="auto"/>
              <w:left w:val="single" w:sz="4" w:space="0" w:color="auto"/>
              <w:bottom w:val="single" w:sz="4" w:space="0" w:color="auto"/>
              <w:right w:val="single" w:sz="4" w:space="0" w:color="auto"/>
            </w:tcBorders>
            <w:shd w:val="clear" w:color="auto" w:fill="DBE5F1"/>
            <w:hideMark/>
          </w:tcPr>
          <w:p w14:paraId="2E09470E" w14:textId="77777777" w:rsidR="00C62BFA" w:rsidRPr="00C24051" w:rsidRDefault="00C62BFA" w:rsidP="00B4313E">
            <w:pPr>
              <w:widowControl w:val="0"/>
              <w:spacing w:after="0" w:line="240" w:lineRule="auto"/>
              <w:rPr>
                <w:rFonts w:ascii="Garamond" w:hAnsi="Garamond" w:cs="Times New Roman"/>
                <w:sz w:val="20"/>
                <w:szCs w:val="24"/>
              </w:rPr>
            </w:pPr>
            <w:r w:rsidRPr="00C24051">
              <w:rPr>
                <w:rFonts w:ascii="Garamond" w:hAnsi="Garamond" w:cs="Times New Roman"/>
                <w:sz w:val="20"/>
                <w:szCs w:val="24"/>
              </w:rPr>
              <w:t>Sigurime shëndetësore</w:t>
            </w:r>
          </w:p>
        </w:tc>
        <w:tc>
          <w:tcPr>
            <w:tcW w:w="2355" w:type="dxa"/>
            <w:tcBorders>
              <w:top w:val="single" w:sz="4" w:space="0" w:color="auto"/>
              <w:left w:val="single" w:sz="4" w:space="0" w:color="auto"/>
              <w:bottom w:val="single" w:sz="4" w:space="0" w:color="auto"/>
              <w:right w:val="single" w:sz="4" w:space="0" w:color="auto"/>
            </w:tcBorders>
          </w:tcPr>
          <w:p w14:paraId="34F7BAC7" w14:textId="77777777" w:rsidR="00C62BFA" w:rsidRPr="00C24051" w:rsidRDefault="00C62BFA" w:rsidP="00B4313E">
            <w:pPr>
              <w:widowControl w:val="0"/>
              <w:spacing w:after="0" w:line="240" w:lineRule="auto"/>
              <w:rPr>
                <w:rFonts w:ascii="Garamond" w:hAnsi="Garamond" w:cs="Times New Roman"/>
                <w:sz w:val="20"/>
                <w:szCs w:val="24"/>
              </w:rPr>
            </w:pPr>
          </w:p>
        </w:tc>
        <w:tc>
          <w:tcPr>
            <w:tcW w:w="2199" w:type="dxa"/>
            <w:tcBorders>
              <w:top w:val="single" w:sz="4" w:space="0" w:color="auto"/>
              <w:left w:val="single" w:sz="4" w:space="0" w:color="auto"/>
              <w:bottom w:val="single" w:sz="4" w:space="0" w:color="auto"/>
              <w:right w:val="single" w:sz="4" w:space="0" w:color="auto"/>
            </w:tcBorders>
          </w:tcPr>
          <w:p w14:paraId="1EC54434" w14:textId="77777777" w:rsidR="00C62BFA" w:rsidRPr="00C24051" w:rsidRDefault="00C62BFA" w:rsidP="00B4313E">
            <w:pPr>
              <w:widowControl w:val="0"/>
              <w:spacing w:after="0" w:line="240" w:lineRule="auto"/>
              <w:rPr>
                <w:rFonts w:ascii="Garamond" w:hAnsi="Garamond" w:cs="Times New Roman"/>
                <w:sz w:val="20"/>
                <w:szCs w:val="24"/>
              </w:rPr>
            </w:pPr>
          </w:p>
        </w:tc>
      </w:tr>
      <w:tr w:rsidR="00C62BFA" w:rsidRPr="00C24051" w14:paraId="790E9DE6" w14:textId="77777777" w:rsidTr="00EF6471">
        <w:trPr>
          <w:jc w:val="center"/>
        </w:trPr>
        <w:tc>
          <w:tcPr>
            <w:tcW w:w="4590" w:type="dxa"/>
            <w:tcBorders>
              <w:top w:val="single" w:sz="4" w:space="0" w:color="auto"/>
              <w:left w:val="single" w:sz="4" w:space="0" w:color="auto"/>
              <w:bottom w:val="single" w:sz="4" w:space="0" w:color="auto"/>
              <w:right w:val="single" w:sz="4" w:space="0" w:color="auto"/>
            </w:tcBorders>
            <w:shd w:val="clear" w:color="auto" w:fill="DBE5F1"/>
            <w:hideMark/>
          </w:tcPr>
          <w:p w14:paraId="0736F0B7" w14:textId="77777777" w:rsidR="00C62BFA" w:rsidRPr="00C24051" w:rsidRDefault="00C62BFA" w:rsidP="00B4313E">
            <w:pPr>
              <w:widowControl w:val="0"/>
              <w:spacing w:after="0" w:line="240" w:lineRule="auto"/>
              <w:rPr>
                <w:rFonts w:ascii="Garamond" w:hAnsi="Garamond" w:cs="Times New Roman"/>
                <w:sz w:val="20"/>
                <w:szCs w:val="24"/>
              </w:rPr>
            </w:pPr>
            <w:r w:rsidRPr="00C24051">
              <w:rPr>
                <w:rFonts w:ascii="Garamond" w:hAnsi="Garamond" w:cs="Times New Roman"/>
                <w:sz w:val="20"/>
                <w:szCs w:val="24"/>
              </w:rPr>
              <w:t>Etj.</w:t>
            </w:r>
          </w:p>
        </w:tc>
        <w:tc>
          <w:tcPr>
            <w:tcW w:w="2355" w:type="dxa"/>
            <w:tcBorders>
              <w:top w:val="single" w:sz="4" w:space="0" w:color="auto"/>
              <w:left w:val="single" w:sz="4" w:space="0" w:color="auto"/>
              <w:bottom w:val="single" w:sz="4" w:space="0" w:color="auto"/>
              <w:right w:val="single" w:sz="4" w:space="0" w:color="auto"/>
            </w:tcBorders>
          </w:tcPr>
          <w:p w14:paraId="61BD62B0" w14:textId="77777777" w:rsidR="00C62BFA" w:rsidRPr="00C24051" w:rsidRDefault="00C62BFA" w:rsidP="00B4313E">
            <w:pPr>
              <w:widowControl w:val="0"/>
              <w:spacing w:after="0" w:line="240" w:lineRule="auto"/>
              <w:rPr>
                <w:rFonts w:ascii="Garamond" w:hAnsi="Garamond" w:cs="Times New Roman"/>
                <w:sz w:val="20"/>
                <w:szCs w:val="24"/>
              </w:rPr>
            </w:pPr>
          </w:p>
        </w:tc>
        <w:tc>
          <w:tcPr>
            <w:tcW w:w="2199" w:type="dxa"/>
            <w:tcBorders>
              <w:top w:val="single" w:sz="4" w:space="0" w:color="auto"/>
              <w:left w:val="single" w:sz="4" w:space="0" w:color="auto"/>
              <w:bottom w:val="single" w:sz="4" w:space="0" w:color="auto"/>
              <w:right w:val="single" w:sz="4" w:space="0" w:color="auto"/>
            </w:tcBorders>
          </w:tcPr>
          <w:p w14:paraId="397FDB58" w14:textId="77777777" w:rsidR="00C62BFA" w:rsidRPr="00C24051" w:rsidRDefault="00C62BFA" w:rsidP="00B4313E">
            <w:pPr>
              <w:widowControl w:val="0"/>
              <w:spacing w:after="0" w:line="240" w:lineRule="auto"/>
              <w:rPr>
                <w:rFonts w:ascii="Garamond" w:hAnsi="Garamond" w:cs="Times New Roman"/>
                <w:sz w:val="20"/>
                <w:szCs w:val="24"/>
              </w:rPr>
            </w:pPr>
          </w:p>
        </w:tc>
      </w:tr>
    </w:tbl>
    <w:p w14:paraId="40CC8614" w14:textId="77777777" w:rsidR="00C62BFA" w:rsidRPr="00C24051" w:rsidRDefault="00C62BFA" w:rsidP="005F76F1">
      <w:pPr>
        <w:widowControl w:val="0"/>
        <w:spacing w:after="0" w:line="276" w:lineRule="auto"/>
        <w:ind w:firstLine="284"/>
        <w:rPr>
          <w:rFonts w:ascii="Times New Roman" w:hAnsi="Times New Roman" w:cs="Times New Roman"/>
          <w:sz w:val="24"/>
          <w:szCs w:val="24"/>
        </w:rPr>
      </w:pPr>
    </w:p>
    <w:p w14:paraId="01407B1F" w14:textId="5D3AE588" w:rsidR="00C62BFA" w:rsidRPr="00C24051" w:rsidRDefault="00647F4B" w:rsidP="00F07E8E">
      <w:pPr>
        <w:pStyle w:val="TEKSTIII"/>
        <w:rPr>
          <w:i/>
        </w:rPr>
      </w:pPr>
      <w:bookmarkStart w:id="22" w:name="_Toc342992494"/>
      <w:r w:rsidRPr="00C24051">
        <w:rPr>
          <w:i/>
        </w:rPr>
        <w:t>Komentet e inspektorit</w:t>
      </w:r>
      <w:r w:rsidR="00C62BFA" w:rsidRPr="00C24051">
        <w:rPr>
          <w:i/>
        </w:rPr>
        <w:t>:</w:t>
      </w:r>
      <w:bookmarkEnd w:id="22"/>
    </w:p>
    <w:tbl>
      <w:tblPr>
        <w:tblW w:w="9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9"/>
      </w:tblGrid>
      <w:tr w:rsidR="00C62BFA" w:rsidRPr="00C24051" w14:paraId="558BE22F" w14:textId="77777777" w:rsidTr="00612A2D">
        <w:trPr>
          <w:trHeight w:val="1383"/>
          <w:jc w:val="center"/>
        </w:trPr>
        <w:tc>
          <w:tcPr>
            <w:tcW w:w="9029" w:type="dxa"/>
            <w:tcBorders>
              <w:top w:val="single" w:sz="4" w:space="0" w:color="auto"/>
              <w:left w:val="single" w:sz="4" w:space="0" w:color="auto"/>
              <w:bottom w:val="single" w:sz="4" w:space="0" w:color="auto"/>
              <w:right w:val="single" w:sz="4" w:space="0" w:color="auto"/>
            </w:tcBorders>
          </w:tcPr>
          <w:p w14:paraId="5D606191" w14:textId="77777777" w:rsidR="00C62BFA" w:rsidRPr="00C24051" w:rsidRDefault="00C62BFA" w:rsidP="00F07E8E">
            <w:pPr>
              <w:pStyle w:val="TEKSTIII"/>
            </w:pPr>
          </w:p>
        </w:tc>
      </w:tr>
    </w:tbl>
    <w:p w14:paraId="5DAD98C9" w14:textId="77777777" w:rsidR="00666169" w:rsidRPr="00C24051" w:rsidRDefault="00666169" w:rsidP="00F07E8E">
      <w:pPr>
        <w:pStyle w:val="TEKSTIII"/>
      </w:pPr>
    </w:p>
    <w:p w14:paraId="4D9CB76F" w14:textId="44FCAB08" w:rsidR="00C62BFA" w:rsidRPr="00C24051" w:rsidRDefault="00486C43" w:rsidP="00F07E8E">
      <w:pPr>
        <w:pStyle w:val="TEKSTIII"/>
        <w:rPr>
          <w:bCs/>
        </w:rPr>
      </w:pPr>
      <w:r w:rsidRPr="00C24051">
        <w:rPr>
          <w:bCs/>
        </w:rPr>
        <w:lastRenderedPageBreak/>
        <w:t xml:space="preserve">5. TË DHËNAT MBI </w:t>
      </w:r>
      <w:r w:rsidR="006866AA" w:rsidRPr="00C24051">
        <w:rPr>
          <w:bCs/>
        </w:rPr>
        <w:t>PASURITË E PALUAJTSHME PËR TË CILAT NDËRMJETËSON</w:t>
      </w:r>
      <w:r w:rsidR="00C62BFA" w:rsidRPr="00C24051">
        <w:rPr>
          <w:bCs/>
        </w:rPr>
        <w:t xml:space="preserve"> </w:t>
      </w:r>
    </w:p>
    <w:tbl>
      <w:tblPr>
        <w:tblW w:w="0" w:type="auto"/>
        <w:jc w:val="center"/>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2093"/>
        <w:gridCol w:w="7119"/>
      </w:tblGrid>
      <w:tr w:rsidR="00C62BFA" w:rsidRPr="00C24051" w14:paraId="09990AF2" w14:textId="77777777" w:rsidTr="00B4313E">
        <w:trPr>
          <w:jc w:val="center"/>
        </w:trPr>
        <w:tc>
          <w:tcPr>
            <w:tcW w:w="2093"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21A64788" w14:textId="77777777" w:rsidR="00C62BFA" w:rsidRPr="00C24051" w:rsidRDefault="00C62BFA" w:rsidP="00B4313E">
            <w:pPr>
              <w:spacing w:after="0" w:line="240" w:lineRule="auto"/>
              <w:jc w:val="center"/>
              <w:rPr>
                <w:rFonts w:ascii="Garamond" w:hAnsi="Garamond" w:cs="Times New Roman"/>
                <w:sz w:val="20"/>
                <w:szCs w:val="24"/>
              </w:rPr>
            </w:pPr>
            <w:r w:rsidRPr="00C24051">
              <w:rPr>
                <w:rFonts w:ascii="Garamond" w:hAnsi="Garamond" w:cs="Times New Roman"/>
                <w:sz w:val="20"/>
                <w:szCs w:val="24"/>
              </w:rPr>
              <w:t>Qëllimi</w:t>
            </w:r>
          </w:p>
        </w:tc>
        <w:tc>
          <w:tcPr>
            <w:tcW w:w="7119" w:type="dxa"/>
            <w:tcBorders>
              <w:top w:val="single" w:sz="4" w:space="0" w:color="FFFFFF"/>
              <w:left w:val="single" w:sz="24" w:space="0" w:color="FFFFFF"/>
              <w:bottom w:val="single" w:sz="24" w:space="0" w:color="FFFFFF"/>
              <w:right w:val="single" w:sz="4" w:space="0" w:color="FFFFFF"/>
            </w:tcBorders>
            <w:shd w:val="clear" w:color="auto" w:fill="FFFF99"/>
            <w:hideMark/>
          </w:tcPr>
          <w:p w14:paraId="0312F6F7" w14:textId="26254655" w:rsidR="00C62BFA" w:rsidRPr="00C24051" w:rsidRDefault="005E4E27" w:rsidP="00B4313E">
            <w:pPr>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 xml:space="preserve">Të kontrollohet nëse </w:t>
            </w:r>
            <w:r w:rsidR="00037C13" w:rsidRPr="00C24051">
              <w:rPr>
                <w:rFonts w:ascii="Garamond" w:hAnsi="Garamond" w:cs="Times New Roman"/>
                <w:sz w:val="20"/>
                <w:szCs w:val="24"/>
              </w:rPr>
              <w:t>ndërmjetësi i pasurive të paluajtshme</w:t>
            </w:r>
            <w:r w:rsidR="00C62BFA" w:rsidRPr="00C24051">
              <w:rPr>
                <w:rFonts w:ascii="Garamond" w:hAnsi="Garamond" w:cs="Times New Roman"/>
                <w:sz w:val="20"/>
                <w:szCs w:val="24"/>
              </w:rPr>
              <w:t xml:space="preserve"> i ka të gjitha dokumentet e kërkuara nga aktet ligjore dhe nënligjore. </w:t>
            </w:r>
          </w:p>
        </w:tc>
      </w:tr>
      <w:tr w:rsidR="00C62BFA" w:rsidRPr="00C24051" w14:paraId="6B8ACBA9" w14:textId="77777777" w:rsidTr="00B4313E">
        <w:trPr>
          <w:jc w:val="center"/>
        </w:trPr>
        <w:tc>
          <w:tcPr>
            <w:tcW w:w="2093" w:type="dxa"/>
            <w:tcBorders>
              <w:top w:val="single" w:sz="24" w:space="0" w:color="FFFFFF"/>
              <w:left w:val="single" w:sz="4" w:space="0" w:color="FFFFFF"/>
              <w:bottom w:val="single" w:sz="24" w:space="0" w:color="FFFFFF"/>
              <w:right w:val="single" w:sz="24" w:space="0" w:color="FFFFFF"/>
            </w:tcBorders>
            <w:shd w:val="clear" w:color="auto" w:fill="FFFF99"/>
            <w:vAlign w:val="center"/>
            <w:hideMark/>
          </w:tcPr>
          <w:p w14:paraId="4F4595A5" w14:textId="3841DC43" w:rsidR="00C62BFA" w:rsidRPr="00C24051" w:rsidRDefault="00C62BFA" w:rsidP="00B4313E">
            <w:pPr>
              <w:spacing w:after="0" w:line="240" w:lineRule="auto"/>
              <w:jc w:val="center"/>
              <w:rPr>
                <w:rFonts w:ascii="Garamond" w:hAnsi="Garamond" w:cs="Times New Roman"/>
                <w:sz w:val="20"/>
                <w:szCs w:val="24"/>
              </w:rPr>
            </w:pPr>
            <w:r w:rsidRPr="00C24051">
              <w:rPr>
                <w:rFonts w:ascii="Garamond" w:hAnsi="Garamond" w:cs="Times New Roman"/>
                <w:sz w:val="20"/>
                <w:szCs w:val="24"/>
              </w:rPr>
              <w:t xml:space="preserve">Detyrimi i </w:t>
            </w:r>
            <w:r w:rsidR="00037C13" w:rsidRPr="00C24051">
              <w:rPr>
                <w:rFonts w:ascii="Garamond" w:hAnsi="Garamond" w:cs="Times New Roman"/>
                <w:sz w:val="20"/>
                <w:szCs w:val="24"/>
              </w:rPr>
              <w:t>ndërmjetësit të pasurive të paluajtshme</w:t>
            </w:r>
          </w:p>
        </w:tc>
        <w:tc>
          <w:tcPr>
            <w:tcW w:w="7119" w:type="dxa"/>
            <w:tcBorders>
              <w:top w:val="single" w:sz="24" w:space="0" w:color="FFFFFF"/>
              <w:left w:val="single" w:sz="24" w:space="0" w:color="FFFFFF"/>
              <w:bottom w:val="single" w:sz="24" w:space="0" w:color="FFFFFF"/>
              <w:right w:val="single" w:sz="4" w:space="0" w:color="FFFFFF"/>
            </w:tcBorders>
            <w:shd w:val="clear" w:color="auto" w:fill="FFFF99"/>
            <w:hideMark/>
          </w:tcPr>
          <w:p w14:paraId="3B8AC076" w14:textId="1B6FB746" w:rsidR="00C62BFA" w:rsidRPr="00C24051" w:rsidRDefault="005E4E27" w:rsidP="00B4313E">
            <w:pPr>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Të paraqesë menjëherë dokumentet e kërkuara nga inspektorët.</w:t>
            </w:r>
          </w:p>
          <w:p w14:paraId="55063E24" w14:textId="27D6BFC3" w:rsidR="00C62BFA" w:rsidRPr="00C24051" w:rsidRDefault="005E4E27" w:rsidP="00B4313E">
            <w:pPr>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T’u japë menjëherë inspektorëve të gjithë informacionin e duhur.</w:t>
            </w:r>
          </w:p>
        </w:tc>
      </w:tr>
      <w:tr w:rsidR="00C62BFA" w:rsidRPr="00C24051" w14:paraId="2FE90FC5" w14:textId="77777777" w:rsidTr="00B4313E">
        <w:trPr>
          <w:jc w:val="center"/>
        </w:trPr>
        <w:tc>
          <w:tcPr>
            <w:tcW w:w="2093"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46B3F167" w14:textId="77777777" w:rsidR="00C62BFA" w:rsidRPr="00C24051" w:rsidRDefault="00C62BFA" w:rsidP="00B4313E">
            <w:pPr>
              <w:spacing w:after="0" w:line="240" w:lineRule="auto"/>
              <w:jc w:val="center"/>
              <w:rPr>
                <w:rFonts w:ascii="Garamond" w:hAnsi="Garamond" w:cs="Times New Roman"/>
                <w:sz w:val="20"/>
                <w:szCs w:val="24"/>
              </w:rPr>
            </w:pPr>
            <w:r w:rsidRPr="00C24051">
              <w:rPr>
                <w:rFonts w:ascii="Garamond" w:hAnsi="Garamond" w:cs="Times New Roman"/>
                <w:sz w:val="20"/>
                <w:szCs w:val="24"/>
              </w:rPr>
              <w:t>Udhëzime për inspektorët</w:t>
            </w:r>
          </w:p>
        </w:tc>
        <w:tc>
          <w:tcPr>
            <w:tcW w:w="7119" w:type="dxa"/>
            <w:tcBorders>
              <w:top w:val="single" w:sz="24" w:space="0" w:color="FFFFFF"/>
              <w:left w:val="single" w:sz="24" w:space="0" w:color="FFFFFF"/>
              <w:bottom w:val="single" w:sz="4" w:space="0" w:color="FFFFFF"/>
              <w:right w:val="single" w:sz="4" w:space="0" w:color="FFFFFF"/>
            </w:tcBorders>
            <w:shd w:val="clear" w:color="auto" w:fill="FFFF99"/>
            <w:hideMark/>
          </w:tcPr>
          <w:p w14:paraId="0040E28D" w14:textId="03C90FBC" w:rsidR="00C62BFA" w:rsidRPr="00C24051" w:rsidRDefault="005E4E27" w:rsidP="00B4313E">
            <w:pPr>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 xml:space="preserve">Kur dokumentet janë paraqitur nga </w:t>
            </w:r>
            <w:r w:rsidR="00037C13" w:rsidRPr="00C24051">
              <w:rPr>
                <w:rFonts w:ascii="Garamond" w:hAnsi="Garamond" w:cs="Times New Roman"/>
                <w:sz w:val="20"/>
                <w:szCs w:val="24"/>
              </w:rPr>
              <w:t>ndërmjetësi i pasurive të paluajtshme</w:t>
            </w:r>
            <w:r w:rsidR="00C62BFA" w:rsidRPr="00C24051">
              <w:rPr>
                <w:rFonts w:ascii="Garamond" w:hAnsi="Garamond" w:cs="Times New Roman"/>
                <w:sz w:val="20"/>
                <w:szCs w:val="24"/>
              </w:rPr>
              <w:t>, atëherë inspektori jep aprovimin për to.</w:t>
            </w:r>
          </w:p>
          <w:p w14:paraId="543FDE70" w14:textId="11735293" w:rsidR="00C62BFA" w:rsidRPr="00C24051" w:rsidRDefault="005E4E27" w:rsidP="00B4313E">
            <w:pPr>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I</w:t>
            </w:r>
            <w:r w:rsidR="00037C13" w:rsidRPr="00C24051">
              <w:rPr>
                <w:rFonts w:ascii="Garamond" w:hAnsi="Garamond" w:cs="Times New Roman"/>
                <w:sz w:val="20"/>
                <w:szCs w:val="24"/>
              </w:rPr>
              <w:t xml:space="preserve">nspektori verifikon </w:t>
            </w:r>
            <w:r w:rsidR="00486C43" w:rsidRPr="00C24051">
              <w:rPr>
                <w:rFonts w:ascii="Garamond" w:hAnsi="Garamond" w:cs="Times New Roman"/>
                <w:sz w:val="20"/>
                <w:szCs w:val="24"/>
              </w:rPr>
              <w:t>të dhënat mbi</w:t>
            </w:r>
            <w:r w:rsidR="00E81983" w:rsidRPr="00C24051">
              <w:rPr>
                <w:rFonts w:ascii="Garamond" w:hAnsi="Garamond" w:cs="Times New Roman"/>
                <w:sz w:val="20"/>
                <w:szCs w:val="24"/>
              </w:rPr>
              <w:t xml:space="preserve"> pasuritë e paluajtshme për të cilat ndërmjetëson.</w:t>
            </w:r>
          </w:p>
          <w:p w14:paraId="45E9A844" w14:textId="1C931863" w:rsidR="00C62BFA" w:rsidRPr="00C24051" w:rsidRDefault="00C62BFA" w:rsidP="00B4313E">
            <w:pPr>
              <w:spacing w:after="0" w:line="240" w:lineRule="auto"/>
              <w:rPr>
                <w:rFonts w:ascii="Garamond" w:hAnsi="Garamond" w:cs="Times New Roman"/>
                <w:sz w:val="20"/>
                <w:szCs w:val="24"/>
              </w:rPr>
            </w:pPr>
          </w:p>
        </w:tc>
      </w:tr>
    </w:tbl>
    <w:p w14:paraId="50728826" w14:textId="0EBD7057" w:rsidR="00C62BFA" w:rsidRPr="00C24051" w:rsidRDefault="00C62BFA" w:rsidP="00F07E8E">
      <w:pPr>
        <w:pStyle w:val="TEKSTIII"/>
      </w:pPr>
    </w:p>
    <w:tbl>
      <w:tblPr>
        <w:tblpPr w:leftFromText="180" w:rightFromText="180" w:vertAnchor="text" w:horzAnchor="margin" w:tblpY="245"/>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6"/>
        <w:gridCol w:w="2698"/>
        <w:gridCol w:w="2444"/>
      </w:tblGrid>
      <w:tr w:rsidR="00037C13" w:rsidRPr="00C24051" w14:paraId="4FE2E852" w14:textId="77777777" w:rsidTr="00037C13">
        <w:tc>
          <w:tcPr>
            <w:tcW w:w="3966"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725D6FEF" w14:textId="5BCF1EC6" w:rsidR="00037C13" w:rsidRPr="00C24051" w:rsidRDefault="00A84868" w:rsidP="00037C13">
            <w:pPr>
              <w:spacing w:after="0" w:line="276" w:lineRule="auto"/>
              <w:jc w:val="center"/>
              <w:rPr>
                <w:rFonts w:ascii="Garamond" w:hAnsi="Garamond" w:cs="Times New Roman"/>
                <w:b/>
                <w:sz w:val="20"/>
                <w:szCs w:val="24"/>
              </w:rPr>
            </w:pPr>
            <w:r w:rsidRPr="00C24051">
              <w:rPr>
                <w:rFonts w:ascii="Garamond" w:hAnsi="Garamond" w:cs="Times New Roman"/>
                <w:b/>
                <w:sz w:val="20"/>
                <w:szCs w:val="24"/>
              </w:rPr>
              <w:t>Të dhënat mbi pasuritë e paluajtshme për të cilat ndërmjetëson</w:t>
            </w:r>
          </w:p>
        </w:tc>
        <w:tc>
          <w:tcPr>
            <w:tcW w:w="2698" w:type="dxa"/>
            <w:tcBorders>
              <w:top w:val="single" w:sz="4" w:space="0" w:color="auto"/>
              <w:left w:val="single" w:sz="4" w:space="0" w:color="auto"/>
              <w:right w:val="single" w:sz="4" w:space="0" w:color="auto"/>
            </w:tcBorders>
            <w:shd w:val="clear" w:color="auto" w:fill="C6D9F1"/>
            <w:vAlign w:val="center"/>
            <w:hideMark/>
          </w:tcPr>
          <w:p w14:paraId="059C0682" w14:textId="312F80FC" w:rsidR="00037C13" w:rsidRPr="00C24051" w:rsidRDefault="00037C13" w:rsidP="00A84868">
            <w:pPr>
              <w:spacing w:after="0" w:line="276" w:lineRule="auto"/>
              <w:jc w:val="center"/>
              <w:rPr>
                <w:rFonts w:ascii="Garamond" w:hAnsi="Garamond" w:cs="Times New Roman"/>
                <w:b/>
                <w:sz w:val="20"/>
                <w:szCs w:val="24"/>
              </w:rPr>
            </w:pPr>
            <w:r w:rsidRPr="00C24051">
              <w:rPr>
                <w:rFonts w:ascii="Garamond" w:hAnsi="Garamond" w:cs="Times New Roman"/>
                <w:b/>
                <w:sz w:val="20"/>
                <w:szCs w:val="24"/>
              </w:rPr>
              <w:t xml:space="preserve">Komente mbi mbajtjen e </w:t>
            </w:r>
            <w:r w:rsidR="00A84868" w:rsidRPr="00C24051">
              <w:rPr>
                <w:rFonts w:ascii="Garamond" w:hAnsi="Garamond" w:cs="Times New Roman"/>
                <w:b/>
                <w:sz w:val="20"/>
                <w:szCs w:val="24"/>
              </w:rPr>
              <w:t>të dhënave</w:t>
            </w:r>
            <w:r w:rsidRPr="00C24051">
              <w:rPr>
                <w:rFonts w:ascii="Garamond" w:hAnsi="Garamond" w:cs="Times New Roman"/>
                <w:b/>
                <w:sz w:val="20"/>
                <w:szCs w:val="24"/>
              </w:rPr>
              <w:t xml:space="preserve"> dhe korrigjime</w:t>
            </w:r>
          </w:p>
        </w:tc>
        <w:tc>
          <w:tcPr>
            <w:tcW w:w="2444" w:type="dxa"/>
            <w:tcBorders>
              <w:top w:val="single" w:sz="4" w:space="0" w:color="auto"/>
              <w:left w:val="single" w:sz="4" w:space="0" w:color="auto"/>
              <w:right w:val="single" w:sz="4" w:space="0" w:color="auto"/>
            </w:tcBorders>
            <w:shd w:val="clear" w:color="auto" w:fill="C6D9F1"/>
            <w:vAlign w:val="center"/>
          </w:tcPr>
          <w:p w14:paraId="4DB2653E" w14:textId="77777777" w:rsidR="00037C13" w:rsidRPr="00C24051" w:rsidRDefault="00037C13" w:rsidP="00037C13">
            <w:pPr>
              <w:spacing w:after="0" w:line="276" w:lineRule="auto"/>
              <w:jc w:val="center"/>
              <w:rPr>
                <w:rFonts w:ascii="Garamond" w:hAnsi="Garamond" w:cs="Times New Roman"/>
                <w:b/>
                <w:sz w:val="20"/>
                <w:szCs w:val="24"/>
              </w:rPr>
            </w:pPr>
            <w:r w:rsidRPr="00C24051">
              <w:rPr>
                <w:rFonts w:ascii="Garamond" w:hAnsi="Garamond" w:cs="Times New Roman"/>
                <w:b/>
                <w:sz w:val="20"/>
                <w:szCs w:val="24"/>
              </w:rPr>
              <w:t>Ligjëruar P/J</w:t>
            </w:r>
          </w:p>
        </w:tc>
      </w:tr>
      <w:tr w:rsidR="00037C13" w:rsidRPr="00C24051" w14:paraId="3B71C2FB" w14:textId="77777777" w:rsidTr="00037C13">
        <w:trPr>
          <w:trHeight w:val="242"/>
        </w:trPr>
        <w:tc>
          <w:tcPr>
            <w:tcW w:w="3966"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4EF761BD" w14:textId="0D04B039" w:rsidR="00037C13" w:rsidRPr="00C24051" w:rsidRDefault="00A84868" w:rsidP="00037C13">
            <w:pPr>
              <w:spacing w:after="0" w:line="276" w:lineRule="auto"/>
              <w:jc w:val="both"/>
              <w:rPr>
                <w:rFonts w:ascii="Garamond" w:hAnsi="Garamond" w:cs="Times New Roman"/>
                <w:sz w:val="20"/>
                <w:szCs w:val="24"/>
              </w:rPr>
            </w:pPr>
            <w:r w:rsidRPr="00C24051">
              <w:rPr>
                <w:rFonts w:ascii="Garamond" w:hAnsi="Garamond" w:cs="Times New Roman"/>
                <w:sz w:val="20"/>
                <w:szCs w:val="24"/>
              </w:rPr>
              <w:t>Të dhënat mbi pasuritë e paluajtshme për të cilat ndërmjetëson</w:t>
            </w:r>
          </w:p>
        </w:tc>
        <w:tc>
          <w:tcPr>
            <w:tcW w:w="2698" w:type="dxa"/>
            <w:tcBorders>
              <w:left w:val="single" w:sz="4" w:space="0" w:color="auto"/>
              <w:right w:val="single" w:sz="4" w:space="0" w:color="auto"/>
            </w:tcBorders>
            <w:shd w:val="clear" w:color="auto" w:fill="auto"/>
            <w:vAlign w:val="center"/>
            <w:hideMark/>
          </w:tcPr>
          <w:p w14:paraId="036D623C" w14:textId="77777777" w:rsidR="00037C13" w:rsidRPr="00C24051" w:rsidRDefault="00037C13" w:rsidP="00037C13">
            <w:pPr>
              <w:spacing w:after="0" w:line="276" w:lineRule="auto"/>
              <w:rPr>
                <w:rFonts w:ascii="Garamond" w:hAnsi="Garamond" w:cs="Times New Roman"/>
                <w:sz w:val="20"/>
                <w:szCs w:val="24"/>
              </w:rPr>
            </w:pPr>
          </w:p>
        </w:tc>
        <w:tc>
          <w:tcPr>
            <w:tcW w:w="2444" w:type="dxa"/>
            <w:tcBorders>
              <w:left w:val="single" w:sz="4" w:space="0" w:color="auto"/>
              <w:right w:val="single" w:sz="4" w:space="0" w:color="auto"/>
            </w:tcBorders>
            <w:shd w:val="clear" w:color="auto" w:fill="auto"/>
            <w:vAlign w:val="center"/>
          </w:tcPr>
          <w:p w14:paraId="165E51B8" w14:textId="77777777" w:rsidR="00037C13" w:rsidRPr="00C24051" w:rsidRDefault="00037C13" w:rsidP="00037C13">
            <w:pPr>
              <w:spacing w:after="0" w:line="276" w:lineRule="auto"/>
              <w:rPr>
                <w:rFonts w:ascii="Garamond" w:hAnsi="Garamond" w:cs="Times New Roman"/>
                <w:sz w:val="20"/>
                <w:szCs w:val="24"/>
              </w:rPr>
            </w:pPr>
          </w:p>
        </w:tc>
      </w:tr>
    </w:tbl>
    <w:p w14:paraId="13D914DA" w14:textId="4310A3E4" w:rsidR="00037C13" w:rsidRPr="00C24051" w:rsidRDefault="00037C13" w:rsidP="00F07E8E">
      <w:pPr>
        <w:pStyle w:val="TEKSTIII"/>
        <w:rPr>
          <w:i/>
        </w:rPr>
      </w:pPr>
    </w:p>
    <w:p w14:paraId="795B2B74" w14:textId="714F8CCA" w:rsidR="00C62BFA" w:rsidRPr="00C24051" w:rsidRDefault="00C62BFA" w:rsidP="00F07E8E">
      <w:pPr>
        <w:pStyle w:val="TEKSTIII"/>
        <w:rPr>
          <w:i/>
        </w:rPr>
      </w:pPr>
      <w:r w:rsidRPr="00C24051">
        <w:rPr>
          <w:i/>
        </w:rPr>
        <w:t>Komente të inspektorit:</w:t>
      </w:r>
    </w:p>
    <w:p w14:paraId="399EE9D1" w14:textId="77777777" w:rsidR="00C62BFA" w:rsidRPr="00C24051" w:rsidRDefault="00C62BFA" w:rsidP="005F76F1">
      <w:pPr>
        <w:widowControl w:val="0"/>
        <w:pBdr>
          <w:top w:val="single" w:sz="4" w:space="1" w:color="auto"/>
          <w:left w:val="single" w:sz="4" w:space="0" w:color="auto"/>
          <w:bottom w:val="single" w:sz="4" w:space="1" w:color="auto"/>
          <w:right w:val="single" w:sz="4" w:space="4" w:color="auto"/>
        </w:pBdr>
        <w:spacing w:after="0" w:line="276" w:lineRule="auto"/>
        <w:rPr>
          <w:rFonts w:ascii="Times New Roman" w:eastAsia="SimSun" w:hAnsi="Times New Roman" w:cs="Times New Roman"/>
          <w:sz w:val="24"/>
          <w:szCs w:val="24"/>
          <w:lang w:eastAsia="zh-CN"/>
        </w:rPr>
      </w:pPr>
    </w:p>
    <w:p w14:paraId="207CC753" w14:textId="77777777" w:rsidR="00C62BFA" w:rsidRPr="00C24051" w:rsidRDefault="00C62BFA" w:rsidP="005F76F1">
      <w:pPr>
        <w:widowControl w:val="0"/>
        <w:pBdr>
          <w:top w:val="single" w:sz="4" w:space="1" w:color="auto"/>
          <w:left w:val="single" w:sz="4" w:space="0" w:color="auto"/>
          <w:bottom w:val="single" w:sz="4" w:space="1" w:color="auto"/>
          <w:right w:val="single" w:sz="4" w:space="4" w:color="auto"/>
        </w:pBdr>
        <w:spacing w:after="0" w:line="276" w:lineRule="auto"/>
        <w:rPr>
          <w:rFonts w:ascii="Times New Roman" w:eastAsia="SimSun" w:hAnsi="Times New Roman" w:cs="Times New Roman"/>
          <w:sz w:val="24"/>
          <w:szCs w:val="24"/>
          <w:lang w:eastAsia="zh-CN"/>
        </w:rPr>
      </w:pPr>
    </w:p>
    <w:p w14:paraId="6DF7912B" w14:textId="77777777" w:rsidR="00C62BFA" w:rsidRPr="00C24051" w:rsidRDefault="00C62BFA" w:rsidP="005F76F1">
      <w:pPr>
        <w:widowControl w:val="0"/>
        <w:pBdr>
          <w:top w:val="single" w:sz="4" w:space="1" w:color="auto"/>
          <w:left w:val="single" w:sz="4" w:space="0" w:color="auto"/>
          <w:bottom w:val="single" w:sz="4" w:space="1" w:color="auto"/>
          <w:right w:val="single" w:sz="4" w:space="4" w:color="auto"/>
        </w:pBdr>
        <w:spacing w:after="0" w:line="276" w:lineRule="auto"/>
        <w:rPr>
          <w:rFonts w:ascii="Times New Roman" w:eastAsia="SimSun" w:hAnsi="Times New Roman" w:cs="Times New Roman"/>
          <w:sz w:val="24"/>
          <w:szCs w:val="24"/>
          <w:lang w:eastAsia="zh-CN"/>
        </w:rPr>
      </w:pPr>
    </w:p>
    <w:p w14:paraId="0B51E7F2" w14:textId="47429F6D" w:rsidR="00C62BFA" w:rsidRPr="00C24051" w:rsidRDefault="00C62BFA" w:rsidP="005F76F1">
      <w:pPr>
        <w:widowControl w:val="0"/>
        <w:spacing w:after="0" w:line="276" w:lineRule="auto"/>
        <w:rPr>
          <w:rFonts w:ascii="Times New Roman" w:eastAsia="SimSun" w:hAnsi="Times New Roman" w:cs="Times New Roman"/>
          <w:sz w:val="24"/>
          <w:szCs w:val="24"/>
          <w:lang w:eastAsia="zh-CN"/>
        </w:rPr>
      </w:pPr>
    </w:p>
    <w:p w14:paraId="603BE16A" w14:textId="04932243" w:rsidR="00C62BFA" w:rsidRPr="00C24051" w:rsidRDefault="00C62BFA" w:rsidP="00F07E8E">
      <w:pPr>
        <w:spacing w:after="0" w:line="240" w:lineRule="auto"/>
        <w:ind w:firstLine="284"/>
        <w:jc w:val="both"/>
        <w:rPr>
          <w:rFonts w:ascii="Garamond" w:hAnsi="Garamond" w:cs="Times New Roman"/>
          <w:bCs/>
          <w:sz w:val="24"/>
          <w:szCs w:val="24"/>
        </w:rPr>
      </w:pPr>
      <w:bookmarkStart w:id="23" w:name="_Toc342992512"/>
      <w:r w:rsidRPr="00C24051">
        <w:rPr>
          <w:rFonts w:ascii="Garamond" w:hAnsi="Garamond" w:cs="Times New Roman"/>
          <w:bCs/>
          <w:sz w:val="24"/>
          <w:szCs w:val="24"/>
        </w:rPr>
        <w:t>6. INSPEKTIMI PËR PARANDALIMIN E PASTRIMIT TË PARAVE</w:t>
      </w:r>
    </w:p>
    <w:p w14:paraId="744389AE" w14:textId="062F48F8" w:rsidR="00C62BFA" w:rsidRPr="00C24051" w:rsidRDefault="00C62BFA" w:rsidP="00F07E8E">
      <w:pPr>
        <w:spacing w:after="0" w:line="240" w:lineRule="auto"/>
        <w:ind w:firstLine="284"/>
        <w:jc w:val="both"/>
        <w:rPr>
          <w:rFonts w:ascii="Garamond" w:hAnsi="Garamond" w:cs="Times New Roman"/>
          <w:b/>
          <w:sz w:val="24"/>
          <w:szCs w:val="24"/>
        </w:rPr>
      </w:pPr>
      <w:r w:rsidRPr="00C24051">
        <w:rPr>
          <w:rFonts w:ascii="Garamond" w:hAnsi="Garamond" w:cs="Times New Roman"/>
          <w:b/>
          <w:sz w:val="24"/>
          <w:szCs w:val="24"/>
        </w:rPr>
        <w:t xml:space="preserve">6.1 Fusha e veprimit të ligjit për parandalimin e pastrimit të parave dhe financimit të terrorizmit përkundrejt </w:t>
      </w:r>
      <w:r w:rsidR="00DF3E55" w:rsidRPr="00C24051">
        <w:rPr>
          <w:rFonts w:ascii="Garamond" w:hAnsi="Garamond" w:cs="Times New Roman"/>
          <w:b/>
          <w:sz w:val="24"/>
          <w:szCs w:val="24"/>
        </w:rPr>
        <w:t>ndërmjetësve të pasurive të paluajtshme</w:t>
      </w:r>
    </w:p>
    <w:p w14:paraId="61F7B40C" w14:textId="60D595DF" w:rsidR="00F75DDC" w:rsidRPr="00C24051" w:rsidRDefault="00C62BFA" w:rsidP="00D846F5">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Ligji nr. 9917, datë 19.5.2008</w:t>
      </w:r>
      <w:r w:rsidR="00A36049" w:rsidRPr="00C24051">
        <w:rPr>
          <w:rFonts w:ascii="Garamond" w:hAnsi="Garamond" w:cs="Times New Roman"/>
          <w:sz w:val="24"/>
          <w:szCs w:val="24"/>
        </w:rPr>
        <w:t>, “Për</w:t>
      </w:r>
      <w:r w:rsidRPr="00C24051">
        <w:rPr>
          <w:rFonts w:ascii="Garamond" w:hAnsi="Garamond" w:cs="Times New Roman"/>
          <w:sz w:val="24"/>
          <w:szCs w:val="24"/>
        </w:rPr>
        <w:t xml:space="preserve"> parandalimin e pastrimit të parave dhe financimit të terrorizmit”, i ndryshuar (në vijim “L</w:t>
      </w:r>
      <w:r w:rsidR="00F75DDC" w:rsidRPr="00C24051">
        <w:rPr>
          <w:rFonts w:ascii="Garamond" w:hAnsi="Garamond" w:cs="Times New Roman"/>
          <w:sz w:val="24"/>
          <w:szCs w:val="24"/>
        </w:rPr>
        <w:t>PP”) parashikon në shkronjën “h</w:t>
      </w:r>
      <w:r w:rsidRPr="00C24051">
        <w:rPr>
          <w:rFonts w:ascii="Garamond" w:hAnsi="Garamond" w:cs="Times New Roman"/>
          <w:sz w:val="24"/>
          <w:szCs w:val="24"/>
        </w:rPr>
        <w:t xml:space="preserve">”, të nenit 3, që </w:t>
      </w:r>
      <w:r w:rsidR="00F75DDC" w:rsidRPr="00C24051">
        <w:rPr>
          <w:rFonts w:ascii="Garamond" w:hAnsi="Garamond" w:cs="Times New Roman"/>
          <w:sz w:val="24"/>
          <w:szCs w:val="24"/>
        </w:rPr>
        <w:t xml:space="preserve">agjentët e pasurive të paluajtshme, sipas kuptimit të përcaktuar në legjislacionin shqiptar për këtë kategori,  </w:t>
      </w:r>
      <w:r w:rsidRPr="00C24051">
        <w:rPr>
          <w:rFonts w:ascii="Garamond" w:hAnsi="Garamond" w:cs="Times New Roman"/>
          <w:sz w:val="24"/>
          <w:szCs w:val="24"/>
        </w:rPr>
        <w:t xml:space="preserve">janë subjekte të fushës së veprimit të këtij ligji, </w:t>
      </w:r>
      <w:r w:rsidR="00F75DDC" w:rsidRPr="00C24051">
        <w:rPr>
          <w:rFonts w:ascii="Garamond" w:hAnsi="Garamond" w:cs="Times New Roman"/>
          <w:sz w:val="24"/>
          <w:szCs w:val="24"/>
        </w:rPr>
        <w:t>kur përfshihen në transaksione për klientët e tyre, që lidhen me blerje ose shitje të pasurive të paluajtshme.</w:t>
      </w:r>
    </w:p>
    <w:p w14:paraId="0EC4D9F2" w14:textId="77777777" w:rsidR="00C62BFA" w:rsidRPr="00C24051" w:rsidRDefault="00C62BFA" w:rsidP="00F07E8E">
      <w:pPr>
        <w:spacing w:after="0" w:line="240" w:lineRule="auto"/>
        <w:ind w:firstLine="284"/>
        <w:jc w:val="both"/>
        <w:rPr>
          <w:rFonts w:ascii="Garamond" w:hAnsi="Garamond" w:cs="Times New Roman"/>
          <w:b/>
          <w:sz w:val="24"/>
          <w:szCs w:val="24"/>
        </w:rPr>
      </w:pPr>
      <w:r w:rsidRPr="00C24051">
        <w:rPr>
          <w:rFonts w:ascii="Garamond" w:hAnsi="Garamond" w:cs="Times New Roman"/>
          <w:b/>
          <w:sz w:val="24"/>
          <w:szCs w:val="24"/>
        </w:rPr>
        <w:t>6.2 Funksionet e Ministrisë së Drejtësisë si autoritet mbikëqyrës</w:t>
      </w:r>
    </w:p>
    <w:p w14:paraId="30E9DD53" w14:textId="7CE37D9A"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Ministria e Drejtësisë, në </w:t>
      </w:r>
      <w:r w:rsidR="005127AD" w:rsidRPr="00C24051">
        <w:rPr>
          <w:rFonts w:ascii="Garamond" w:hAnsi="Garamond" w:cs="Times New Roman"/>
          <w:sz w:val="24"/>
          <w:szCs w:val="24"/>
        </w:rPr>
        <w:t>zbatim të nenit 24, pika 1, shkronja</w:t>
      </w:r>
      <w:r w:rsidR="00F75DDC" w:rsidRPr="00C24051">
        <w:rPr>
          <w:rFonts w:ascii="Garamond" w:hAnsi="Garamond" w:cs="Times New Roman"/>
          <w:sz w:val="24"/>
          <w:szCs w:val="24"/>
        </w:rPr>
        <w:t xml:space="preserve"> “c</w:t>
      </w:r>
      <w:r w:rsidRPr="00C24051">
        <w:rPr>
          <w:rFonts w:ascii="Garamond" w:hAnsi="Garamond" w:cs="Times New Roman"/>
          <w:sz w:val="24"/>
          <w:szCs w:val="24"/>
        </w:rPr>
        <w:t>”</w:t>
      </w:r>
      <w:r w:rsidR="00D846F5">
        <w:rPr>
          <w:rFonts w:ascii="Garamond" w:hAnsi="Garamond" w:cs="Times New Roman"/>
          <w:sz w:val="24"/>
          <w:szCs w:val="24"/>
        </w:rPr>
        <w:t>,</w:t>
      </w:r>
      <w:r w:rsidRPr="00C24051">
        <w:rPr>
          <w:rFonts w:ascii="Garamond" w:hAnsi="Garamond" w:cs="Times New Roman"/>
          <w:sz w:val="24"/>
          <w:szCs w:val="24"/>
        </w:rPr>
        <w:t xml:space="preserve"> të LPP-së funksionon si autoriteti mbikëqyrës për veprimtarinë e </w:t>
      </w:r>
      <w:r w:rsidR="00F75DDC" w:rsidRPr="00C24051">
        <w:rPr>
          <w:rFonts w:ascii="Garamond" w:hAnsi="Garamond" w:cs="Times New Roman"/>
          <w:sz w:val="24"/>
          <w:szCs w:val="24"/>
        </w:rPr>
        <w:t>ndërmjetësve të pasurive të paluajtshme</w:t>
      </w:r>
      <w:r w:rsidRPr="00C24051">
        <w:rPr>
          <w:rFonts w:ascii="Garamond" w:hAnsi="Garamond" w:cs="Times New Roman"/>
          <w:sz w:val="24"/>
          <w:szCs w:val="24"/>
        </w:rPr>
        <w:t xml:space="preserve"> në drejtim të parandalimit të pastrimit të parave dhe financimit të terrorizmit.</w:t>
      </w:r>
    </w:p>
    <w:p w14:paraId="16DC8CC6" w14:textId="553D6614"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Ministria e Drejtësisë mbikëqyr, nëpërmjet inspektimeve, përputhshmërinë e veprimtarisë së </w:t>
      </w:r>
      <w:r w:rsidR="00F75DDC" w:rsidRPr="00C24051">
        <w:rPr>
          <w:rFonts w:ascii="Garamond" w:hAnsi="Garamond" w:cs="Times New Roman"/>
          <w:sz w:val="24"/>
          <w:szCs w:val="24"/>
        </w:rPr>
        <w:t xml:space="preserve">ndërmjetësve të pasurive të paluajtshme </w:t>
      </w:r>
      <w:r w:rsidRPr="00C24051">
        <w:rPr>
          <w:rFonts w:ascii="Garamond" w:hAnsi="Garamond" w:cs="Times New Roman"/>
          <w:sz w:val="24"/>
          <w:szCs w:val="24"/>
        </w:rPr>
        <w:t xml:space="preserve">me detyrimet e parashtruara në LPP dhe i raporton menjëherë Drejtorisë së Përgjithshme të Parandalimit të Pastrimit të Parave çdo dyshim, informacion ose të dhënë, që lidhet me pastrim parash ose financim terrorizmi. </w:t>
      </w:r>
    </w:p>
    <w:p w14:paraId="261156AE" w14:textId="77777777"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Ministria e Drejtësisë kryen edhe këto detyra në drejtim të parandalimit të pastrimit të parave: </w:t>
      </w:r>
    </w:p>
    <w:p w14:paraId="02372762" w14:textId="1D197003"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A36049" w:rsidRPr="00C24051">
        <w:rPr>
          <w:rFonts w:ascii="Garamond" w:hAnsi="Garamond" w:cs="Times New Roman"/>
          <w:sz w:val="24"/>
          <w:szCs w:val="24"/>
        </w:rPr>
        <w:t xml:space="preserve"> </w:t>
      </w:r>
      <w:r w:rsidRPr="00C24051">
        <w:rPr>
          <w:rFonts w:ascii="Garamond" w:hAnsi="Garamond" w:cs="Times New Roman"/>
          <w:sz w:val="24"/>
          <w:szCs w:val="24"/>
        </w:rPr>
        <w:t>kontrollon zbatimin e programeve të luftës kundër pastrimit të parave dhe finan</w:t>
      </w:r>
      <w:r w:rsidR="00654663" w:rsidRPr="00C24051">
        <w:rPr>
          <w:rFonts w:ascii="Garamond" w:hAnsi="Garamond" w:cs="Times New Roman"/>
          <w:sz w:val="24"/>
          <w:szCs w:val="24"/>
        </w:rPr>
        <w:t>cimit të terrorizmit nga ndërmjetësit e pasurive të paluajtshme</w:t>
      </w:r>
      <w:r w:rsidRPr="00C24051">
        <w:rPr>
          <w:rFonts w:ascii="Garamond" w:hAnsi="Garamond" w:cs="Times New Roman"/>
          <w:sz w:val="24"/>
          <w:szCs w:val="24"/>
        </w:rPr>
        <w:t xml:space="preserve"> dhe sigurohet se këto programe janë të përshtatshme;</w:t>
      </w:r>
    </w:p>
    <w:p w14:paraId="18EE89BC" w14:textId="616218F8" w:rsidR="00C62BFA" w:rsidRPr="00C24051" w:rsidRDefault="00447B3C"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F07E8E" w:rsidRPr="00C24051">
        <w:rPr>
          <w:rFonts w:ascii="Garamond" w:hAnsi="Garamond" w:cs="Times New Roman"/>
          <w:sz w:val="24"/>
          <w:szCs w:val="24"/>
        </w:rPr>
        <w:t xml:space="preserve"> </w:t>
      </w:r>
      <w:r w:rsidR="00C62BFA" w:rsidRPr="00C24051">
        <w:rPr>
          <w:rFonts w:ascii="Garamond" w:hAnsi="Garamond" w:cs="Times New Roman"/>
          <w:sz w:val="24"/>
          <w:szCs w:val="24"/>
        </w:rPr>
        <w:t>informon në kohë dhe bashkëpunon me autoritetin përgjegjës, për çështjet e mospërputhshmërisë, rezultatet e inspektimeve, masat përmirësuese që do të merren dhe masat administrative, nëse ka pasur;</w:t>
      </w:r>
    </w:p>
    <w:p w14:paraId="1226AE72" w14:textId="36EB9F0F"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F07E8E" w:rsidRPr="00C24051">
        <w:rPr>
          <w:rFonts w:ascii="Garamond" w:hAnsi="Garamond" w:cs="Times New Roman"/>
          <w:sz w:val="24"/>
          <w:szCs w:val="24"/>
        </w:rPr>
        <w:t xml:space="preserve"> </w:t>
      </w:r>
      <w:r w:rsidRPr="00C24051">
        <w:rPr>
          <w:rFonts w:ascii="Garamond" w:hAnsi="Garamond" w:cs="Times New Roman"/>
          <w:sz w:val="24"/>
          <w:szCs w:val="24"/>
        </w:rPr>
        <w:t xml:space="preserve">ndërmerr masat e nevojshme për të parandaluar që një person i papërshtatshëm të zotërojë, të kontrollojë ose të marrë pjesë, në mënyrë të drejtpërdrejtë ose të tërthortë, në drejtimin, administrimin ose veprimtarinë e </w:t>
      </w:r>
      <w:r w:rsidR="007C56D4" w:rsidRPr="00C24051">
        <w:rPr>
          <w:rFonts w:ascii="Garamond" w:hAnsi="Garamond" w:cs="Times New Roman"/>
          <w:sz w:val="24"/>
          <w:szCs w:val="24"/>
        </w:rPr>
        <w:t>ndërmjetësi</w:t>
      </w:r>
      <w:r w:rsidR="00654663" w:rsidRPr="00C24051">
        <w:rPr>
          <w:rFonts w:ascii="Garamond" w:hAnsi="Garamond" w:cs="Times New Roman"/>
          <w:sz w:val="24"/>
          <w:szCs w:val="24"/>
        </w:rPr>
        <w:t>mi</w:t>
      </w:r>
      <w:r w:rsidR="007C56D4" w:rsidRPr="00C24051">
        <w:rPr>
          <w:rFonts w:ascii="Garamond" w:hAnsi="Garamond" w:cs="Times New Roman"/>
          <w:sz w:val="24"/>
          <w:szCs w:val="24"/>
        </w:rPr>
        <w:t>t të pasurive të paluajtshme</w:t>
      </w:r>
      <w:r w:rsidRPr="00C24051">
        <w:rPr>
          <w:rFonts w:ascii="Garamond" w:hAnsi="Garamond" w:cs="Times New Roman"/>
          <w:sz w:val="24"/>
          <w:szCs w:val="24"/>
        </w:rPr>
        <w:t>;</w:t>
      </w:r>
    </w:p>
    <w:p w14:paraId="70FEF7EB" w14:textId="1E0DECD9"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lastRenderedPageBreak/>
        <w:t>-</w:t>
      </w:r>
      <w:r w:rsidR="00BC4B87" w:rsidRPr="00C24051">
        <w:rPr>
          <w:rFonts w:ascii="Garamond" w:hAnsi="Garamond" w:cs="Times New Roman"/>
          <w:sz w:val="24"/>
          <w:szCs w:val="24"/>
        </w:rPr>
        <w:t xml:space="preserve"> </w:t>
      </w:r>
      <w:r w:rsidRPr="00C24051">
        <w:rPr>
          <w:rFonts w:ascii="Garamond" w:hAnsi="Garamond" w:cs="Times New Roman"/>
          <w:sz w:val="24"/>
          <w:szCs w:val="24"/>
        </w:rPr>
        <w:t xml:space="preserve">bashkëpunon dhe ofron asistencë të specializuar, sipas veprimtarisë së saj, në fushën e pastrimit të parave dhe të financimit të terrorizmit, në përputhje me kërkesat e autoritetit përgjegjës; </w:t>
      </w:r>
    </w:p>
    <w:p w14:paraId="0079EE88" w14:textId="3D41BD74"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BC4B87" w:rsidRPr="00C24051">
        <w:rPr>
          <w:rFonts w:ascii="Garamond" w:hAnsi="Garamond" w:cs="Times New Roman"/>
          <w:sz w:val="24"/>
          <w:szCs w:val="24"/>
        </w:rPr>
        <w:t xml:space="preserve"> </w:t>
      </w:r>
      <w:r w:rsidRPr="00C24051">
        <w:rPr>
          <w:rFonts w:ascii="Garamond" w:hAnsi="Garamond" w:cs="Times New Roman"/>
          <w:sz w:val="24"/>
          <w:szCs w:val="24"/>
        </w:rPr>
        <w:t xml:space="preserve">bashkëpunon për përgatitjen dhe shpërndarjen e programeve të trajnimit në fushën e parandalimit të pastrimit të parave dhe financimit të terrorizmit; </w:t>
      </w:r>
    </w:p>
    <w:p w14:paraId="60C08A22" w14:textId="7ADDCA3C"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BC4B87" w:rsidRPr="00C24051">
        <w:rPr>
          <w:rFonts w:ascii="Garamond" w:hAnsi="Garamond" w:cs="Times New Roman"/>
          <w:sz w:val="24"/>
          <w:szCs w:val="24"/>
        </w:rPr>
        <w:t xml:space="preserve"> </w:t>
      </w:r>
      <w:r w:rsidRPr="00C24051">
        <w:rPr>
          <w:rFonts w:ascii="Garamond" w:hAnsi="Garamond" w:cs="Times New Roman"/>
          <w:sz w:val="24"/>
          <w:szCs w:val="24"/>
        </w:rPr>
        <w:t>mban statistika për veprimet e ndërmarra, si dhe për sanksionet e vendosura në fushën e parandalimit të pastrimit të parave dhe financimit të terrorizmit.</w:t>
      </w:r>
    </w:p>
    <w:p w14:paraId="55801311" w14:textId="13689675" w:rsidR="00C62BFA" w:rsidRPr="00C24051" w:rsidRDefault="00C62BFA" w:rsidP="00F07E8E">
      <w:pPr>
        <w:spacing w:after="0" w:line="240" w:lineRule="auto"/>
        <w:ind w:firstLine="284"/>
        <w:jc w:val="both"/>
        <w:rPr>
          <w:rFonts w:ascii="Garamond" w:hAnsi="Garamond" w:cs="Times New Roman"/>
          <w:b/>
          <w:sz w:val="24"/>
          <w:szCs w:val="24"/>
        </w:rPr>
      </w:pPr>
      <w:r w:rsidRPr="00C24051">
        <w:rPr>
          <w:rFonts w:ascii="Garamond" w:hAnsi="Garamond" w:cs="Times New Roman"/>
          <w:b/>
          <w:sz w:val="24"/>
          <w:szCs w:val="24"/>
        </w:rPr>
        <w:t xml:space="preserve">6.3 Organizimi i Zyrës – </w:t>
      </w:r>
      <w:r w:rsidR="00D846F5" w:rsidRPr="00C24051">
        <w:rPr>
          <w:rFonts w:ascii="Garamond" w:hAnsi="Garamond" w:cs="Times New Roman"/>
          <w:b/>
          <w:sz w:val="24"/>
          <w:szCs w:val="24"/>
        </w:rPr>
        <w:t xml:space="preserve">Menaxhimi </w:t>
      </w:r>
      <w:r w:rsidRPr="00C24051">
        <w:rPr>
          <w:rFonts w:ascii="Garamond" w:hAnsi="Garamond" w:cs="Times New Roman"/>
          <w:b/>
          <w:sz w:val="24"/>
          <w:szCs w:val="24"/>
        </w:rPr>
        <w:t>i riskut</w:t>
      </w:r>
    </w:p>
    <w:p w14:paraId="2D685AE1" w14:textId="77777777" w:rsidR="00C62BFA" w:rsidRPr="00C24051" w:rsidRDefault="00C62BFA" w:rsidP="00F07E8E">
      <w:pPr>
        <w:spacing w:after="0" w:line="240" w:lineRule="auto"/>
        <w:ind w:firstLine="284"/>
        <w:jc w:val="both"/>
        <w:rPr>
          <w:rFonts w:ascii="Garamond" w:hAnsi="Garamond" w:cs="Times New Roman"/>
          <w:b/>
          <w:sz w:val="24"/>
          <w:szCs w:val="24"/>
        </w:rPr>
      </w:pPr>
      <w:r w:rsidRPr="00C24051">
        <w:rPr>
          <w:rFonts w:ascii="Garamond" w:hAnsi="Garamond" w:cs="Times New Roman"/>
          <w:b/>
          <w:sz w:val="24"/>
          <w:szCs w:val="24"/>
        </w:rPr>
        <w:t>6.3.1 Analiza e riskut</w:t>
      </w:r>
    </w:p>
    <w:p w14:paraId="3282C07A" w14:textId="72E6791B" w:rsidR="00447B3C"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N</w:t>
      </w:r>
      <w:r w:rsidR="00A02F48" w:rsidRPr="00C24051">
        <w:rPr>
          <w:rFonts w:ascii="Garamond" w:hAnsi="Garamond" w:cs="Times New Roman"/>
          <w:sz w:val="24"/>
          <w:szCs w:val="24"/>
        </w:rPr>
        <w:t xml:space="preserve">dërmjetësit e pasurive të paluajtshme </w:t>
      </w:r>
      <w:r w:rsidRPr="00C24051">
        <w:rPr>
          <w:rFonts w:ascii="Garamond" w:hAnsi="Garamond" w:cs="Times New Roman"/>
          <w:sz w:val="24"/>
          <w:szCs w:val="24"/>
        </w:rPr>
        <w:t>duhet të bëjnë dhe të dokumentojnë një analizë risku për veprimet juridike të kryera prej tyre në përgjithësi, të verifikojnë rregullisht dhe eventualisht ta përditësojnë, si dhe t’ia vënë në dispozicion organit të mbikëqyrjes me kërkesë.</w:t>
      </w:r>
    </w:p>
    <w:p w14:paraId="41D3D231" w14:textId="56D531D1"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Kuadri përkatës ligjor parashikon një inspektim të rregullt të akt</w:t>
      </w:r>
      <w:r w:rsidR="00A02F48" w:rsidRPr="00C24051">
        <w:rPr>
          <w:rFonts w:ascii="Garamond" w:hAnsi="Garamond" w:cs="Times New Roman"/>
          <w:sz w:val="24"/>
          <w:szCs w:val="24"/>
        </w:rPr>
        <w:t>ivitetit të ndërmjetësit t</w:t>
      </w:r>
      <w:r w:rsidR="00AA3552" w:rsidRPr="00C24051">
        <w:rPr>
          <w:rFonts w:ascii="Garamond" w:hAnsi="Garamond" w:cs="Times New Roman"/>
          <w:sz w:val="24"/>
          <w:szCs w:val="24"/>
        </w:rPr>
        <w:t>ë</w:t>
      </w:r>
      <w:r w:rsidR="00A02F48" w:rsidRPr="00C24051">
        <w:rPr>
          <w:rFonts w:ascii="Garamond" w:hAnsi="Garamond" w:cs="Times New Roman"/>
          <w:sz w:val="24"/>
          <w:szCs w:val="24"/>
        </w:rPr>
        <w:t xml:space="preserve"> pasurive të paluajtshme. </w:t>
      </w:r>
      <w:r w:rsidRPr="00C24051">
        <w:rPr>
          <w:rFonts w:ascii="Garamond" w:hAnsi="Garamond" w:cs="Times New Roman"/>
          <w:sz w:val="24"/>
          <w:szCs w:val="24"/>
        </w:rPr>
        <w:t>Inspektimi monitoron veprimtarinë e</w:t>
      </w:r>
      <w:r w:rsidR="00A02F48" w:rsidRPr="00C24051">
        <w:rPr>
          <w:rFonts w:ascii="Garamond" w:hAnsi="Garamond" w:cs="Times New Roman"/>
          <w:sz w:val="24"/>
          <w:szCs w:val="24"/>
        </w:rPr>
        <w:t xml:space="preserve"> ndërmjetësit t</w:t>
      </w:r>
      <w:r w:rsidR="00AA3552" w:rsidRPr="00C24051">
        <w:rPr>
          <w:rFonts w:ascii="Garamond" w:hAnsi="Garamond" w:cs="Times New Roman"/>
          <w:sz w:val="24"/>
          <w:szCs w:val="24"/>
        </w:rPr>
        <w:t>ë</w:t>
      </w:r>
      <w:r w:rsidR="00A02F48" w:rsidRPr="00C24051">
        <w:rPr>
          <w:rFonts w:ascii="Garamond" w:hAnsi="Garamond" w:cs="Times New Roman"/>
          <w:sz w:val="24"/>
          <w:szCs w:val="24"/>
        </w:rPr>
        <w:t xml:space="preserve"> pasurive të paluajtshme</w:t>
      </w:r>
      <w:r w:rsidR="00C6325D">
        <w:rPr>
          <w:rFonts w:ascii="Garamond" w:hAnsi="Garamond" w:cs="Times New Roman"/>
          <w:sz w:val="24"/>
          <w:szCs w:val="24"/>
        </w:rPr>
        <w:t>,</w:t>
      </w:r>
      <w:r w:rsidR="00A02F48" w:rsidRPr="00C24051">
        <w:rPr>
          <w:rFonts w:ascii="Garamond" w:hAnsi="Garamond" w:cs="Times New Roman"/>
          <w:sz w:val="24"/>
          <w:szCs w:val="24"/>
        </w:rPr>
        <w:t xml:space="preserve"> </w:t>
      </w:r>
      <w:r w:rsidRPr="00C24051">
        <w:rPr>
          <w:rFonts w:ascii="Garamond" w:hAnsi="Garamond" w:cs="Times New Roman"/>
          <w:sz w:val="24"/>
          <w:szCs w:val="24"/>
        </w:rPr>
        <w:t>në lidhje me zbatimin e ligjit, standardet e sjelljes profesionale, veçanërisht zbatimin e legjislacionit për parandalimin e pastrimit të parave dhe financimin e terrorizmit.</w:t>
      </w:r>
      <w:r w:rsidRPr="00C24051">
        <w:rPr>
          <w:rFonts w:ascii="Garamond" w:hAnsi="Garamond" w:cs="Times New Roman"/>
          <w:sz w:val="24"/>
          <w:szCs w:val="24"/>
          <w:vertAlign w:val="superscript"/>
        </w:rPr>
        <w:footnoteReference w:id="12"/>
      </w:r>
      <w:r w:rsidRPr="00C24051">
        <w:rPr>
          <w:rFonts w:ascii="Garamond" w:hAnsi="Garamond" w:cs="Times New Roman"/>
          <w:sz w:val="24"/>
          <w:szCs w:val="24"/>
        </w:rPr>
        <w:t xml:space="preserve"> Në varësi të rezultatit të inspektimit duhet të përditësohet dhe analiza e riskut.</w:t>
      </w:r>
    </w:p>
    <w:p w14:paraId="2E188B67" w14:textId="26B183E9"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LPP-ja është strukturuar nën ndikimin e konceptit të “Vigjilencës”. Në këtë mënyrë personave të detyruar nga njëra anë u jepet një hapësirë e gjerë veprimi, ndërsa nga ana tjetër ky </w:t>
      </w:r>
      <w:r w:rsidR="008C4AFD" w:rsidRPr="00C24051">
        <w:rPr>
          <w:rFonts w:ascii="Garamond" w:hAnsi="Garamond" w:cs="Times New Roman"/>
          <w:sz w:val="24"/>
          <w:szCs w:val="24"/>
        </w:rPr>
        <w:t>koncept kërkon nga ana e ndërmjetësit t</w:t>
      </w:r>
      <w:r w:rsidR="00AA3552" w:rsidRPr="00C24051">
        <w:rPr>
          <w:rFonts w:ascii="Garamond" w:hAnsi="Garamond" w:cs="Times New Roman"/>
          <w:sz w:val="24"/>
          <w:szCs w:val="24"/>
        </w:rPr>
        <w:t>ë</w:t>
      </w:r>
      <w:r w:rsidR="008C4AFD" w:rsidRPr="00C24051">
        <w:rPr>
          <w:rFonts w:ascii="Garamond" w:hAnsi="Garamond" w:cs="Times New Roman"/>
          <w:sz w:val="24"/>
          <w:szCs w:val="24"/>
        </w:rPr>
        <w:t xml:space="preserve"> pasurive të paluajtshme</w:t>
      </w:r>
      <w:r w:rsidRPr="00C24051">
        <w:rPr>
          <w:rFonts w:ascii="Garamond" w:hAnsi="Garamond" w:cs="Times New Roman"/>
          <w:sz w:val="24"/>
          <w:szCs w:val="24"/>
        </w:rPr>
        <w:t xml:space="preserve"> gjykimin e arsyeshmërisë së një mase në situatën dhe rrethanat konkrete.</w:t>
      </w:r>
    </w:p>
    <w:p w14:paraId="7EA8AA48" w14:textId="502E0DC5"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Neni 11, pika 1 e LPP-së, ndër të tjera, kërkon që subjekti që ka detyrimin për vigjilencë duhet të emërojë një person përgjegjës për parandalimin e pastrimit të parave dhe financimin e terrorizmit në nivele administrimi/drejtimi në zyrën qendrore dhe në çdo zyrë përfaqësimi, filial, degë ose agjenci, te të cilat të gjithë punonjësit raportojnë çdo fakt që mund të përbëjë dyshim për pastrim parash ose financim terrori</w:t>
      </w:r>
      <w:r w:rsidR="008C4AFD" w:rsidRPr="00C24051">
        <w:rPr>
          <w:rFonts w:ascii="Garamond" w:hAnsi="Garamond" w:cs="Times New Roman"/>
          <w:sz w:val="24"/>
          <w:szCs w:val="24"/>
        </w:rPr>
        <w:t>zmi. Duke qenë se zyra e ndërmjetësimit të pasurive të paluajtshme</w:t>
      </w:r>
      <w:r w:rsidRPr="00C24051">
        <w:rPr>
          <w:rFonts w:ascii="Garamond" w:hAnsi="Garamond" w:cs="Times New Roman"/>
          <w:sz w:val="24"/>
          <w:szCs w:val="24"/>
        </w:rPr>
        <w:t xml:space="preserve"> ka zakonisht një numër të vogël punonjësish, mund të zbatohet parashikimi që në rast se numri i punonjësve është më pak se 3 (tre) persona, detyrimet e mësipërme p</w:t>
      </w:r>
      <w:r w:rsidR="008C4AFD" w:rsidRPr="00C24051">
        <w:rPr>
          <w:rFonts w:ascii="Garamond" w:hAnsi="Garamond" w:cs="Times New Roman"/>
          <w:sz w:val="24"/>
          <w:szCs w:val="24"/>
        </w:rPr>
        <w:t xml:space="preserve">ërmbushen nga </w:t>
      </w:r>
      <w:r w:rsidR="00EB0019" w:rsidRPr="00C24051">
        <w:rPr>
          <w:rFonts w:ascii="Garamond" w:hAnsi="Garamond" w:cs="Times New Roman"/>
          <w:sz w:val="24"/>
          <w:szCs w:val="24"/>
        </w:rPr>
        <w:t>njëri prej ndërmjetësve</w:t>
      </w:r>
      <w:r w:rsidRPr="00C24051">
        <w:rPr>
          <w:rFonts w:ascii="Garamond" w:hAnsi="Garamond" w:cs="Times New Roman"/>
          <w:sz w:val="24"/>
          <w:szCs w:val="24"/>
        </w:rPr>
        <w:t xml:space="preserve"> </w:t>
      </w:r>
      <w:r w:rsidR="00EB0019" w:rsidRPr="00C24051">
        <w:rPr>
          <w:rFonts w:ascii="Garamond" w:hAnsi="Garamond" w:cs="Times New Roman"/>
          <w:sz w:val="24"/>
          <w:szCs w:val="24"/>
        </w:rPr>
        <w:t>të</w:t>
      </w:r>
      <w:r w:rsidR="00C3201B" w:rsidRPr="00C24051">
        <w:rPr>
          <w:rFonts w:ascii="Garamond" w:hAnsi="Garamond" w:cs="Times New Roman"/>
          <w:sz w:val="24"/>
          <w:szCs w:val="24"/>
        </w:rPr>
        <w:t xml:space="preserve"> pasurive të paluajtshme </w:t>
      </w:r>
      <w:r w:rsidRPr="00C24051">
        <w:rPr>
          <w:rFonts w:ascii="Garamond" w:hAnsi="Garamond" w:cs="Times New Roman"/>
          <w:sz w:val="24"/>
          <w:szCs w:val="24"/>
        </w:rPr>
        <w:t>ose nga një punonjës i autorizuar prej tij.</w:t>
      </w:r>
      <w:r w:rsidRPr="00C24051">
        <w:rPr>
          <w:rFonts w:ascii="Garamond" w:hAnsi="Garamond" w:cs="Times New Roman"/>
          <w:sz w:val="24"/>
          <w:szCs w:val="24"/>
          <w:vertAlign w:val="superscript"/>
        </w:rPr>
        <w:footnoteReference w:id="13"/>
      </w:r>
    </w:p>
    <w:p w14:paraId="27999161" w14:textId="77777777"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Përveç kësaj mund të zhvillohen parimet, procedurat dhe kontrollet për organizimin e brendshëm dhe masat në pajtueshmëri me praktikën për përmbushjen e detyrimeve për vigjilencë, të përmbushjes së detyrimit për raportim, të regjistrimit të informacioneve dhe të ruajtjes së të dhënave sipas LPP-së. </w:t>
      </w:r>
    </w:p>
    <w:p w14:paraId="2B1B2387" w14:textId="77777777" w:rsidR="00C62BFA" w:rsidRPr="00C24051" w:rsidRDefault="00C62BFA" w:rsidP="00F07E8E">
      <w:pPr>
        <w:spacing w:after="0" w:line="240" w:lineRule="auto"/>
        <w:ind w:firstLine="284"/>
        <w:jc w:val="both"/>
        <w:rPr>
          <w:rFonts w:ascii="Garamond" w:hAnsi="Garamond" w:cs="Times New Roman"/>
          <w:b/>
          <w:sz w:val="24"/>
          <w:szCs w:val="24"/>
        </w:rPr>
      </w:pPr>
      <w:r w:rsidRPr="00C24051">
        <w:rPr>
          <w:rFonts w:ascii="Garamond" w:hAnsi="Garamond" w:cs="Times New Roman"/>
          <w:b/>
          <w:sz w:val="24"/>
          <w:szCs w:val="24"/>
        </w:rPr>
        <w:t>6.3.2 Parandalimi i pastrimit të parave dhe punonjësit</w:t>
      </w:r>
    </w:p>
    <w:p w14:paraId="4B2EAAC3" w14:textId="65922DB0"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Të punësuarit duhet të përzgjidhen duke pasur parasysh përshtatshmërinë e tyre për t’u a</w:t>
      </w:r>
      <w:r w:rsidR="00EB2885" w:rsidRPr="00C24051">
        <w:rPr>
          <w:rFonts w:ascii="Garamond" w:hAnsi="Garamond" w:cs="Times New Roman"/>
          <w:sz w:val="24"/>
          <w:szCs w:val="24"/>
        </w:rPr>
        <w:t>ngazhuar në aktivitetin e ndërmjetësimit të pasurive të paluajtshme</w:t>
      </w:r>
      <w:r w:rsidRPr="00C24051">
        <w:rPr>
          <w:rFonts w:ascii="Garamond" w:hAnsi="Garamond" w:cs="Times New Roman"/>
          <w:sz w:val="24"/>
          <w:szCs w:val="24"/>
        </w:rPr>
        <w:t>, duhet të njihen me kërkesat e përgjithshme profesionale dhe ato të veçanta për pastrimin e parave dhe të mbikëqyren për respektimin e këtyre kërkesave. Për trajnimin në lidhje me LPP-në kërkohet që punonjësve t’u jepen sugjerimet e aplikimit, posaçërisht tipologjitë e pastrimit të parave (shih nenin 11, pika 1, shkronja “d” e LPP-së).</w:t>
      </w:r>
      <w:r w:rsidR="00D00B25" w:rsidRPr="00C24051">
        <w:rPr>
          <w:rFonts w:ascii="Garamond" w:hAnsi="Garamond" w:cs="Times New Roman"/>
          <w:sz w:val="24"/>
          <w:szCs w:val="24"/>
        </w:rPr>
        <w:t xml:space="preserve"> </w:t>
      </w:r>
      <w:r w:rsidRPr="00C24051">
        <w:rPr>
          <w:rFonts w:ascii="Garamond" w:hAnsi="Garamond" w:cs="Times New Roman"/>
          <w:sz w:val="24"/>
          <w:szCs w:val="24"/>
        </w:rPr>
        <w:t xml:space="preserve">Përveç kësaj, </w:t>
      </w:r>
      <w:r w:rsidR="00EB2885" w:rsidRPr="00C24051">
        <w:rPr>
          <w:rFonts w:ascii="Garamond" w:hAnsi="Garamond" w:cs="Times New Roman"/>
          <w:sz w:val="24"/>
          <w:szCs w:val="24"/>
        </w:rPr>
        <w:t>ndërmjetësi i pasurive të paluajtshme</w:t>
      </w:r>
      <w:r w:rsidRPr="00C24051">
        <w:rPr>
          <w:rFonts w:ascii="Garamond" w:hAnsi="Garamond" w:cs="Times New Roman"/>
          <w:sz w:val="24"/>
          <w:szCs w:val="24"/>
        </w:rPr>
        <w:t xml:space="preserve"> mund të dokumentojë në kontekstin e bisedave me punonjësit që ai ka bërë informimin në lidhje me zhvillimet aktuale dhe që punonjësi është i besueshëm, domethënë të respektojë me kujdes detyrimet përkatëse për pastrimin e</w:t>
      </w:r>
      <w:r w:rsidR="000B0EEB" w:rsidRPr="00C24051">
        <w:rPr>
          <w:rFonts w:ascii="Garamond" w:hAnsi="Garamond" w:cs="Times New Roman"/>
          <w:sz w:val="24"/>
          <w:szCs w:val="24"/>
        </w:rPr>
        <w:t xml:space="preserve"> parave, t’i bëjë të ditura ndërmjetësit të pasurive të paluajtshme</w:t>
      </w:r>
      <w:r w:rsidRPr="00C24051">
        <w:rPr>
          <w:rFonts w:ascii="Garamond" w:hAnsi="Garamond" w:cs="Times New Roman"/>
          <w:sz w:val="24"/>
          <w:szCs w:val="24"/>
        </w:rPr>
        <w:t xml:space="preserve"> faktet përkatëse dhe të mos përfshihet vetë në pastrimin e parave.</w:t>
      </w:r>
    </w:p>
    <w:p w14:paraId="5859E7EF" w14:textId="2281E5F8"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Përveç kësaj, punonjësve duhet t’u bëhet e ditur një zyrë shërbimi ku ata mund të japin informacione anonime</w:t>
      </w:r>
      <w:r w:rsidR="00641898">
        <w:rPr>
          <w:rFonts w:ascii="Garamond" w:hAnsi="Garamond" w:cs="Times New Roman"/>
          <w:sz w:val="24"/>
          <w:szCs w:val="24"/>
        </w:rPr>
        <w:t>,</w:t>
      </w:r>
      <w:r w:rsidRPr="00C24051">
        <w:rPr>
          <w:rFonts w:ascii="Garamond" w:hAnsi="Garamond" w:cs="Times New Roman"/>
          <w:sz w:val="24"/>
          <w:szCs w:val="24"/>
        </w:rPr>
        <w:t xml:space="preserve"> në lidhje me shkeljet e brendshme në përputhje me ligjin nr. 60/2016</w:t>
      </w:r>
      <w:r w:rsidR="00A36049" w:rsidRPr="00C24051">
        <w:rPr>
          <w:rFonts w:ascii="Garamond" w:hAnsi="Garamond" w:cs="Times New Roman"/>
          <w:sz w:val="24"/>
          <w:szCs w:val="24"/>
        </w:rPr>
        <w:t>, “Për</w:t>
      </w:r>
      <w:r w:rsidRPr="00C24051">
        <w:rPr>
          <w:rFonts w:ascii="Garamond" w:hAnsi="Garamond" w:cs="Times New Roman"/>
          <w:sz w:val="24"/>
          <w:szCs w:val="24"/>
        </w:rPr>
        <w:t xml:space="preserve"> sinjalizimin dhe mbrojtjen e sinjalizuesve”. Këtë funksion duhet ta ndërmarrë </w:t>
      </w:r>
      <w:r w:rsidR="00EB2885" w:rsidRPr="00C24051">
        <w:rPr>
          <w:rFonts w:ascii="Garamond" w:hAnsi="Garamond" w:cs="Times New Roman"/>
          <w:sz w:val="24"/>
          <w:szCs w:val="24"/>
        </w:rPr>
        <w:t xml:space="preserve">ndërmjetësi i </w:t>
      </w:r>
      <w:r w:rsidR="00EB2885" w:rsidRPr="00C24051">
        <w:rPr>
          <w:rFonts w:ascii="Garamond" w:hAnsi="Garamond" w:cs="Times New Roman"/>
          <w:sz w:val="24"/>
          <w:szCs w:val="24"/>
        </w:rPr>
        <w:lastRenderedPageBreak/>
        <w:t>pasurive të paluajtshme</w:t>
      </w:r>
      <w:r w:rsidRPr="00C24051">
        <w:rPr>
          <w:rFonts w:ascii="Garamond" w:hAnsi="Garamond" w:cs="Times New Roman"/>
          <w:sz w:val="24"/>
          <w:szCs w:val="24"/>
        </w:rPr>
        <w:t xml:space="preserve"> dhe t’u bëjë të ditur punonjësve një rrugë anonime për dhënien e këtyre informacioneve. </w:t>
      </w:r>
    </w:p>
    <w:p w14:paraId="0C23A7A6" w14:textId="77777777" w:rsidR="00C62BFA" w:rsidRPr="00C24051" w:rsidRDefault="00C62BFA" w:rsidP="00F07E8E">
      <w:pPr>
        <w:spacing w:after="0" w:line="240" w:lineRule="auto"/>
        <w:ind w:firstLine="284"/>
        <w:jc w:val="both"/>
        <w:rPr>
          <w:rFonts w:ascii="Garamond" w:hAnsi="Garamond" w:cs="Times New Roman"/>
          <w:b/>
          <w:sz w:val="24"/>
          <w:szCs w:val="24"/>
        </w:rPr>
      </w:pPr>
      <w:r w:rsidRPr="00C24051">
        <w:rPr>
          <w:rFonts w:ascii="Garamond" w:hAnsi="Garamond" w:cs="Times New Roman"/>
          <w:b/>
          <w:sz w:val="24"/>
          <w:szCs w:val="24"/>
        </w:rPr>
        <w:t>6.3.3 Detyrimi për regjistrim dhe ruajtje</w:t>
      </w:r>
    </w:p>
    <w:p w14:paraId="4EE34D64" w14:textId="77777777"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Duhet të regjistrohen dhe të ruhen:</w:t>
      </w:r>
    </w:p>
    <w:p w14:paraId="011CD71D" w14:textId="7998AA1F"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A36049" w:rsidRPr="00C24051">
        <w:rPr>
          <w:rFonts w:ascii="Garamond" w:hAnsi="Garamond" w:cs="Times New Roman"/>
          <w:sz w:val="24"/>
          <w:szCs w:val="24"/>
        </w:rPr>
        <w:t xml:space="preserve"> </w:t>
      </w:r>
      <w:r w:rsidRPr="00C24051">
        <w:rPr>
          <w:rFonts w:ascii="Garamond" w:hAnsi="Garamond" w:cs="Times New Roman"/>
          <w:sz w:val="24"/>
          <w:szCs w:val="24"/>
        </w:rPr>
        <w:t>të dhënat dhe dokumentacioni për identifikimin dhe verifikimin e identitetit të klientit</w:t>
      </w:r>
      <w:r w:rsidR="003E5E54" w:rsidRPr="00C24051">
        <w:rPr>
          <w:rFonts w:ascii="Garamond" w:hAnsi="Garamond" w:cs="Times New Roman"/>
          <w:sz w:val="24"/>
          <w:szCs w:val="24"/>
        </w:rPr>
        <w:t xml:space="preserve"> dhe pronarit përfitues</w:t>
      </w:r>
      <w:r w:rsidRPr="00C24051">
        <w:rPr>
          <w:rFonts w:ascii="Garamond" w:hAnsi="Garamond" w:cs="Times New Roman"/>
          <w:sz w:val="24"/>
          <w:szCs w:val="24"/>
        </w:rPr>
        <w:t>;</w:t>
      </w:r>
    </w:p>
    <w:p w14:paraId="0BA2CD0D" w14:textId="2DB2F547"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A36049" w:rsidRPr="00C24051">
        <w:rPr>
          <w:rFonts w:ascii="Garamond" w:hAnsi="Garamond" w:cs="Times New Roman"/>
          <w:sz w:val="24"/>
          <w:szCs w:val="24"/>
        </w:rPr>
        <w:t xml:space="preserve"> </w:t>
      </w:r>
      <w:r w:rsidRPr="00C24051">
        <w:rPr>
          <w:rFonts w:ascii="Garamond" w:hAnsi="Garamond" w:cs="Times New Roman"/>
          <w:sz w:val="24"/>
          <w:szCs w:val="24"/>
        </w:rPr>
        <w:t>të dhënat dhe dokumentacioni i korrespondencës me klientin;</w:t>
      </w:r>
    </w:p>
    <w:p w14:paraId="7FA12065" w14:textId="457875DE"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A36049" w:rsidRPr="00C24051">
        <w:rPr>
          <w:rFonts w:ascii="Garamond" w:hAnsi="Garamond" w:cs="Times New Roman"/>
          <w:sz w:val="24"/>
          <w:szCs w:val="24"/>
        </w:rPr>
        <w:t xml:space="preserve"> </w:t>
      </w:r>
      <w:r w:rsidRPr="00C24051">
        <w:rPr>
          <w:rFonts w:ascii="Garamond" w:hAnsi="Garamond" w:cs="Times New Roman"/>
          <w:sz w:val="24"/>
          <w:szCs w:val="24"/>
        </w:rPr>
        <w:t>të dhënat, raportimet dhe dokumentacioni për transaksionet financiare, kombëtare dhe ndërkombëtare, pavarësisht nëse transaksioni është kryer në emër të klientit ose në emër të palëve të treta;</w:t>
      </w:r>
    </w:p>
    <w:p w14:paraId="29D25152" w14:textId="159D2EDD"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A36049" w:rsidRPr="00C24051">
        <w:rPr>
          <w:rFonts w:ascii="Garamond" w:hAnsi="Garamond" w:cs="Times New Roman"/>
          <w:sz w:val="24"/>
          <w:szCs w:val="24"/>
        </w:rPr>
        <w:t xml:space="preserve"> </w:t>
      </w:r>
      <w:r w:rsidRPr="00C24051">
        <w:rPr>
          <w:rFonts w:ascii="Garamond" w:hAnsi="Garamond" w:cs="Times New Roman"/>
          <w:sz w:val="24"/>
          <w:szCs w:val="24"/>
        </w:rPr>
        <w:t>analiza e riskut dhe programi i luftës kundër pastrimit të parave dhe financimit të terrorizmit.</w:t>
      </w:r>
    </w:p>
    <w:p w14:paraId="0D161A22" w14:textId="6C602A11"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Dokumentacioni i nevojshëm sipas neneve 5, 11 dhe 16 të LPP-së dhe nenit 3, të udhëzimit nr. 29, datë 31.12.2012, të ministrit të Financave</w:t>
      </w:r>
      <w:r w:rsidR="00A36049" w:rsidRPr="00C24051">
        <w:rPr>
          <w:rFonts w:ascii="Garamond" w:hAnsi="Garamond" w:cs="Times New Roman"/>
          <w:sz w:val="24"/>
          <w:szCs w:val="24"/>
        </w:rPr>
        <w:t>, “Për</w:t>
      </w:r>
      <w:r w:rsidRPr="00C24051">
        <w:rPr>
          <w:rFonts w:ascii="Garamond" w:hAnsi="Garamond" w:cs="Times New Roman"/>
          <w:sz w:val="24"/>
          <w:szCs w:val="24"/>
        </w:rPr>
        <w:t xml:space="preserve"> mënyrat dhe procedurat e raportimit të profesioneve të lira jofinanciar</w:t>
      </w:r>
      <w:r w:rsidR="005E3DD2" w:rsidRPr="00C24051">
        <w:rPr>
          <w:rFonts w:ascii="Garamond" w:hAnsi="Garamond" w:cs="Times New Roman"/>
          <w:sz w:val="24"/>
          <w:szCs w:val="24"/>
        </w:rPr>
        <w:t xml:space="preserve">e” mbahet si pjesë e dosjes për praktikën </w:t>
      </w:r>
      <w:r w:rsidRPr="00C24051">
        <w:rPr>
          <w:rFonts w:ascii="Garamond" w:hAnsi="Garamond" w:cs="Times New Roman"/>
          <w:sz w:val="24"/>
          <w:szCs w:val="24"/>
        </w:rPr>
        <w:t>në fjalë</w:t>
      </w:r>
      <w:r w:rsidR="005E3DD2" w:rsidRPr="00C24051">
        <w:rPr>
          <w:rFonts w:ascii="Garamond" w:hAnsi="Garamond" w:cs="Times New Roman"/>
          <w:sz w:val="24"/>
          <w:szCs w:val="24"/>
        </w:rPr>
        <w:t>.</w:t>
      </w:r>
      <w:r w:rsidRPr="00C24051">
        <w:rPr>
          <w:rFonts w:ascii="Garamond" w:hAnsi="Garamond" w:cs="Times New Roman"/>
          <w:sz w:val="24"/>
          <w:szCs w:val="24"/>
        </w:rPr>
        <w:t xml:space="preserve"> E njëjta qasje vlen edhe për masat e brendshme të sigurisë</w:t>
      </w:r>
      <w:r w:rsidR="00641898">
        <w:rPr>
          <w:rFonts w:ascii="Garamond" w:hAnsi="Garamond" w:cs="Times New Roman"/>
          <w:sz w:val="24"/>
          <w:szCs w:val="24"/>
        </w:rPr>
        <w:t>,</w:t>
      </w:r>
      <w:r w:rsidRPr="00C24051">
        <w:rPr>
          <w:rFonts w:ascii="Garamond" w:hAnsi="Garamond" w:cs="Times New Roman"/>
          <w:sz w:val="24"/>
          <w:szCs w:val="24"/>
        </w:rPr>
        <w:t xml:space="preserve"> në mënyrë që të vërtetohet krijimi, mbikëqyrja dhe eventualisht përditësimi i tyre.</w:t>
      </w:r>
    </w:p>
    <w:p w14:paraId="23F53570" w14:textId="2298DCF0"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Në rastin</w:t>
      </w:r>
      <w:r w:rsidR="00BC4B87" w:rsidRPr="00C24051">
        <w:rPr>
          <w:rFonts w:ascii="Garamond" w:hAnsi="Garamond" w:cs="Times New Roman"/>
          <w:sz w:val="24"/>
          <w:szCs w:val="24"/>
        </w:rPr>
        <w:t xml:space="preserve"> e praktikave në lidhje me LPP-</w:t>
      </w:r>
      <w:r w:rsidRPr="00C24051">
        <w:rPr>
          <w:rFonts w:ascii="Garamond" w:hAnsi="Garamond" w:cs="Times New Roman"/>
          <w:sz w:val="24"/>
          <w:szCs w:val="24"/>
        </w:rPr>
        <w:t>në rekomandohet që dokumentet e mëposhtme të ruhen të standardizuara në dosjen dytësore:</w:t>
      </w:r>
    </w:p>
    <w:p w14:paraId="110FCE2D" w14:textId="1DA5925D"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BC4B87" w:rsidRPr="00C24051">
        <w:rPr>
          <w:rFonts w:ascii="Garamond" w:hAnsi="Garamond" w:cs="Times New Roman"/>
          <w:sz w:val="24"/>
          <w:szCs w:val="24"/>
        </w:rPr>
        <w:t xml:space="preserve"> </w:t>
      </w:r>
      <w:r w:rsidRPr="00C24051">
        <w:rPr>
          <w:rFonts w:ascii="Garamond" w:hAnsi="Garamond" w:cs="Times New Roman"/>
          <w:sz w:val="24"/>
          <w:szCs w:val="24"/>
        </w:rPr>
        <w:t>Kopje të letërnjoftimit;</w:t>
      </w:r>
      <w:r w:rsidRPr="00C24051">
        <w:rPr>
          <w:rFonts w:ascii="Garamond" w:hAnsi="Garamond" w:cs="Times New Roman"/>
          <w:sz w:val="24"/>
          <w:szCs w:val="24"/>
          <w:vertAlign w:val="superscript"/>
        </w:rPr>
        <w:footnoteReference w:id="14"/>
      </w:r>
    </w:p>
    <w:p w14:paraId="26654893" w14:textId="73ECB68D"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BC4B87" w:rsidRPr="00C24051">
        <w:rPr>
          <w:rFonts w:ascii="Garamond" w:hAnsi="Garamond" w:cs="Times New Roman"/>
          <w:sz w:val="24"/>
          <w:szCs w:val="24"/>
        </w:rPr>
        <w:t xml:space="preserve"> </w:t>
      </w:r>
      <w:r w:rsidRPr="00C24051">
        <w:rPr>
          <w:rFonts w:ascii="Garamond" w:hAnsi="Garamond" w:cs="Times New Roman"/>
          <w:sz w:val="24"/>
          <w:szCs w:val="24"/>
        </w:rPr>
        <w:t>Certifikata të lëshuara nga zyrat e gjendjes civile e leje hyrje apo qëndrimi për të huajt (për personat fizikë);</w:t>
      </w:r>
    </w:p>
    <w:p w14:paraId="169DFA09" w14:textId="5B2424F9"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BC4B87" w:rsidRPr="00C24051">
        <w:rPr>
          <w:rFonts w:ascii="Garamond" w:hAnsi="Garamond" w:cs="Times New Roman"/>
          <w:sz w:val="24"/>
          <w:szCs w:val="24"/>
        </w:rPr>
        <w:t xml:space="preserve"> </w:t>
      </w:r>
      <w:r w:rsidRPr="00C24051">
        <w:rPr>
          <w:rFonts w:ascii="Garamond" w:hAnsi="Garamond" w:cs="Times New Roman"/>
          <w:sz w:val="24"/>
          <w:szCs w:val="24"/>
        </w:rPr>
        <w:t>Aktin e themelimit dhe ekstrakte të lëshuara nga Qendra Kombëtare e Biznesit (për personat juridikë);</w:t>
      </w:r>
    </w:p>
    <w:p w14:paraId="6E289CBF" w14:textId="77777777"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Monitorimi i marrëdhënies dhe vlerësimi konkret i riskut mund të bëhet</w:t>
      </w:r>
      <w:r w:rsidRPr="00C24051">
        <w:rPr>
          <w:rFonts w:ascii="Garamond" w:hAnsi="Garamond" w:cs="Times New Roman"/>
          <w:sz w:val="24"/>
          <w:szCs w:val="24"/>
          <w:vertAlign w:val="superscript"/>
        </w:rPr>
        <w:footnoteReference w:id="15"/>
      </w:r>
      <w:r w:rsidRPr="00C24051">
        <w:rPr>
          <w:rFonts w:ascii="Garamond" w:hAnsi="Garamond" w:cs="Times New Roman"/>
          <w:sz w:val="24"/>
          <w:szCs w:val="24"/>
        </w:rPr>
        <w:t>:</w:t>
      </w:r>
    </w:p>
    <w:p w14:paraId="271240A7" w14:textId="05BD6F64"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MS Gothic" w:eastAsia="MS Gothic" w:hAnsi="MS Gothic" w:cs="MS Gothic"/>
          <w:sz w:val="24"/>
          <w:szCs w:val="24"/>
        </w:rPr>
        <w:t>☐</w:t>
      </w:r>
      <w:r w:rsidRPr="00C24051">
        <w:rPr>
          <w:rFonts w:ascii="Garamond" w:hAnsi="Garamond" w:cs="Times New Roman"/>
          <w:sz w:val="24"/>
          <w:szCs w:val="24"/>
        </w:rPr>
        <w:t xml:space="preserve"> Risk i ulët</w:t>
      </w:r>
      <w:r w:rsidR="00D00B25" w:rsidRPr="00C24051">
        <w:rPr>
          <w:rFonts w:ascii="Garamond" w:hAnsi="Garamond" w:cs="Times New Roman"/>
          <w:sz w:val="24"/>
          <w:szCs w:val="24"/>
        </w:rPr>
        <w:t xml:space="preserve"> </w:t>
      </w:r>
      <w:r w:rsidRPr="00C24051">
        <w:rPr>
          <w:rFonts w:ascii="MS Gothic" w:eastAsia="MS Gothic" w:hAnsi="MS Gothic" w:cs="MS Gothic"/>
          <w:sz w:val="24"/>
          <w:szCs w:val="24"/>
        </w:rPr>
        <w:t>☐</w:t>
      </w:r>
      <w:r w:rsidRPr="00C24051">
        <w:rPr>
          <w:rFonts w:ascii="Garamond" w:hAnsi="Garamond" w:cs="Times New Roman"/>
          <w:sz w:val="24"/>
          <w:szCs w:val="24"/>
        </w:rPr>
        <w:t xml:space="preserve"> Risk i mesëm</w:t>
      </w:r>
      <w:r w:rsidR="00D00B25" w:rsidRPr="00C24051">
        <w:rPr>
          <w:rFonts w:ascii="Garamond" w:hAnsi="Garamond" w:cs="Times New Roman"/>
          <w:sz w:val="24"/>
          <w:szCs w:val="24"/>
        </w:rPr>
        <w:t xml:space="preserve"> </w:t>
      </w:r>
      <w:r w:rsidRPr="00C24051">
        <w:rPr>
          <w:rFonts w:ascii="MS Gothic" w:eastAsia="MS Gothic" w:hAnsi="MS Gothic" w:cs="MS Gothic"/>
          <w:sz w:val="24"/>
          <w:szCs w:val="24"/>
        </w:rPr>
        <w:t>☐</w:t>
      </w:r>
      <w:r w:rsidRPr="00C24051">
        <w:rPr>
          <w:rFonts w:ascii="Garamond" w:hAnsi="Garamond" w:cs="Times New Roman"/>
          <w:sz w:val="24"/>
          <w:szCs w:val="24"/>
        </w:rPr>
        <w:t xml:space="preserve"> Risk i lartë</w:t>
      </w:r>
    </w:p>
    <w:p w14:paraId="0247047D" w14:textId="77777777" w:rsidR="00C62BFA" w:rsidRPr="00C24051" w:rsidRDefault="00C62BFA" w:rsidP="00F07E8E">
      <w:pPr>
        <w:spacing w:after="0" w:line="240" w:lineRule="auto"/>
        <w:ind w:firstLine="284"/>
        <w:jc w:val="both"/>
        <w:rPr>
          <w:rFonts w:ascii="Garamond" w:hAnsi="Garamond" w:cs="Times New Roman"/>
          <w:i/>
          <w:sz w:val="24"/>
          <w:szCs w:val="24"/>
        </w:rPr>
      </w:pPr>
      <w:r w:rsidRPr="00C24051">
        <w:rPr>
          <w:rFonts w:ascii="Garamond" w:hAnsi="Garamond" w:cs="Times New Roman"/>
          <w:i/>
          <w:sz w:val="24"/>
          <w:szCs w:val="24"/>
        </w:rPr>
        <w:t>(Eventualisht dokumentoni vërejtje/masa të tjera)</w:t>
      </w:r>
    </w:p>
    <w:p w14:paraId="52CC59D6" w14:textId="77777777"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Nëse në bazë të riskut të konstatuar janë marrë masa ose, në rast dyshimi, verifikohet ekzistenca e një detyrimi për raportim, kjo duhet të jetë e dokumentuar po ashtu me rezultatet përkatëse.</w:t>
      </w:r>
    </w:p>
    <w:p w14:paraId="7031FB1F" w14:textId="403AB940"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Në rastin e një personi të identifikuar më parë</w:t>
      </w:r>
      <w:r w:rsidR="00641898">
        <w:rPr>
          <w:rFonts w:ascii="Garamond" w:hAnsi="Garamond" w:cs="Times New Roman"/>
          <w:sz w:val="24"/>
          <w:szCs w:val="24"/>
        </w:rPr>
        <w:t>,</w:t>
      </w:r>
      <w:r w:rsidRPr="00C24051">
        <w:rPr>
          <w:rFonts w:ascii="Garamond" w:hAnsi="Garamond" w:cs="Times New Roman"/>
          <w:sz w:val="24"/>
          <w:szCs w:val="24"/>
        </w:rPr>
        <w:t xml:space="preserve"> sipas kërkesave të LPP-së, detyrimi i dokumentimit përmbushet nëpërmjet informacionit në dokument që ky person është i njohur për </w:t>
      </w:r>
      <w:r w:rsidR="007F1269" w:rsidRPr="00C24051">
        <w:rPr>
          <w:rFonts w:ascii="Garamond" w:hAnsi="Garamond" w:cs="Times New Roman"/>
          <w:sz w:val="24"/>
          <w:szCs w:val="24"/>
        </w:rPr>
        <w:t>ndërmjetësin e pasurive të paluajtshme</w:t>
      </w:r>
      <w:r w:rsidRPr="00C24051">
        <w:rPr>
          <w:rFonts w:ascii="Garamond" w:hAnsi="Garamond" w:cs="Times New Roman"/>
          <w:sz w:val="24"/>
          <w:szCs w:val="24"/>
        </w:rPr>
        <w:t>, nëse është e disponueshme një kopje e letërnjoftimit.</w:t>
      </w:r>
    </w:p>
    <w:p w14:paraId="4EEC497F" w14:textId="142F6EBE" w:rsidR="00C62BFA" w:rsidRPr="00C24051" w:rsidRDefault="00C62BFA" w:rsidP="00F07E8E">
      <w:pPr>
        <w:spacing w:after="0" w:line="240" w:lineRule="auto"/>
        <w:ind w:firstLine="284"/>
        <w:jc w:val="both"/>
        <w:rPr>
          <w:rFonts w:ascii="Garamond" w:hAnsi="Garamond" w:cs="Times New Roman"/>
          <w:b/>
          <w:sz w:val="24"/>
          <w:szCs w:val="24"/>
        </w:rPr>
      </w:pPr>
      <w:r w:rsidRPr="00C24051">
        <w:rPr>
          <w:rFonts w:ascii="Garamond" w:hAnsi="Garamond" w:cs="Times New Roman"/>
          <w:b/>
          <w:sz w:val="24"/>
          <w:szCs w:val="24"/>
        </w:rPr>
        <w:t xml:space="preserve">6.4 Organizimi në përshtatje me praktikat – </w:t>
      </w:r>
      <w:r w:rsidR="00641898" w:rsidRPr="00C24051">
        <w:rPr>
          <w:rFonts w:ascii="Garamond" w:hAnsi="Garamond" w:cs="Times New Roman"/>
          <w:b/>
          <w:sz w:val="24"/>
          <w:szCs w:val="24"/>
        </w:rPr>
        <w:t xml:space="preserve">Detyrimi </w:t>
      </w:r>
      <w:r w:rsidRPr="00C24051">
        <w:rPr>
          <w:rFonts w:ascii="Garamond" w:hAnsi="Garamond" w:cs="Times New Roman"/>
          <w:b/>
          <w:sz w:val="24"/>
          <w:szCs w:val="24"/>
        </w:rPr>
        <w:t>për vigjilencë</w:t>
      </w:r>
    </w:p>
    <w:p w14:paraId="59CC7AFB" w14:textId="77777777" w:rsidR="00C62BFA" w:rsidRPr="00C24051" w:rsidRDefault="00C62BFA" w:rsidP="00F07E8E">
      <w:pPr>
        <w:spacing w:after="0" w:line="240" w:lineRule="auto"/>
        <w:ind w:firstLine="284"/>
        <w:jc w:val="both"/>
        <w:rPr>
          <w:rFonts w:ascii="Garamond" w:hAnsi="Garamond" w:cs="Times New Roman"/>
          <w:b/>
          <w:sz w:val="24"/>
          <w:szCs w:val="24"/>
        </w:rPr>
      </w:pPr>
      <w:r w:rsidRPr="00C24051">
        <w:rPr>
          <w:rFonts w:ascii="Garamond" w:hAnsi="Garamond" w:cs="Times New Roman"/>
          <w:b/>
          <w:sz w:val="24"/>
          <w:szCs w:val="24"/>
        </w:rPr>
        <w:t>6.4.1 Vlerësimi konkret i riskut</w:t>
      </w:r>
    </w:p>
    <w:p w14:paraId="1496D3F7" w14:textId="2CB1B98B"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Çdo praktikë në lidhje me pastrimin e parave duhet të verifikohet në lidhje me riskun e pastrimit të parave. Mbi bazën e konstatimeve të analizës së përgjithshme të riskut kryhet një vlerësim risku specifik i praktikës bazuar në faktorët ekzistues të riskut. </w:t>
      </w:r>
    </w:p>
    <w:p w14:paraId="794E69F7" w14:textId="77777777"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Kryerja dhe rezultati i vlerësimit konkret të riskut duhet të dokumentohen. Rezultati i vlerësimit konkret të riskut mund të konstatohet nëpërmjet një shkalle me tri nivele (risk i ulët, risk i mesëm, risk i lartë) në pyetësor ose në një dokument të posaçëm në dosje dytësore.</w:t>
      </w:r>
    </w:p>
    <w:p w14:paraId="5044349F" w14:textId="77777777"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Nga konstatimi i një risku më të lartë, rrjedhin detyrime të tjera, posaçërisht duhet të dokumentohen masat e marra pas këtij konstatimi. Në rastin e konstatimit të një risku të ulët, detyrimi për kujdes mund të ulet në masë të arsyeshme, posaçërisht identifikimi nuk duhet të bëhet domosdoshmërisht nëpërmjet një letërnjoftimi zyrtar të vlefshëm me fotografi, me të cilin mund të përmbushet detyrimi për pasaportë dhe letërnjoftim në vend.</w:t>
      </w:r>
    </w:p>
    <w:p w14:paraId="15CD8A58" w14:textId="6704DAF9" w:rsidR="00C62BFA" w:rsidRPr="00C24051" w:rsidRDefault="00EC6102"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Masat</w:t>
      </w:r>
      <w:r w:rsidR="00C62BFA" w:rsidRPr="00C24051">
        <w:rPr>
          <w:rFonts w:ascii="Garamond" w:hAnsi="Garamond" w:cs="Times New Roman"/>
          <w:sz w:val="24"/>
          <w:szCs w:val="24"/>
        </w:rPr>
        <w:t xml:space="preserve"> që duhet të merren në bazë të detyrimeve të p</w:t>
      </w:r>
      <w:r w:rsidR="005C1AC8" w:rsidRPr="00C24051">
        <w:rPr>
          <w:rFonts w:ascii="Garamond" w:hAnsi="Garamond" w:cs="Times New Roman"/>
          <w:sz w:val="24"/>
          <w:szCs w:val="24"/>
        </w:rPr>
        <w:t>ërgjithshme për vigjilencë</w:t>
      </w:r>
      <w:r w:rsidR="00457134">
        <w:rPr>
          <w:rFonts w:ascii="Garamond" w:hAnsi="Garamond" w:cs="Times New Roman"/>
          <w:sz w:val="24"/>
          <w:szCs w:val="24"/>
        </w:rPr>
        <w:t>,</w:t>
      </w:r>
      <w:r w:rsidR="005C1AC8" w:rsidRPr="00C24051">
        <w:rPr>
          <w:rFonts w:ascii="Garamond" w:hAnsi="Garamond" w:cs="Times New Roman"/>
          <w:sz w:val="24"/>
          <w:szCs w:val="24"/>
        </w:rPr>
        <w:t xml:space="preserve"> s</w:t>
      </w:r>
      <w:r w:rsidR="00C62BFA" w:rsidRPr="00C24051">
        <w:rPr>
          <w:rFonts w:ascii="Garamond" w:hAnsi="Garamond" w:cs="Times New Roman"/>
          <w:sz w:val="24"/>
          <w:szCs w:val="24"/>
        </w:rPr>
        <w:t xml:space="preserve">ipas neneve 4–10 të LPP-së, duke pasur parasysh riskun e konstatuar në rastin konkret duhet të jetë e </w:t>
      </w:r>
      <w:r w:rsidR="00C62BFA" w:rsidRPr="00BC48B8">
        <w:rPr>
          <w:rFonts w:ascii="Garamond" w:hAnsi="Garamond" w:cs="Times New Roman"/>
          <w:sz w:val="24"/>
          <w:szCs w:val="24"/>
        </w:rPr>
        <w:lastRenderedPageBreak/>
        <w:t>arsyeshme. Nenet 4 e 5 të LPP-së përmbajnë dispozita në lidhje me detyrimet e vigjilencës së duhur</w:t>
      </w:r>
      <w:r w:rsidR="00BC48B8">
        <w:rPr>
          <w:rFonts w:ascii="Garamond" w:hAnsi="Garamond" w:cs="Times New Roman"/>
          <w:sz w:val="24"/>
          <w:szCs w:val="24"/>
        </w:rPr>
        <w:t>,</w:t>
      </w:r>
      <w:r w:rsidR="00C62BFA" w:rsidRPr="00BC48B8">
        <w:rPr>
          <w:rFonts w:ascii="Garamond" w:hAnsi="Garamond" w:cs="Times New Roman"/>
          <w:sz w:val="24"/>
          <w:szCs w:val="24"/>
        </w:rPr>
        <w:t xml:space="preserve"> nëse në rastin konkret konstatohet një risk i ulët i pastrimit të parave përkundrejt riskut të lartë që passjell detyrimin për vigjilencë të zgjeruar sipas neneve 7–10 të LPP-së.</w:t>
      </w:r>
      <w:r w:rsidR="00C62BFA" w:rsidRPr="00C24051">
        <w:rPr>
          <w:rFonts w:ascii="Garamond" w:hAnsi="Garamond" w:cs="Times New Roman"/>
          <w:sz w:val="24"/>
          <w:szCs w:val="24"/>
        </w:rPr>
        <w:t xml:space="preserve"> </w:t>
      </w:r>
    </w:p>
    <w:p w14:paraId="094109CB" w14:textId="2B2AD36D"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Nëpërmjet faktit që </w:t>
      </w:r>
      <w:r w:rsidR="005C1AC8" w:rsidRPr="00C24051">
        <w:rPr>
          <w:rFonts w:ascii="Garamond" w:hAnsi="Garamond" w:cs="Times New Roman"/>
          <w:sz w:val="24"/>
          <w:szCs w:val="24"/>
        </w:rPr>
        <w:t xml:space="preserve">ndërmjetësi i pasurive të paluajtshme </w:t>
      </w:r>
      <w:r w:rsidRPr="00C24051">
        <w:rPr>
          <w:rFonts w:ascii="Garamond" w:hAnsi="Garamond" w:cs="Times New Roman"/>
          <w:sz w:val="24"/>
          <w:szCs w:val="24"/>
        </w:rPr>
        <w:t>duhet të respekto</w:t>
      </w:r>
      <w:r w:rsidR="00E90511" w:rsidRPr="00C24051">
        <w:rPr>
          <w:rFonts w:ascii="Garamond" w:hAnsi="Garamond" w:cs="Times New Roman"/>
          <w:sz w:val="24"/>
          <w:szCs w:val="24"/>
        </w:rPr>
        <w:t>jë me rigorozitet kërkesat e LPPNPP</w:t>
      </w:r>
      <w:r w:rsidRPr="00C24051">
        <w:rPr>
          <w:rFonts w:ascii="Garamond" w:hAnsi="Garamond" w:cs="Times New Roman"/>
          <w:sz w:val="24"/>
          <w:szCs w:val="24"/>
        </w:rPr>
        <w:t>-së, si dhe aktet nënligjore në fuqi, risku i pastrimit të parasë në praktikë ulet së tepërmi.</w:t>
      </w:r>
    </w:p>
    <w:p w14:paraId="1F217096" w14:textId="00E71804"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Vlerësimi i riskut duhet të fillojë gjatë themelimit të marrëdhënieve të biznesit, domethënë me fill</w:t>
      </w:r>
      <w:r w:rsidR="004E52C0" w:rsidRPr="00C24051">
        <w:rPr>
          <w:rFonts w:ascii="Garamond" w:hAnsi="Garamond" w:cs="Times New Roman"/>
          <w:sz w:val="24"/>
          <w:szCs w:val="24"/>
        </w:rPr>
        <w:t xml:space="preserve">imin e aktivitetit të </w:t>
      </w:r>
      <w:r w:rsidRPr="00C24051">
        <w:rPr>
          <w:rFonts w:ascii="Garamond" w:hAnsi="Garamond" w:cs="Times New Roman"/>
          <w:sz w:val="24"/>
          <w:szCs w:val="24"/>
        </w:rPr>
        <w:t>këshillimit ose të aktivitetit më të ngushtë zyrtar</w:t>
      </w:r>
      <w:r w:rsidR="004E52C0" w:rsidRPr="00C24051">
        <w:rPr>
          <w:rFonts w:ascii="Garamond" w:hAnsi="Garamond" w:cs="Times New Roman"/>
          <w:sz w:val="24"/>
          <w:szCs w:val="24"/>
        </w:rPr>
        <w:t xml:space="preserve">. </w:t>
      </w:r>
      <w:r w:rsidRPr="00C24051">
        <w:rPr>
          <w:rFonts w:ascii="Garamond" w:hAnsi="Garamond" w:cs="Times New Roman"/>
          <w:sz w:val="24"/>
          <w:szCs w:val="24"/>
        </w:rPr>
        <w:t>Në rastin e klientëve të mëparshëm nuk është i detyrueshëm një vlerësim i ri risku për ç</w:t>
      </w:r>
      <w:r w:rsidR="004E52C0" w:rsidRPr="00C24051">
        <w:rPr>
          <w:rFonts w:ascii="Garamond" w:hAnsi="Garamond" w:cs="Times New Roman"/>
          <w:sz w:val="24"/>
          <w:szCs w:val="24"/>
        </w:rPr>
        <w:t>do veprim të ri ndërmjetësimi</w:t>
      </w:r>
      <w:r w:rsidRPr="00C24051">
        <w:rPr>
          <w:rFonts w:ascii="Garamond" w:hAnsi="Garamond" w:cs="Times New Roman"/>
          <w:sz w:val="24"/>
          <w:szCs w:val="24"/>
        </w:rPr>
        <w:t xml:space="preserve">, por duhet të ndërmerren “në kohën e duhur”, posaçërisht në rastin e ndryshimit të rrethanave thelbësore. Në masën që “marrëdhënia e rinovuar” e biznesit bazohet mbi fakte të reja, siç mund të jetë një veprim </w:t>
      </w:r>
      <w:r w:rsidR="00536E1C" w:rsidRPr="00C24051">
        <w:rPr>
          <w:rFonts w:ascii="Garamond" w:hAnsi="Garamond" w:cs="Times New Roman"/>
          <w:sz w:val="24"/>
          <w:szCs w:val="24"/>
        </w:rPr>
        <w:t xml:space="preserve">i ndryshëm juridik </w:t>
      </w:r>
      <w:r w:rsidRPr="00C24051">
        <w:rPr>
          <w:rFonts w:ascii="Garamond" w:hAnsi="Garamond" w:cs="Times New Roman"/>
          <w:sz w:val="24"/>
          <w:szCs w:val="24"/>
        </w:rPr>
        <w:t>ose në të janë palë persona</w:t>
      </w:r>
      <w:r w:rsidR="00536E1C" w:rsidRPr="00C24051">
        <w:rPr>
          <w:rFonts w:ascii="Garamond" w:hAnsi="Garamond" w:cs="Times New Roman"/>
          <w:sz w:val="24"/>
          <w:szCs w:val="24"/>
        </w:rPr>
        <w:t xml:space="preserve"> të tjerë</w:t>
      </w:r>
      <w:r w:rsidRPr="00C24051">
        <w:rPr>
          <w:rFonts w:ascii="Garamond" w:hAnsi="Garamond" w:cs="Times New Roman"/>
          <w:sz w:val="24"/>
          <w:szCs w:val="24"/>
        </w:rPr>
        <w:t>, përsëri është i nevoj</w:t>
      </w:r>
      <w:r w:rsidR="00536E1C" w:rsidRPr="00C24051">
        <w:rPr>
          <w:rFonts w:ascii="Garamond" w:hAnsi="Garamond" w:cs="Times New Roman"/>
          <w:sz w:val="24"/>
          <w:szCs w:val="24"/>
        </w:rPr>
        <w:t>shëm një vlerësim i ri i riskut.</w:t>
      </w:r>
    </w:p>
    <w:p w14:paraId="60E8FB0A" w14:textId="77777777"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Vlerësimi i riskut kryhet në kuadrin e një vështrimi të përgjithshëm të të gjitha rrethanave të rastit konkret, në mënyrë që nga ekzistenca e një këndvështrimi të mëposhtëm ose këndvështrimeve të veçanta nuk sjell detyrimisht përfundimin për një risk të ulët ose të lartë.</w:t>
      </w:r>
    </w:p>
    <w:p w14:paraId="64F39296" w14:textId="77777777"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Një risk i ulët është posaçërisht në rastin e veprimeve juridike të mëposhtme brenda sferës së LPP-së:</w:t>
      </w:r>
    </w:p>
    <w:p w14:paraId="6F4B6A2B" w14:textId="18736934"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D86943" w:rsidRPr="00C24051">
        <w:rPr>
          <w:rFonts w:ascii="Garamond" w:hAnsi="Garamond" w:cs="Times New Roman"/>
          <w:sz w:val="24"/>
          <w:szCs w:val="24"/>
        </w:rPr>
        <w:t xml:space="preserve"> veprime</w:t>
      </w:r>
      <w:r w:rsidR="00BC4B87" w:rsidRPr="00C24051">
        <w:rPr>
          <w:rFonts w:ascii="Garamond" w:hAnsi="Garamond" w:cs="Times New Roman"/>
          <w:sz w:val="24"/>
          <w:szCs w:val="24"/>
        </w:rPr>
        <w:t xml:space="preserve"> </w:t>
      </w:r>
      <w:r w:rsidR="00180E86" w:rsidRPr="00C24051">
        <w:rPr>
          <w:rFonts w:ascii="Garamond" w:hAnsi="Garamond" w:cs="Times New Roman"/>
          <w:sz w:val="24"/>
          <w:szCs w:val="24"/>
        </w:rPr>
        <w:t xml:space="preserve">ndërmjetësimi </w:t>
      </w:r>
      <w:r w:rsidRPr="00C24051">
        <w:rPr>
          <w:rFonts w:ascii="Garamond" w:hAnsi="Garamond" w:cs="Times New Roman"/>
          <w:sz w:val="24"/>
          <w:szCs w:val="24"/>
        </w:rPr>
        <w:t>me pasuri të paluajtshme për qëllime të veta banimi ose biznesi, edhe në rastin e banesave të dyta ose të pushimit, si dhe për qëllime qiradhënieje;</w:t>
      </w:r>
    </w:p>
    <w:p w14:paraId="7686B955" w14:textId="0A0185FB"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Një risk i lartë në pajtim me nenin 8 të LPP-së ekziston posaçërisht në rastet e mëposhtme:</w:t>
      </w:r>
    </w:p>
    <w:p w14:paraId="2980FB4D" w14:textId="2D9167D0"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BC4B87" w:rsidRPr="00C24051">
        <w:rPr>
          <w:rFonts w:ascii="Garamond" w:hAnsi="Garamond" w:cs="Times New Roman"/>
          <w:sz w:val="24"/>
          <w:szCs w:val="24"/>
        </w:rPr>
        <w:t xml:space="preserve"> pjesëmarrja </w:t>
      </w:r>
      <w:r w:rsidRPr="00C24051">
        <w:rPr>
          <w:rFonts w:ascii="Garamond" w:hAnsi="Garamond" w:cs="Times New Roman"/>
          <w:sz w:val="24"/>
          <w:szCs w:val="24"/>
        </w:rPr>
        <w:t>e një personi të ekspozuar politikisht (PeP), anëtarët e familjes ose një personi të njohur si të afërt me një PeP;</w:t>
      </w:r>
    </w:p>
    <w:p w14:paraId="5435718B" w14:textId="5757C813"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BC4B87" w:rsidRPr="00C24051">
        <w:rPr>
          <w:rFonts w:ascii="Garamond" w:hAnsi="Garamond" w:cs="Times New Roman"/>
          <w:sz w:val="24"/>
          <w:szCs w:val="24"/>
        </w:rPr>
        <w:t xml:space="preserve"> palët </w:t>
      </w:r>
      <w:r w:rsidRPr="00C24051">
        <w:rPr>
          <w:rFonts w:ascii="Garamond" w:hAnsi="Garamond" w:cs="Times New Roman"/>
          <w:sz w:val="24"/>
          <w:szCs w:val="24"/>
        </w:rPr>
        <w:t>vijnë nga shtetet e treta të pasigurta në bazë të Rregullores së Deleguar të Komisionit (EU) 2016/1675;</w:t>
      </w:r>
    </w:p>
    <w:p w14:paraId="2151C0A8" w14:textId="4F9B10F7" w:rsidR="00C62BFA" w:rsidRPr="00C24051" w:rsidRDefault="00A02085"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5046AB" w:rsidRPr="00C24051">
        <w:rPr>
          <w:rFonts w:ascii="Garamond" w:hAnsi="Garamond" w:cs="Times New Roman"/>
          <w:sz w:val="24"/>
          <w:szCs w:val="24"/>
        </w:rPr>
        <w:t xml:space="preserve"> Kërkesa të pazakonta të klientit</w:t>
      </w:r>
      <w:r w:rsidR="00C62BFA" w:rsidRPr="00C24051">
        <w:rPr>
          <w:rFonts w:ascii="Garamond" w:hAnsi="Garamond" w:cs="Times New Roman"/>
          <w:sz w:val="24"/>
          <w:szCs w:val="24"/>
        </w:rPr>
        <w:t xml:space="preserve">, me vlera të larta dhe të pazakonta, të cilat nuk kanë qëllim të dukshëm ekonomik ose ligjor. </w:t>
      </w:r>
    </w:p>
    <w:p w14:paraId="5858BABB" w14:textId="77777777"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Tregues të tjerë për një risk të lartë mund të jenë:</w:t>
      </w:r>
    </w:p>
    <w:p w14:paraId="312D52AD" w14:textId="3AF3F08E"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851686" w:rsidRPr="00C24051">
        <w:rPr>
          <w:rFonts w:ascii="Garamond" w:hAnsi="Garamond" w:cs="Times New Roman"/>
          <w:sz w:val="24"/>
          <w:szCs w:val="24"/>
        </w:rPr>
        <w:t xml:space="preserve"> </w:t>
      </w:r>
      <w:r w:rsidRPr="00C24051">
        <w:rPr>
          <w:rFonts w:ascii="Garamond" w:hAnsi="Garamond" w:cs="Times New Roman"/>
          <w:sz w:val="24"/>
          <w:szCs w:val="24"/>
        </w:rPr>
        <w:t>blerës të huaj jorezident të pasurive të paluajtshme;</w:t>
      </w:r>
    </w:p>
    <w:p w14:paraId="32C9951C" w14:textId="166B82F8"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851686" w:rsidRPr="00C24051">
        <w:rPr>
          <w:rFonts w:ascii="Garamond" w:hAnsi="Garamond" w:cs="Times New Roman"/>
          <w:sz w:val="24"/>
          <w:szCs w:val="24"/>
        </w:rPr>
        <w:t xml:space="preserve"> </w:t>
      </w:r>
      <w:r w:rsidRPr="00C24051">
        <w:rPr>
          <w:rFonts w:ascii="Garamond" w:hAnsi="Garamond" w:cs="Times New Roman"/>
          <w:sz w:val="24"/>
          <w:szCs w:val="24"/>
        </w:rPr>
        <w:t>çmimi i blerjes nuk duket përfaqësues duke pasur parasysh statusin social;</w:t>
      </w:r>
    </w:p>
    <w:p w14:paraId="7A6A19FA" w14:textId="06409E73"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851686" w:rsidRPr="00C24051">
        <w:rPr>
          <w:rFonts w:ascii="Garamond" w:hAnsi="Garamond" w:cs="Times New Roman"/>
          <w:sz w:val="24"/>
          <w:szCs w:val="24"/>
        </w:rPr>
        <w:t xml:space="preserve"> </w:t>
      </w:r>
      <w:r w:rsidRPr="00C24051">
        <w:rPr>
          <w:rFonts w:ascii="Garamond" w:hAnsi="Garamond" w:cs="Times New Roman"/>
          <w:sz w:val="24"/>
          <w:szCs w:val="24"/>
        </w:rPr>
        <w:t xml:space="preserve">çmimi i blerjes </w:t>
      </w:r>
      <w:r w:rsidR="00C52FA2" w:rsidRPr="00C24051">
        <w:rPr>
          <w:rFonts w:ascii="Garamond" w:hAnsi="Garamond" w:cs="Times New Roman"/>
          <w:sz w:val="24"/>
          <w:szCs w:val="24"/>
        </w:rPr>
        <w:t xml:space="preserve">apo shitjes </w:t>
      </w:r>
      <w:r w:rsidRPr="00C24051">
        <w:rPr>
          <w:rFonts w:ascii="Garamond" w:hAnsi="Garamond" w:cs="Times New Roman"/>
          <w:sz w:val="24"/>
          <w:szCs w:val="24"/>
        </w:rPr>
        <w:t>jashtë kuadrit të gamës së zakonshme në treg;</w:t>
      </w:r>
    </w:p>
    <w:p w14:paraId="53737E9C" w14:textId="70B60B0B"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851686" w:rsidRPr="00C24051">
        <w:rPr>
          <w:rFonts w:ascii="Garamond" w:hAnsi="Garamond" w:cs="Times New Roman"/>
          <w:sz w:val="24"/>
          <w:szCs w:val="24"/>
        </w:rPr>
        <w:t xml:space="preserve"> </w:t>
      </w:r>
      <w:r w:rsidR="005046AB" w:rsidRPr="00C24051">
        <w:rPr>
          <w:rFonts w:ascii="Garamond" w:hAnsi="Garamond" w:cs="Times New Roman"/>
          <w:sz w:val="24"/>
          <w:szCs w:val="24"/>
        </w:rPr>
        <w:t>padurimi i dukshëm i palës</w:t>
      </w:r>
      <w:r w:rsidRPr="00C24051">
        <w:rPr>
          <w:rFonts w:ascii="Garamond" w:hAnsi="Garamond" w:cs="Times New Roman"/>
          <w:sz w:val="24"/>
          <w:szCs w:val="24"/>
        </w:rPr>
        <w:t>;</w:t>
      </w:r>
    </w:p>
    <w:p w14:paraId="3049728C" w14:textId="7DB1701C"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851686" w:rsidRPr="00C24051">
        <w:rPr>
          <w:rFonts w:ascii="Garamond" w:hAnsi="Garamond" w:cs="Times New Roman"/>
          <w:sz w:val="24"/>
          <w:szCs w:val="24"/>
        </w:rPr>
        <w:t xml:space="preserve"> </w:t>
      </w:r>
      <w:r w:rsidRPr="00C24051">
        <w:rPr>
          <w:rFonts w:ascii="Garamond" w:hAnsi="Garamond" w:cs="Times New Roman"/>
          <w:sz w:val="24"/>
          <w:szCs w:val="24"/>
        </w:rPr>
        <w:t>blerësi duket se nuk ka interes në sendin që blihet;</w:t>
      </w:r>
    </w:p>
    <w:p w14:paraId="2B7C392F" w14:textId="65BD3C17"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851686" w:rsidRPr="00C24051">
        <w:rPr>
          <w:rFonts w:ascii="Garamond" w:hAnsi="Garamond" w:cs="Times New Roman"/>
          <w:sz w:val="24"/>
          <w:szCs w:val="24"/>
        </w:rPr>
        <w:t xml:space="preserve"> </w:t>
      </w:r>
      <w:r w:rsidRPr="00C24051">
        <w:rPr>
          <w:rFonts w:ascii="Garamond" w:hAnsi="Garamond" w:cs="Times New Roman"/>
          <w:sz w:val="24"/>
          <w:szCs w:val="24"/>
        </w:rPr>
        <w:t>vlera e blerjes</w:t>
      </w:r>
      <w:r w:rsidR="00C52FA2" w:rsidRPr="00C24051">
        <w:rPr>
          <w:rFonts w:ascii="Garamond" w:hAnsi="Garamond" w:cs="Times New Roman"/>
          <w:sz w:val="24"/>
          <w:szCs w:val="24"/>
        </w:rPr>
        <w:t xml:space="preserve"> apo e shitjes</w:t>
      </w:r>
      <w:r w:rsidRPr="00C24051">
        <w:rPr>
          <w:rFonts w:ascii="Garamond" w:hAnsi="Garamond" w:cs="Times New Roman"/>
          <w:sz w:val="24"/>
          <w:szCs w:val="24"/>
        </w:rPr>
        <w:t xml:space="preserve"> është dukshëm nën ose mbi vlerën e tregut;</w:t>
      </w:r>
    </w:p>
    <w:p w14:paraId="57AA9AA9" w14:textId="744ED5D1"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851686" w:rsidRPr="00C24051">
        <w:rPr>
          <w:rFonts w:ascii="Garamond" w:hAnsi="Garamond" w:cs="Times New Roman"/>
          <w:sz w:val="24"/>
          <w:szCs w:val="24"/>
        </w:rPr>
        <w:t xml:space="preserve"> </w:t>
      </w:r>
      <w:r w:rsidRPr="00C24051">
        <w:rPr>
          <w:rFonts w:ascii="Garamond" w:hAnsi="Garamond" w:cs="Times New Roman"/>
          <w:sz w:val="24"/>
          <w:szCs w:val="24"/>
        </w:rPr>
        <w:t>restaurimi i</w:t>
      </w:r>
      <w:r w:rsidR="00D00B25" w:rsidRPr="00C24051">
        <w:rPr>
          <w:rFonts w:ascii="Garamond" w:hAnsi="Garamond" w:cs="Times New Roman"/>
          <w:sz w:val="24"/>
          <w:szCs w:val="24"/>
        </w:rPr>
        <w:t xml:space="preserve"> </w:t>
      </w:r>
      <w:r w:rsidRPr="00C24051">
        <w:rPr>
          <w:rFonts w:ascii="Garamond" w:hAnsi="Garamond" w:cs="Times New Roman"/>
          <w:sz w:val="24"/>
          <w:szCs w:val="24"/>
        </w:rPr>
        <w:t>pasur</w:t>
      </w:r>
      <w:r w:rsidR="00301CA9" w:rsidRPr="00C24051">
        <w:rPr>
          <w:rFonts w:ascii="Garamond" w:hAnsi="Garamond" w:cs="Times New Roman"/>
          <w:sz w:val="24"/>
          <w:szCs w:val="24"/>
        </w:rPr>
        <w:t>ive të paluajtshme të vjetruara.</w:t>
      </w:r>
    </w:p>
    <w:p w14:paraId="54BF4A82" w14:textId="78D160BF"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Në rastin e kritereve të përmendura bëhet fjalë për ato rrethana që përbëjnë një risk më të lartë, por mund të kenë edhe një shkak të arsyeshëm dhe rrjedhimisht mund ta ulin riskun e lartë të dukshëm. Nëse nuk ka çaste dyshimi, inspektori mund të kërkojë info</w:t>
      </w:r>
      <w:r w:rsidR="0086652A" w:rsidRPr="00C24051">
        <w:rPr>
          <w:rFonts w:ascii="Garamond" w:hAnsi="Garamond" w:cs="Times New Roman"/>
          <w:sz w:val="24"/>
          <w:szCs w:val="24"/>
        </w:rPr>
        <w:t>rmacione të mëtejshme nga ndërmjetësi i pasurive të paluajtshme</w:t>
      </w:r>
      <w:r w:rsidRPr="00C24051">
        <w:rPr>
          <w:rFonts w:ascii="Garamond" w:hAnsi="Garamond" w:cs="Times New Roman"/>
          <w:sz w:val="24"/>
          <w:szCs w:val="24"/>
        </w:rPr>
        <w:t>.</w:t>
      </w:r>
    </w:p>
    <w:p w14:paraId="499A2F33" w14:textId="77777777" w:rsidR="00C62BFA" w:rsidRPr="00C24051" w:rsidRDefault="00C62BFA" w:rsidP="00F07E8E">
      <w:pPr>
        <w:spacing w:after="0" w:line="240" w:lineRule="auto"/>
        <w:ind w:firstLine="284"/>
        <w:jc w:val="both"/>
        <w:rPr>
          <w:rFonts w:ascii="Garamond" w:hAnsi="Garamond" w:cs="Times New Roman"/>
          <w:b/>
          <w:sz w:val="24"/>
          <w:szCs w:val="24"/>
        </w:rPr>
      </w:pPr>
      <w:r w:rsidRPr="00C24051">
        <w:rPr>
          <w:rFonts w:ascii="Garamond" w:hAnsi="Garamond" w:cs="Times New Roman"/>
          <w:b/>
          <w:sz w:val="24"/>
          <w:szCs w:val="24"/>
        </w:rPr>
        <w:t>6.4.2 Identifikimi i pjesëmarrësve formalë</w:t>
      </w:r>
    </w:p>
    <w:p w14:paraId="3B11866D" w14:textId="77777777" w:rsidR="00C62BFA" w:rsidRPr="00C24051" w:rsidRDefault="00C62BFA" w:rsidP="00F07E8E">
      <w:pPr>
        <w:spacing w:after="0" w:line="240" w:lineRule="auto"/>
        <w:ind w:firstLine="284"/>
        <w:jc w:val="center"/>
        <w:rPr>
          <w:rFonts w:ascii="Garamond" w:hAnsi="Garamond" w:cs="Times New Roman"/>
          <w:b/>
          <w:sz w:val="24"/>
          <w:szCs w:val="24"/>
        </w:rPr>
      </w:pPr>
      <w:r w:rsidRPr="00C24051">
        <w:rPr>
          <w:rFonts w:ascii="Garamond" w:hAnsi="Garamond" w:cs="Times New Roman"/>
          <w:b/>
          <w:sz w:val="24"/>
          <w:szCs w:val="24"/>
        </w:rPr>
        <w:t>Personat që duhet të identifikohen</w:t>
      </w:r>
    </w:p>
    <w:p w14:paraId="2A5EE7B4" w14:textId="356BA943"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Detyrimi për identifikimin e </w:t>
      </w:r>
      <w:r w:rsidR="006D3B45" w:rsidRPr="00C24051">
        <w:rPr>
          <w:rFonts w:ascii="Garamond" w:hAnsi="Garamond" w:cs="Times New Roman"/>
          <w:sz w:val="24"/>
          <w:szCs w:val="24"/>
        </w:rPr>
        <w:t xml:space="preserve">klientit </w:t>
      </w:r>
      <w:r w:rsidRPr="00C24051">
        <w:rPr>
          <w:rFonts w:ascii="Garamond" w:hAnsi="Garamond" w:cs="Times New Roman"/>
          <w:sz w:val="24"/>
          <w:szCs w:val="24"/>
        </w:rPr>
        <w:t>dhe të personit që eventualisht paraqitet në vend të tij ka të bëjë me palët formale, që janë personat që paraqiten.</w:t>
      </w:r>
    </w:p>
    <w:p w14:paraId="15EBB1A5" w14:textId="77777777" w:rsidR="00C62BFA" w:rsidRPr="00C24051" w:rsidRDefault="00C62BFA" w:rsidP="00F07E8E">
      <w:pPr>
        <w:spacing w:after="0" w:line="240" w:lineRule="auto"/>
        <w:ind w:firstLine="284"/>
        <w:jc w:val="center"/>
        <w:rPr>
          <w:rFonts w:ascii="Garamond" w:hAnsi="Garamond" w:cs="Times New Roman"/>
          <w:b/>
          <w:sz w:val="24"/>
          <w:szCs w:val="24"/>
        </w:rPr>
      </w:pPr>
      <w:r w:rsidRPr="00C24051">
        <w:rPr>
          <w:rFonts w:ascii="Garamond" w:hAnsi="Garamond" w:cs="Times New Roman"/>
          <w:b/>
          <w:sz w:val="24"/>
          <w:szCs w:val="24"/>
        </w:rPr>
        <w:t>Kryerja e identifikimit</w:t>
      </w:r>
    </w:p>
    <w:p w14:paraId="0E0AC4D6" w14:textId="29D8DD0B"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Identifikimi i palëve formale kryhet jo më vonë se takimi me </w:t>
      </w:r>
      <w:r w:rsidR="006D3B45" w:rsidRPr="00C24051">
        <w:rPr>
          <w:rFonts w:ascii="Garamond" w:hAnsi="Garamond" w:cs="Times New Roman"/>
          <w:sz w:val="24"/>
          <w:szCs w:val="24"/>
        </w:rPr>
        <w:t>ndërmjetësin e pasurive të paluajtshme</w:t>
      </w:r>
      <w:r w:rsidRPr="00C24051">
        <w:rPr>
          <w:rFonts w:ascii="Garamond" w:hAnsi="Garamond" w:cs="Times New Roman"/>
          <w:sz w:val="24"/>
          <w:szCs w:val="24"/>
        </w:rPr>
        <w:t xml:space="preserve"> dhe si rregull nëpërmjet verifikimit të letërnjoftimit personal ose të pasaportës që paraqitet. Dokumenti i paraqitur për verifikimin e identitetit duhet të përfsh</w:t>
      </w:r>
      <w:r w:rsidR="00915384" w:rsidRPr="00C24051">
        <w:rPr>
          <w:rFonts w:ascii="Garamond" w:hAnsi="Garamond" w:cs="Times New Roman"/>
          <w:sz w:val="24"/>
          <w:szCs w:val="24"/>
        </w:rPr>
        <w:t>ihet si kopje në dosje</w:t>
      </w:r>
      <w:r w:rsidR="006002F8" w:rsidRPr="00C24051">
        <w:rPr>
          <w:rFonts w:ascii="Garamond" w:hAnsi="Garamond" w:cs="Times New Roman"/>
          <w:sz w:val="24"/>
          <w:szCs w:val="24"/>
        </w:rPr>
        <w:t>n e klientit</w:t>
      </w:r>
      <w:r w:rsidRPr="00C24051">
        <w:rPr>
          <w:rFonts w:ascii="Garamond" w:hAnsi="Garamond" w:cs="Times New Roman"/>
          <w:sz w:val="24"/>
          <w:szCs w:val="24"/>
        </w:rPr>
        <w:t xml:space="preserve"> ose të ruhet në formë elektronike. Në rastin e letërnjoftimeve duhet të fotokopjohet faqja e përparme dhe e pasme ose të skanohet.</w:t>
      </w:r>
    </w:p>
    <w:p w14:paraId="54F268B0" w14:textId="77777777"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b/>
          <w:sz w:val="24"/>
          <w:szCs w:val="24"/>
        </w:rPr>
        <w:t>Identifikimi sipas LPP-së</w:t>
      </w:r>
      <w:r w:rsidRPr="00C24051">
        <w:rPr>
          <w:rFonts w:ascii="Garamond" w:hAnsi="Garamond" w:cs="Times New Roman"/>
          <w:sz w:val="24"/>
          <w:szCs w:val="24"/>
        </w:rPr>
        <w:t xml:space="preserve"> i palëve formale përbëhet nga konstatimi i identitetit dhe verifikimi i identitetit. </w:t>
      </w:r>
    </w:p>
    <w:p w14:paraId="72A703DF" w14:textId="77777777" w:rsidR="00C62BFA" w:rsidRPr="00C24051" w:rsidRDefault="00F74C63" w:rsidP="00F07E8E">
      <w:pPr>
        <w:spacing w:after="0" w:line="240" w:lineRule="auto"/>
        <w:ind w:firstLine="284"/>
        <w:jc w:val="both"/>
        <w:rPr>
          <w:rFonts w:ascii="Garamond" w:hAnsi="Garamond" w:cs="Times New Roman"/>
          <w:color w:val="000000" w:themeColor="text1"/>
          <w:sz w:val="24"/>
          <w:szCs w:val="24"/>
        </w:rPr>
      </w:pPr>
      <w:hyperlink>
        <w:r w:rsidR="00C62BFA" w:rsidRPr="00C24051">
          <w:rPr>
            <w:rStyle w:val="Hyperlink"/>
            <w:rFonts w:ascii="Garamond" w:hAnsi="Garamond" w:cs="Times New Roman"/>
            <w:b/>
            <w:color w:val="000000" w:themeColor="text1"/>
            <w:sz w:val="24"/>
            <w:szCs w:val="24"/>
            <w:u w:val="none"/>
          </w:rPr>
          <w:t>Konstatimi i identitetit</w:t>
        </w:r>
        <w:r w:rsidR="00C62BFA" w:rsidRPr="00C24051">
          <w:rPr>
            <w:rStyle w:val="Hyperlink"/>
            <w:rFonts w:ascii="Garamond" w:hAnsi="Garamond" w:cs="Times New Roman"/>
            <w:color w:val="000000" w:themeColor="text1"/>
            <w:sz w:val="24"/>
            <w:szCs w:val="24"/>
            <w:u w:val="none"/>
          </w:rPr>
          <w:t xml:space="preserve"> kryhet nëpërmjet marrjes së të dhënave sipas parashikimeve të nenit 5, pika 1, të LPP-së, siç është shtjelluar dhe më sipër. </w:t>
        </w:r>
      </w:hyperlink>
    </w:p>
    <w:p w14:paraId="4E5B995A" w14:textId="0CB58B56" w:rsidR="00447B3C"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b/>
          <w:sz w:val="24"/>
          <w:szCs w:val="24"/>
        </w:rPr>
        <w:t>Verifikimi i identitetit</w:t>
      </w:r>
      <w:r w:rsidRPr="00C24051">
        <w:rPr>
          <w:rFonts w:ascii="Garamond" w:hAnsi="Garamond" w:cs="Times New Roman"/>
          <w:sz w:val="24"/>
          <w:szCs w:val="24"/>
        </w:rPr>
        <w:t xml:space="preserve"> si rregull kryhet në pajtim me nenin 5, pikat 2 dhe 3, të LPP-së nëpërmjet dokumenteve origjinale ose fotokopjeve të noterizuara.</w:t>
      </w:r>
    </w:p>
    <w:p w14:paraId="60019855" w14:textId="74636142" w:rsidR="00C62BFA" w:rsidRPr="00C24051" w:rsidRDefault="00C62BFA" w:rsidP="004A3B15">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Nëse </w:t>
      </w:r>
      <w:r w:rsidR="00695A68" w:rsidRPr="00C24051">
        <w:rPr>
          <w:rFonts w:ascii="Garamond" w:hAnsi="Garamond" w:cs="Times New Roman"/>
          <w:sz w:val="24"/>
          <w:szCs w:val="24"/>
        </w:rPr>
        <w:t>ndërmjetësi i pasurive të paluajtshme</w:t>
      </w:r>
      <w:r w:rsidRPr="00C24051">
        <w:rPr>
          <w:rFonts w:ascii="Garamond" w:hAnsi="Garamond" w:cs="Times New Roman"/>
          <w:sz w:val="24"/>
          <w:szCs w:val="24"/>
        </w:rPr>
        <w:t xml:space="preserve"> ka dyshime në lidhje me saktësinë e të dhënave të </w:t>
      </w:r>
      <w:r w:rsidR="00695A68" w:rsidRPr="00C24051">
        <w:rPr>
          <w:rFonts w:ascii="Garamond" w:hAnsi="Garamond" w:cs="Times New Roman"/>
          <w:sz w:val="24"/>
          <w:szCs w:val="24"/>
        </w:rPr>
        <w:t>klientit</w:t>
      </w:r>
      <w:r w:rsidRPr="00C24051">
        <w:rPr>
          <w:rFonts w:ascii="Garamond" w:hAnsi="Garamond" w:cs="Times New Roman"/>
          <w:sz w:val="24"/>
          <w:szCs w:val="24"/>
        </w:rPr>
        <w:t xml:space="preserve"> ose nëse </w:t>
      </w:r>
      <w:r w:rsidR="00695A68" w:rsidRPr="00C24051">
        <w:rPr>
          <w:rFonts w:ascii="Garamond" w:hAnsi="Garamond" w:cs="Times New Roman"/>
          <w:sz w:val="24"/>
          <w:szCs w:val="24"/>
        </w:rPr>
        <w:t>ai</w:t>
      </w:r>
      <w:r w:rsidRPr="00C24051">
        <w:rPr>
          <w:rFonts w:ascii="Garamond" w:hAnsi="Garamond" w:cs="Times New Roman"/>
          <w:sz w:val="24"/>
          <w:szCs w:val="24"/>
        </w:rPr>
        <w:t xml:space="preserve"> konstaton një risk më të lartë pastrimi parash në kuadrin e vlerësimit konkret të riskut, për identifikimin e personit me interesa pasuror</w:t>
      </w:r>
      <w:r w:rsidR="004A3B15">
        <w:rPr>
          <w:rFonts w:ascii="Garamond" w:hAnsi="Garamond" w:cs="Times New Roman"/>
          <w:sz w:val="24"/>
          <w:szCs w:val="24"/>
        </w:rPr>
        <w:t>ë</w:t>
      </w:r>
      <w:r w:rsidRPr="00C24051">
        <w:rPr>
          <w:rFonts w:ascii="Garamond" w:hAnsi="Garamond" w:cs="Times New Roman"/>
          <w:sz w:val="24"/>
          <w:szCs w:val="24"/>
        </w:rPr>
        <w:t xml:space="preserve"> mund të jetë e nevojshme të inspektohen dokumentet e mëposhtme dhe të administrohen fizikisht ose elektronikisht në dosje:</w:t>
      </w:r>
    </w:p>
    <w:p w14:paraId="383DF096" w14:textId="71C12300"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F554F7" w:rsidRPr="00C24051">
        <w:rPr>
          <w:rFonts w:ascii="Garamond" w:hAnsi="Garamond" w:cs="Times New Roman"/>
          <w:sz w:val="24"/>
          <w:szCs w:val="24"/>
        </w:rPr>
        <w:t xml:space="preserve"> </w:t>
      </w:r>
      <w:r w:rsidRPr="00C24051">
        <w:rPr>
          <w:rFonts w:ascii="Garamond" w:hAnsi="Garamond" w:cs="Times New Roman"/>
          <w:sz w:val="24"/>
          <w:szCs w:val="24"/>
        </w:rPr>
        <w:t>Në rastin e përfaqësimit të shoqërive të regjistruara në regjistrin tregtar: ekstrakte nga regjistri tregtar (posaçërisht në rastin e shoqërive tregtare të personave) ose listat e shoqërive (sh.p.k.) ose dokumente të krahasueshme të regjistrit;</w:t>
      </w:r>
    </w:p>
    <w:p w14:paraId="3B438010" w14:textId="1968AB4B"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F554F7" w:rsidRPr="00C24051">
        <w:rPr>
          <w:rFonts w:ascii="Garamond" w:hAnsi="Garamond" w:cs="Times New Roman"/>
          <w:sz w:val="24"/>
          <w:szCs w:val="24"/>
        </w:rPr>
        <w:t xml:space="preserve"> </w:t>
      </w:r>
      <w:r w:rsidRPr="00C24051">
        <w:rPr>
          <w:rFonts w:ascii="Garamond" w:hAnsi="Garamond" w:cs="Times New Roman"/>
          <w:sz w:val="24"/>
          <w:szCs w:val="24"/>
        </w:rPr>
        <w:t>Në rastin e përfaqësimit të shoqërive të regjistruara në regjistrin tregtar: aktin e themelimit/statutet ose vendimet e ortakëve;</w:t>
      </w:r>
    </w:p>
    <w:p w14:paraId="2794A9ED" w14:textId="5F800C20"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F554F7" w:rsidRPr="00C24051">
        <w:rPr>
          <w:rFonts w:ascii="Garamond" w:hAnsi="Garamond" w:cs="Times New Roman"/>
          <w:sz w:val="24"/>
          <w:szCs w:val="24"/>
        </w:rPr>
        <w:t xml:space="preserve"> </w:t>
      </w:r>
      <w:r w:rsidRPr="00C24051">
        <w:rPr>
          <w:rFonts w:ascii="Garamond" w:hAnsi="Garamond" w:cs="Times New Roman"/>
          <w:sz w:val="24"/>
          <w:szCs w:val="24"/>
        </w:rPr>
        <w:t>Në rastin e raporteve të dorëzanisë: kontrata të dorëzanisë.</w:t>
      </w:r>
    </w:p>
    <w:p w14:paraId="0D47A0D9" w14:textId="64E86390"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Në lidhje </w:t>
      </w:r>
      <w:r w:rsidR="006002F8" w:rsidRPr="00C24051">
        <w:rPr>
          <w:rFonts w:ascii="Garamond" w:hAnsi="Garamond" w:cs="Times New Roman"/>
          <w:sz w:val="24"/>
          <w:szCs w:val="24"/>
        </w:rPr>
        <w:t>me pavarësinë lëndore të ndërmjetësit të pasurive të paluajtshme</w:t>
      </w:r>
      <w:r w:rsidRPr="00C24051">
        <w:rPr>
          <w:rFonts w:ascii="Garamond" w:hAnsi="Garamond" w:cs="Times New Roman"/>
          <w:sz w:val="24"/>
          <w:szCs w:val="24"/>
        </w:rPr>
        <w:t xml:space="preserve"> është e nevojshme, nëse ai për lehtësi dokumentimi të detyrimeve të tij administron në dosje ose ruan elektronikisht ekstraktin nga regjistri tregtar.</w:t>
      </w:r>
    </w:p>
    <w:p w14:paraId="0FF25DB5" w14:textId="3E2E91B1" w:rsidR="00C62BFA" w:rsidRPr="00C24051" w:rsidRDefault="00F74C63" w:rsidP="00F07E8E">
      <w:pPr>
        <w:spacing w:after="0" w:line="240" w:lineRule="auto"/>
        <w:ind w:firstLine="284"/>
        <w:jc w:val="both"/>
        <w:rPr>
          <w:rFonts w:ascii="Garamond" w:hAnsi="Garamond" w:cs="Times New Roman"/>
          <w:b/>
          <w:sz w:val="24"/>
          <w:szCs w:val="24"/>
        </w:rPr>
      </w:pPr>
      <w:r>
        <w:rPr>
          <w:rFonts w:ascii="Garamond" w:hAnsi="Garamond" w:cs="Times New Roman"/>
          <w:b/>
          <w:sz w:val="24"/>
          <w:szCs w:val="24"/>
        </w:rPr>
        <w:t>6.4.3</w:t>
      </w:r>
      <w:r w:rsidR="00C62BFA" w:rsidRPr="00C24051">
        <w:rPr>
          <w:rFonts w:ascii="Garamond" w:hAnsi="Garamond" w:cs="Times New Roman"/>
          <w:b/>
          <w:sz w:val="24"/>
          <w:szCs w:val="24"/>
        </w:rPr>
        <w:t xml:space="preserve"> Detyrime të tjera të përgjithshme për vigjilencë</w:t>
      </w:r>
    </w:p>
    <w:p w14:paraId="6001970F" w14:textId="2681707C"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Përveç de</w:t>
      </w:r>
      <w:r w:rsidR="006002F8" w:rsidRPr="00C24051">
        <w:rPr>
          <w:rFonts w:ascii="Garamond" w:hAnsi="Garamond" w:cs="Times New Roman"/>
          <w:sz w:val="24"/>
          <w:szCs w:val="24"/>
        </w:rPr>
        <w:t>tyrimit të identifikimit, ndërmjetësi i pasurive të paluajtshme</w:t>
      </w:r>
      <w:r w:rsidRPr="00C24051">
        <w:rPr>
          <w:rFonts w:ascii="Garamond" w:hAnsi="Garamond" w:cs="Times New Roman"/>
          <w:sz w:val="24"/>
          <w:szCs w:val="24"/>
        </w:rPr>
        <w:t xml:space="preserve"> duhet të ketë përmbushur edhe detyrimet e përgjithshme për kujdes:</w:t>
      </w:r>
    </w:p>
    <w:p w14:paraId="380CFE08" w14:textId="6236CE58"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F07E8E" w:rsidRPr="00C24051">
        <w:rPr>
          <w:rFonts w:ascii="Garamond" w:hAnsi="Garamond" w:cs="Times New Roman"/>
          <w:sz w:val="24"/>
          <w:szCs w:val="24"/>
        </w:rPr>
        <w:t xml:space="preserve"> </w:t>
      </w:r>
      <w:r w:rsidR="006002F8" w:rsidRPr="00C24051">
        <w:rPr>
          <w:rFonts w:ascii="Garamond" w:hAnsi="Garamond" w:cs="Times New Roman"/>
          <w:sz w:val="24"/>
          <w:szCs w:val="24"/>
        </w:rPr>
        <w:t>Nëse ndërmjetësi i pasurive të paluajtshme</w:t>
      </w:r>
      <w:r w:rsidRPr="00C24051">
        <w:rPr>
          <w:rFonts w:ascii="Garamond" w:hAnsi="Garamond" w:cs="Times New Roman"/>
          <w:sz w:val="24"/>
          <w:szCs w:val="24"/>
        </w:rPr>
        <w:t xml:space="preserve"> është në dijeni që një </w:t>
      </w:r>
      <w:r w:rsidR="00C07AF3" w:rsidRPr="00C24051">
        <w:rPr>
          <w:rFonts w:ascii="Garamond" w:hAnsi="Garamond" w:cs="Times New Roman"/>
          <w:sz w:val="24"/>
          <w:szCs w:val="24"/>
        </w:rPr>
        <w:t>subjekt</w:t>
      </w:r>
      <w:r w:rsidRPr="00C24051">
        <w:rPr>
          <w:rFonts w:ascii="Garamond" w:hAnsi="Garamond" w:cs="Times New Roman"/>
          <w:sz w:val="24"/>
          <w:szCs w:val="24"/>
        </w:rPr>
        <w:t xml:space="preserve"> ose person me interesa pasurore është një person i ekspozuar politikisht (PeP), një i afërm i afërt ose një person që njihet si i afërt me të, ai në parim duhet të marrë si të mirëqenë një risk të lartë për pastrim parash. Nëse </w:t>
      </w:r>
      <w:r w:rsidR="006002F8" w:rsidRPr="00C24051">
        <w:rPr>
          <w:rFonts w:ascii="Garamond" w:hAnsi="Garamond" w:cs="Times New Roman"/>
          <w:sz w:val="24"/>
          <w:szCs w:val="24"/>
        </w:rPr>
        <w:t>ndërmjetësi i pasurive të paluajtshme</w:t>
      </w:r>
      <w:r w:rsidRPr="00C24051">
        <w:rPr>
          <w:rFonts w:ascii="Garamond" w:hAnsi="Garamond" w:cs="Times New Roman"/>
          <w:sz w:val="24"/>
          <w:szCs w:val="24"/>
        </w:rPr>
        <w:t xml:space="preserve"> e ka një dyshim të një natyre të tillë, mund të përdoren mënyra të tilla si, kërkimi në internet ose pyetja në lidhje me profesionin dhe origjinën e fondeve. Nëse nuk ka një dyshim të tillë, </w:t>
      </w:r>
      <w:r w:rsidR="006002F8" w:rsidRPr="00C24051">
        <w:rPr>
          <w:rFonts w:ascii="Garamond" w:hAnsi="Garamond" w:cs="Times New Roman"/>
          <w:sz w:val="24"/>
          <w:szCs w:val="24"/>
        </w:rPr>
        <w:t xml:space="preserve">ndërmjetësi i pasurive të paluajtshme </w:t>
      </w:r>
      <w:r w:rsidRPr="00C24051">
        <w:rPr>
          <w:rFonts w:ascii="Garamond" w:hAnsi="Garamond" w:cs="Times New Roman"/>
          <w:sz w:val="24"/>
          <w:szCs w:val="24"/>
        </w:rPr>
        <w:t>nuk është i detyruar të bëjë hetime.</w:t>
      </w:r>
    </w:p>
    <w:p w14:paraId="657A3BBE" w14:textId="60C4CA53"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F07E8E" w:rsidRPr="00C24051">
        <w:rPr>
          <w:rFonts w:ascii="Garamond" w:hAnsi="Garamond" w:cs="Times New Roman"/>
          <w:sz w:val="24"/>
          <w:szCs w:val="24"/>
        </w:rPr>
        <w:t xml:space="preserve"> </w:t>
      </w:r>
      <w:r w:rsidR="006002F8" w:rsidRPr="00C24051">
        <w:rPr>
          <w:rFonts w:ascii="Garamond" w:hAnsi="Garamond" w:cs="Times New Roman"/>
          <w:sz w:val="24"/>
          <w:szCs w:val="24"/>
        </w:rPr>
        <w:t>Veprimtarie  ndërmjetësimit</w:t>
      </w:r>
      <w:r w:rsidRPr="00C24051">
        <w:rPr>
          <w:rFonts w:ascii="Garamond" w:hAnsi="Garamond" w:cs="Times New Roman"/>
          <w:sz w:val="24"/>
          <w:szCs w:val="24"/>
        </w:rPr>
        <w:t xml:space="preserve"> për një</w:t>
      </w:r>
      <w:r w:rsidR="006002F8" w:rsidRPr="00C24051">
        <w:rPr>
          <w:rFonts w:ascii="Garamond" w:hAnsi="Garamond" w:cs="Times New Roman"/>
          <w:sz w:val="24"/>
          <w:szCs w:val="24"/>
        </w:rPr>
        <w:t xml:space="preserve"> klient duhet të mbikëqyret që</w:t>
      </w:r>
      <w:r w:rsidRPr="00C24051">
        <w:rPr>
          <w:rFonts w:ascii="Garamond" w:hAnsi="Garamond" w:cs="Times New Roman"/>
          <w:sz w:val="24"/>
          <w:szCs w:val="24"/>
        </w:rPr>
        <w:t xml:space="preserve"> nga kontakti i parë deri në çastin e ekzekutimit edhe në lidhje me faktet e reja</w:t>
      </w:r>
      <w:r w:rsidR="00986BAB">
        <w:rPr>
          <w:rFonts w:ascii="Garamond" w:hAnsi="Garamond" w:cs="Times New Roman"/>
          <w:sz w:val="24"/>
          <w:szCs w:val="24"/>
        </w:rPr>
        <w:t>,</w:t>
      </w:r>
      <w:r w:rsidRPr="00C24051">
        <w:rPr>
          <w:rFonts w:ascii="Garamond" w:hAnsi="Garamond" w:cs="Times New Roman"/>
          <w:sz w:val="24"/>
          <w:szCs w:val="24"/>
        </w:rPr>
        <w:t xml:space="preserve"> në lidhje me pastrimin e parave që dalin pas vlerësimit konkret të riskut. Dalja e këtyre fakteve duhet të dokumentohet dhe eventualisht kjo kërkon një vlerësim të ri të riskut dhe zbatimin e masave të tjera të arsyeshme në lidhje me riskun e konstatuar rishtas.</w:t>
      </w:r>
    </w:p>
    <w:p w14:paraId="0B068B69" w14:textId="7B4DD87F"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Detyrimet e tjera të pë</w:t>
      </w:r>
      <w:r w:rsidR="00B95AD2" w:rsidRPr="00C24051">
        <w:rPr>
          <w:rFonts w:ascii="Garamond" w:hAnsi="Garamond" w:cs="Times New Roman"/>
          <w:sz w:val="24"/>
          <w:szCs w:val="24"/>
        </w:rPr>
        <w:t>rgjithshme për kujdes të ndërmjetësit t</w:t>
      </w:r>
      <w:r w:rsidR="003A5E01" w:rsidRPr="00C24051">
        <w:rPr>
          <w:rFonts w:ascii="Garamond" w:hAnsi="Garamond" w:cs="Times New Roman"/>
          <w:sz w:val="24"/>
          <w:szCs w:val="24"/>
        </w:rPr>
        <w:t>ë</w:t>
      </w:r>
      <w:r w:rsidR="00B95AD2" w:rsidRPr="00C24051">
        <w:rPr>
          <w:rFonts w:ascii="Garamond" w:hAnsi="Garamond" w:cs="Times New Roman"/>
          <w:sz w:val="24"/>
          <w:szCs w:val="24"/>
        </w:rPr>
        <w:t xml:space="preserve"> pasurive të paluajtshme </w:t>
      </w:r>
      <w:r w:rsidRPr="00C24051">
        <w:rPr>
          <w:rFonts w:ascii="Garamond" w:hAnsi="Garamond" w:cs="Times New Roman"/>
          <w:sz w:val="24"/>
          <w:szCs w:val="24"/>
        </w:rPr>
        <w:t>, duke pasur parasysh strukturën e tyre organizative të një rëndësie më të ulët.</w:t>
      </w:r>
    </w:p>
    <w:p w14:paraId="5CFA6F59" w14:textId="17B4A068"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Informacionet në lidhje me qëllimin e transaksionit duhet të merren në kuadrin e një vlerësimi konkret të riskut dhe këto z</w:t>
      </w:r>
      <w:r w:rsidR="00B95AD2" w:rsidRPr="00C24051">
        <w:rPr>
          <w:rFonts w:ascii="Garamond" w:hAnsi="Garamond" w:cs="Times New Roman"/>
          <w:sz w:val="24"/>
          <w:szCs w:val="24"/>
        </w:rPr>
        <w:t>akonisht dalin nga lloji i veprimit juridik për të cilin kërkohet ndërmjetësimi</w:t>
      </w:r>
      <w:r w:rsidRPr="00C24051">
        <w:rPr>
          <w:rFonts w:ascii="Garamond" w:hAnsi="Garamond" w:cs="Times New Roman"/>
          <w:sz w:val="24"/>
          <w:szCs w:val="24"/>
        </w:rPr>
        <w:t>. Natyra e tr</w:t>
      </w:r>
      <w:r w:rsidR="00B95AD2" w:rsidRPr="00C24051">
        <w:rPr>
          <w:rFonts w:ascii="Garamond" w:hAnsi="Garamond" w:cs="Times New Roman"/>
          <w:sz w:val="24"/>
          <w:szCs w:val="24"/>
        </w:rPr>
        <w:t>ansaksionit përcaktohet edhe në kontratën e ndërmjetësimit</w:t>
      </w:r>
      <w:r w:rsidRPr="00C24051">
        <w:rPr>
          <w:rFonts w:ascii="Garamond" w:hAnsi="Garamond" w:cs="Times New Roman"/>
          <w:sz w:val="24"/>
          <w:szCs w:val="24"/>
        </w:rPr>
        <w:t xml:space="preserve">. </w:t>
      </w:r>
    </w:p>
    <w:p w14:paraId="0F58DD7C" w14:textId="00ADE1D6" w:rsidR="00C62BFA" w:rsidRPr="00C24051" w:rsidRDefault="00F74C63" w:rsidP="00F07E8E">
      <w:pPr>
        <w:spacing w:after="0" w:line="240" w:lineRule="auto"/>
        <w:ind w:firstLine="284"/>
        <w:jc w:val="both"/>
        <w:rPr>
          <w:rFonts w:ascii="Garamond" w:hAnsi="Garamond" w:cs="Times New Roman"/>
          <w:b/>
          <w:sz w:val="24"/>
          <w:szCs w:val="24"/>
        </w:rPr>
      </w:pPr>
      <w:r>
        <w:rPr>
          <w:rFonts w:ascii="Garamond" w:hAnsi="Garamond" w:cs="Times New Roman"/>
          <w:b/>
          <w:sz w:val="24"/>
          <w:szCs w:val="24"/>
        </w:rPr>
        <w:t>6.4.4</w:t>
      </w:r>
      <w:r w:rsidR="00C62BFA" w:rsidRPr="00C24051">
        <w:rPr>
          <w:rFonts w:ascii="Garamond" w:hAnsi="Garamond" w:cs="Times New Roman"/>
          <w:b/>
          <w:sz w:val="24"/>
          <w:szCs w:val="24"/>
        </w:rPr>
        <w:t xml:space="preserve"> Detyrimet e shtuara në rast vigjilence të zgjeruar</w:t>
      </w:r>
    </w:p>
    <w:p w14:paraId="5F3588AE" w14:textId="39C63359"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Në kuadrin e “vigjilencës së zgjeruar ndaj klientit”, kërkohet një hetim i saktë i palëve, personave me të drejta pasurore dhe të qëllimit të biznesit dhe të një vëzhgimi të vazhdueshëm dhe të përforcuar.</w:t>
      </w:r>
    </w:p>
    <w:p w14:paraId="7FD8EDFC" w14:textId="61781A18" w:rsidR="00C62BFA" w:rsidRPr="00C24051" w:rsidRDefault="00B95AD2"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Nëse ndërmjetësi i pasurive të paluajtshme</w:t>
      </w:r>
      <w:r w:rsidR="00C62BFA" w:rsidRPr="00C24051">
        <w:rPr>
          <w:rFonts w:ascii="Garamond" w:hAnsi="Garamond" w:cs="Times New Roman"/>
          <w:sz w:val="24"/>
          <w:szCs w:val="24"/>
        </w:rPr>
        <w:t>, në kuadrin e një analize të përgjithshme të riskut ose të vlerësimit konkret të riskut, konstaton që mund të ekzistojë një risk i lartë, përveç detyrimeve të përgjithshme për kujdes, duhet të ndjekë një proces më të thellë kontrolli brenda kuadrit të “vigjilencës së zgjeruar ndaj klientit”. Gama e masave shtesë varet nga risku tashmë i konstatuar.</w:t>
      </w:r>
    </w:p>
    <w:p w14:paraId="402ECB4B" w14:textId="77777777"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Në çdo rast duhet të përmbushen masat e mëposhtme të përforcuara për kujdes:</w:t>
      </w:r>
    </w:p>
    <w:p w14:paraId="5E39C1B4" w14:textId="1D181047"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0E7386" w:rsidRPr="00C24051">
        <w:rPr>
          <w:rFonts w:ascii="Garamond" w:hAnsi="Garamond" w:cs="Times New Roman"/>
          <w:sz w:val="24"/>
          <w:szCs w:val="24"/>
        </w:rPr>
        <w:t xml:space="preserve"> </w:t>
      </w:r>
      <w:r w:rsidRPr="00C24051">
        <w:rPr>
          <w:rFonts w:ascii="Garamond" w:hAnsi="Garamond" w:cs="Times New Roman"/>
          <w:sz w:val="24"/>
          <w:szCs w:val="24"/>
        </w:rPr>
        <w:t xml:space="preserve">Duhet të merren masat e arsyeshme me të cilat mund të përcaktohet </w:t>
      </w:r>
      <w:r w:rsidRPr="00C24051">
        <w:rPr>
          <w:rFonts w:ascii="Garamond" w:hAnsi="Garamond" w:cs="Times New Roman"/>
          <w:b/>
          <w:sz w:val="24"/>
          <w:szCs w:val="24"/>
        </w:rPr>
        <w:t xml:space="preserve">origjina e mjeteve pasurore që përdoren në kuadrin e praktikës përkatëse </w:t>
      </w:r>
      <w:r w:rsidRPr="00C24051">
        <w:rPr>
          <w:rFonts w:ascii="Garamond" w:hAnsi="Garamond" w:cs="Times New Roman"/>
          <w:sz w:val="24"/>
          <w:szCs w:val="24"/>
        </w:rPr>
        <w:t xml:space="preserve">(p.sh., mjetet për </w:t>
      </w:r>
      <w:r w:rsidR="00B95AD2" w:rsidRPr="00C24051">
        <w:rPr>
          <w:rFonts w:ascii="Garamond" w:hAnsi="Garamond" w:cs="Times New Roman"/>
          <w:sz w:val="24"/>
          <w:szCs w:val="24"/>
        </w:rPr>
        <w:t xml:space="preserve">pagesën e çmimit të blerjes kur ky çmim nuk përshtatet me statusin social të klientit). </w:t>
      </w:r>
      <w:r w:rsidRPr="00C24051">
        <w:rPr>
          <w:rFonts w:ascii="Garamond" w:hAnsi="Garamond" w:cs="Times New Roman"/>
          <w:sz w:val="24"/>
          <w:szCs w:val="24"/>
        </w:rPr>
        <w:t xml:space="preserve">Për këtë normalisht </w:t>
      </w:r>
      <w:r w:rsidR="00B95AD2" w:rsidRPr="00C24051">
        <w:rPr>
          <w:rFonts w:ascii="Garamond" w:hAnsi="Garamond" w:cs="Times New Roman"/>
          <w:sz w:val="24"/>
          <w:szCs w:val="24"/>
        </w:rPr>
        <w:lastRenderedPageBreak/>
        <w:t>ndërmjetësi i pasurive të paluajtshme</w:t>
      </w:r>
      <w:r w:rsidRPr="00C24051">
        <w:rPr>
          <w:rFonts w:ascii="Garamond" w:hAnsi="Garamond" w:cs="Times New Roman"/>
          <w:sz w:val="24"/>
          <w:szCs w:val="24"/>
        </w:rPr>
        <w:t xml:space="preserve"> ka vet</w:t>
      </w:r>
      <w:r w:rsidR="00B95AD2" w:rsidRPr="00C24051">
        <w:rPr>
          <w:rFonts w:ascii="Garamond" w:hAnsi="Garamond" w:cs="Times New Roman"/>
          <w:sz w:val="24"/>
          <w:szCs w:val="24"/>
        </w:rPr>
        <w:t>ëm mundësinë e pyetjes së palës</w:t>
      </w:r>
      <w:r w:rsidRPr="00C24051">
        <w:rPr>
          <w:rFonts w:ascii="Garamond" w:hAnsi="Garamond" w:cs="Times New Roman"/>
          <w:sz w:val="24"/>
          <w:szCs w:val="24"/>
        </w:rPr>
        <w:t xml:space="preserve"> në lidhje me origjinën e mjeteve pasurore, për t’i verifikuar këto në lidhje me arsyeshmërinë dhe të fusë dokumentacionin përkatës në dosje. Mundësia për të marrë informacione nga palë të treta (të besueshme) nuk ekziston për </w:t>
      </w:r>
      <w:r w:rsidR="00B95AD2" w:rsidRPr="00C24051">
        <w:rPr>
          <w:rFonts w:ascii="Garamond" w:hAnsi="Garamond" w:cs="Times New Roman"/>
          <w:sz w:val="24"/>
          <w:szCs w:val="24"/>
        </w:rPr>
        <w:t>ndërmjetësin e pasurive të paluajtshme</w:t>
      </w:r>
      <w:r w:rsidRPr="00C24051">
        <w:rPr>
          <w:rFonts w:ascii="Garamond" w:hAnsi="Garamond" w:cs="Times New Roman"/>
          <w:sz w:val="24"/>
          <w:szCs w:val="24"/>
        </w:rPr>
        <w:t xml:space="preserve"> për shkak të detyrimit të tij të konfidencialitetit.</w:t>
      </w:r>
    </w:p>
    <w:p w14:paraId="68C8FED7" w14:textId="562CC90D" w:rsidR="00C62BFA" w:rsidRPr="00C24051" w:rsidRDefault="00C62BFA" w:rsidP="00F07E8E">
      <w:pPr>
        <w:spacing w:after="0" w:line="240" w:lineRule="auto"/>
        <w:ind w:firstLine="284"/>
        <w:jc w:val="both"/>
        <w:rPr>
          <w:rFonts w:ascii="Garamond" w:hAnsi="Garamond" w:cs="Times New Roman"/>
          <w:b/>
          <w:sz w:val="24"/>
          <w:szCs w:val="24"/>
        </w:rPr>
      </w:pPr>
      <w:r w:rsidRPr="00C24051">
        <w:rPr>
          <w:rFonts w:ascii="Garamond" w:hAnsi="Garamond" w:cs="Times New Roman"/>
          <w:sz w:val="24"/>
          <w:szCs w:val="24"/>
        </w:rPr>
        <w:t>-</w:t>
      </w:r>
      <w:r w:rsidR="000E7386" w:rsidRPr="00C24051">
        <w:rPr>
          <w:rFonts w:ascii="Garamond" w:hAnsi="Garamond" w:cs="Times New Roman"/>
          <w:sz w:val="24"/>
          <w:szCs w:val="24"/>
        </w:rPr>
        <w:t xml:space="preserve"> </w:t>
      </w:r>
      <w:r w:rsidRPr="00C24051">
        <w:rPr>
          <w:rFonts w:ascii="Garamond" w:hAnsi="Garamond" w:cs="Times New Roman"/>
          <w:sz w:val="24"/>
          <w:szCs w:val="24"/>
        </w:rPr>
        <w:t xml:space="preserve">Praktika duhet t’i nënshtrohet një </w:t>
      </w:r>
      <w:r w:rsidRPr="00C24051">
        <w:rPr>
          <w:rFonts w:ascii="Garamond" w:hAnsi="Garamond" w:cs="Times New Roman"/>
          <w:b/>
          <w:sz w:val="24"/>
          <w:szCs w:val="24"/>
        </w:rPr>
        <w:t>monitorimi të vazhdueshëm dhe vigjilence të zgjeruar.</w:t>
      </w:r>
    </w:p>
    <w:p w14:paraId="01E55FE4" w14:textId="0F29E9C4"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0E7386" w:rsidRPr="00C24051">
        <w:rPr>
          <w:rFonts w:ascii="Garamond" w:hAnsi="Garamond" w:cs="Times New Roman"/>
          <w:sz w:val="24"/>
          <w:szCs w:val="24"/>
        </w:rPr>
        <w:t xml:space="preserve"> </w:t>
      </w:r>
      <w:r w:rsidRPr="00C24051">
        <w:rPr>
          <w:rFonts w:ascii="Garamond" w:hAnsi="Garamond" w:cs="Times New Roman"/>
          <w:sz w:val="24"/>
          <w:szCs w:val="24"/>
        </w:rPr>
        <w:t xml:space="preserve">Praktikat, që janë tepër komplekse dhe të mëdha, zhvillohen në mënyrë të pazakontë, të cilat nuk tregojnë ndonjë qëllim ekonomik ose juridik, duhet </w:t>
      </w:r>
      <w:r w:rsidRPr="00C24051">
        <w:rPr>
          <w:rFonts w:ascii="Garamond" w:hAnsi="Garamond" w:cs="Times New Roman"/>
          <w:b/>
          <w:sz w:val="24"/>
          <w:szCs w:val="24"/>
        </w:rPr>
        <w:t>të hetohen më nga afër.</w:t>
      </w:r>
    </w:p>
    <w:p w14:paraId="579C62E0" w14:textId="77777777"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Masat e tjera të marra në bazë të riskut të konstatuar, si dhe rezultatet e tyre duhet të regjistrohen dhe të ruhen.</w:t>
      </w:r>
    </w:p>
    <w:p w14:paraId="258A1C4C" w14:textId="77777777" w:rsidR="00C62BFA" w:rsidRPr="00C24051" w:rsidRDefault="00C62BFA" w:rsidP="00F07E8E">
      <w:pPr>
        <w:spacing w:after="0" w:line="240" w:lineRule="auto"/>
        <w:ind w:firstLine="284"/>
        <w:jc w:val="both"/>
        <w:rPr>
          <w:rFonts w:ascii="Garamond" w:hAnsi="Garamond" w:cs="Times New Roman"/>
          <w:sz w:val="24"/>
          <w:szCs w:val="24"/>
        </w:rPr>
      </w:pPr>
    </w:p>
    <w:p w14:paraId="3E6C4FD3" w14:textId="239A77BA" w:rsidR="00C62BFA" w:rsidRPr="00C24051" w:rsidRDefault="00F74C63" w:rsidP="00F07E8E">
      <w:pPr>
        <w:pStyle w:val="TEKSTIII"/>
        <w:rPr>
          <w:b/>
        </w:rPr>
      </w:pPr>
      <w:r>
        <w:rPr>
          <w:b/>
        </w:rPr>
        <w:t>6.4.5</w:t>
      </w:r>
      <w:bookmarkStart w:id="24" w:name="_GoBack"/>
      <w:bookmarkEnd w:id="24"/>
      <w:r w:rsidR="00396754" w:rsidRPr="00C24051">
        <w:rPr>
          <w:b/>
        </w:rPr>
        <w:t xml:space="preserve"> Paraqitje përmbledhëse e</w:t>
      </w:r>
      <w:r w:rsidR="00C62BFA" w:rsidRPr="00C24051">
        <w:rPr>
          <w:b/>
        </w:rPr>
        <w:t xml:space="preserve"> detyrimeve për kujdes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3078"/>
        <w:gridCol w:w="3085"/>
      </w:tblGrid>
      <w:tr w:rsidR="00C62BFA" w:rsidRPr="00C24051" w14:paraId="0A43F28B" w14:textId="77777777" w:rsidTr="00F07E8E">
        <w:tc>
          <w:tcPr>
            <w:tcW w:w="9242" w:type="dxa"/>
            <w:gridSpan w:val="3"/>
            <w:tcBorders>
              <w:top w:val="single" w:sz="4" w:space="0" w:color="auto"/>
              <w:left w:val="single" w:sz="4" w:space="0" w:color="auto"/>
              <w:bottom w:val="nil"/>
              <w:right w:val="single" w:sz="4" w:space="0" w:color="auto"/>
            </w:tcBorders>
            <w:shd w:val="clear" w:color="auto" w:fill="C5D9F0"/>
            <w:hideMark/>
          </w:tcPr>
          <w:p w14:paraId="7C88C88E" w14:textId="77777777" w:rsidR="00C62BFA" w:rsidRPr="00C24051" w:rsidRDefault="00C62BFA" w:rsidP="00986BAB">
            <w:pPr>
              <w:widowControl w:val="0"/>
              <w:spacing w:after="0" w:line="240" w:lineRule="auto"/>
              <w:jc w:val="center"/>
              <w:rPr>
                <w:rFonts w:ascii="Garamond" w:eastAsia="SimSun" w:hAnsi="Garamond" w:cs="Times New Roman"/>
                <w:b/>
                <w:sz w:val="20"/>
                <w:szCs w:val="24"/>
              </w:rPr>
            </w:pPr>
            <w:r w:rsidRPr="00C24051">
              <w:rPr>
                <w:rFonts w:ascii="Garamond" w:eastAsia="SimSun" w:hAnsi="Garamond" w:cs="Times New Roman"/>
                <w:b/>
                <w:sz w:val="20"/>
                <w:szCs w:val="24"/>
              </w:rPr>
              <w:t>Detyrimet për kujdes në varësi të riskut të konstatuar:</w:t>
            </w:r>
          </w:p>
          <w:p w14:paraId="2682FD81"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p>
        </w:tc>
      </w:tr>
      <w:tr w:rsidR="00C62BFA" w:rsidRPr="00C24051" w14:paraId="4056AD80" w14:textId="77777777" w:rsidTr="00F07E8E">
        <w:tc>
          <w:tcPr>
            <w:tcW w:w="3079" w:type="dxa"/>
            <w:tcBorders>
              <w:top w:val="nil"/>
              <w:left w:val="single" w:sz="4" w:space="0" w:color="auto"/>
              <w:bottom w:val="single" w:sz="4" w:space="0" w:color="auto"/>
              <w:right w:val="nil"/>
            </w:tcBorders>
            <w:shd w:val="clear" w:color="auto" w:fill="C5D9F0"/>
            <w:hideMark/>
          </w:tcPr>
          <w:p w14:paraId="6BBC6635"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r w:rsidRPr="00C24051">
              <w:rPr>
                <w:rFonts w:ascii="Garamond" w:eastAsia="SimSun" w:hAnsi="Garamond" w:cs="Times New Roman"/>
                <w:b/>
                <w:sz w:val="20"/>
                <w:szCs w:val="24"/>
              </w:rPr>
              <w:t>Risk i ulët</w:t>
            </w:r>
          </w:p>
        </w:tc>
        <w:tc>
          <w:tcPr>
            <w:tcW w:w="3078" w:type="dxa"/>
            <w:tcBorders>
              <w:top w:val="nil"/>
              <w:left w:val="nil"/>
              <w:bottom w:val="single" w:sz="4" w:space="0" w:color="auto"/>
              <w:right w:val="nil"/>
            </w:tcBorders>
            <w:shd w:val="clear" w:color="auto" w:fill="C5D9F0"/>
            <w:hideMark/>
          </w:tcPr>
          <w:p w14:paraId="35A9E36F"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r w:rsidRPr="00C24051">
              <w:rPr>
                <w:rFonts w:ascii="Garamond" w:eastAsia="SimSun" w:hAnsi="Garamond" w:cs="Times New Roman"/>
                <w:b/>
                <w:sz w:val="20"/>
                <w:szCs w:val="24"/>
              </w:rPr>
              <w:t>Risk i mesëm</w:t>
            </w:r>
          </w:p>
        </w:tc>
        <w:tc>
          <w:tcPr>
            <w:tcW w:w="3085" w:type="dxa"/>
            <w:tcBorders>
              <w:top w:val="nil"/>
              <w:left w:val="nil"/>
              <w:bottom w:val="single" w:sz="4" w:space="0" w:color="auto"/>
              <w:right w:val="single" w:sz="4" w:space="0" w:color="auto"/>
            </w:tcBorders>
            <w:shd w:val="clear" w:color="auto" w:fill="C5D9F0"/>
            <w:hideMark/>
          </w:tcPr>
          <w:p w14:paraId="5186ED9E"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r w:rsidRPr="00C24051">
              <w:rPr>
                <w:rFonts w:ascii="Garamond" w:eastAsia="SimSun" w:hAnsi="Garamond" w:cs="Times New Roman"/>
                <w:b/>
                <w:sz w:val="20"/>
                <w:szCs w:val="24"/>
              </w:rPr>
              <w:t>Risk i lartë</w:t>
            </w:r>
          </w:p>
        </w:tc>
      </w:tr>
      <w:tr w:rsidR="00C62BFA" w:rsidRPr="00C24051" w14:paraId="74DA93CF" w14:textId="77777777" w:rsidTr="00F07E8E">
        <w:tc>
          <w:tcPr>
            <w:tcW w:w="3079" w:type="dxa"/>
            <w:tcBorders>
              <w:top w:val="single" w:sz="4" w:space="0" w:color="auto"/>
              <w:left w:val="nil"/>
              <w:bottom w:val="single" w:sz="4" w:space="0" w:color="auto"/>
              <w:right w:val="nil"/>
            </w:tcBorders>
            <w:hideMark/>
          </w:tcPr>
          <w:p w14:paraId="584ADEF1"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r w:rsidRPr="00C24051">
              <w:rPr>
                <w:rFonts w:ascii="Garamond" w:eastAsia="Garamond" w:hAnsi="Garamond" w:cs="Times New Roman"/>
                <w:sz w:val="20"/>
                <w:szCs w:val="24"/>
              </w:rPr>
              <w:sym w:font="Wingdings" w:char="F0EA"/>
            </w:r>
          </w:p>
        </w:tc>
        <w:tc>
          <w:tcPr>
            <w:tcW w:w="3078" w:type="dxa"/>
            <w:tcBorders>
              <w:top w:val="single" w:sz="4" w:space="0" w:color="auto"/>
              <w:left w:val="nil"/>
              <w:bottom w:val="single" w:sz="4" w:space="0" w:color="auto"/>
              <w:right w:val="nil"/>
            </w:tcBorders>
            <w:hideMark/>
          </w:tcPr>
          <w:p w14:paraId="4B579C6A"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r w:rsidRPr="00C24051">
              <w:rPr>
                <w:rFonts w:ascii="Garamond" w:eastAsia="Garamond" w:hAnsi="Garamond" w:cs="Times New Roman"/>
                <w:sz w:val="20"/>
                <w:szCs w:val="24"/>
              </w:rPr>
              <w:sym w:font="Wingdings" w:char="F0EA"/>
            </w:r>
          </w:p>
        </w:tc>
        <w:tc>
          <w:tcPr>
            <w:tcW w:w="3085" w:type="dxa"/>
            <w:tcBorders>
              <w:top w:val="single" w:sz="4" w:space="0" w:color="auto"/>
              <w:left w:val="nil"/>
              <w:bottom w:val="single" w:sz="4" w:space="0" w:color="auto"/>
              <w:right w:val="nil"/>
            </w:tcBorders>
            <w:hideMark/>
          </w:tcPr>
          <w:p w14:paraId="7B1878AE"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r w:rsidRPr="00C24051">
              <w:rPr>
                <w:rFonts w:ascii="Garamond" w:eastAsia="Garamond" w:hAnsi="Garamond" w:cs="Times New Roman"/>
                <w:sz w:val="20"/>
                <w:szCs w:val="24"/>
              </w:rPr>
              <w:sym w:font="Wingdings" w:char="F0EA"/>
            </w:r>
          </w:p>
        </w:tc>
      </w:tr>
      <w:tr w:rsidR="00C62BFA" w:rsidRPr="00C24051" w14:paraId="5A6F5D47" w14:textId="77777777" w:rsidTr="00F07E8E">
        <w:tc>
          <w:tcPr>
            <w:tcW w:w="3079" w:type="dxa"/>
            <w:tcBorders>
              <w:top w:val="single" w:sz="4" w:space="0" w:color="auto"/>
              <w:left w:val="single" w:sz="4" w:space="0" w:color="auto"/>
              <w:bottom w:val="single" w:sz="4" w:space="0" w:color="auto"/>
              <w:right w:val="single" w:sz="4" w:space="0" w:color="auto"/>
            </w:tcBorders>
            <w:shd w:val="clear" w:color="auto" w:fill="F2F2F2"/>
            <w:hideMark/>
          </w:tcPr>
          <w:p w14:paraId="00655BEC"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r w:rsidRPr="00C24051">
              <w:rPr>
                <w:rFonts w:ascii="Garamond" w:eastAsia="SimSun" w:hAnsi="Garamond" w:cs="Times New Roman"/>
                <w:sz w:val="20"/>
                <w:szCs w:val="24"/>
              </w:rPr>
              <w:t>Kujdes i thjeshtë</w:t>
            </w:r>
          </w:p>
        </w:tc>
        <w:tc>
          <w:tcPr>
            <w:tcW w:w="3078" w:type="dxa"/>
            <w:tcBorders>
              <w:top w:val="single" w:sz="4" w:space="0" w:color="auto"/>
              <w:left w:val="single" w:sz="4" w:space="0" w:color="auto"/>
              <w:bottom w:val="single" w:sz="4" w:space="0" w:color="auto"/>
              <w:right w:val="single" w:sz="4" w:space="0" w:color="auto"/>
            </w:tcBorders>
            <w:shd w:val="clear" w:color="auto" w:fill="F2F2F2"/>
            <w:hideMark/>
          </w:tcPr>
          <w:p w14:paraId="4B84199E" w14:textId="77777777" w:rsidR="00C62BFA" w:rsidRPr="00C24051" w:rsidRDefault="00C62BFA" w:rsidP="00986BAB">
            <w:pPr>
              <w:widowControl w:val="0"/>
              <w:spacing w:after="0" w:line="240" w:lineRule="auto"/>
              <w:ind w:left="-105" w:right="-121"/>
              <w:jc w:val="center"/>
              <w:rPr>
                <w:rFonts w:ascii="Garamond" w:eastAsia="Garamond" w:hAnsi="Garamond" w:cs="Times New Roman"/>
                <w:sz w:val="20"/>
                <w:szCs w:val="24"/>
              </w:rPr>
            </w:pPr>
            <w:r w:rsidRPr="00C24051">
              <w:rPr>
                <w:rFonts w:ascii="Garamond" w:eastAsia="SimSun" w:hAnsi="Garamond" w:cs="Times New Roman"/>
                <w:sz w:val="20"/>
                <w:szCs w:val="24"/>
              </w:rPr>
              <w:t>Vigjilenca e duhur</w:t>
            </w:r>
          </w:p>
        </w:tc>
        <w:tc>
          <w:tcPr>
            <w:tcW w:w="3085" w:type="dxa"/>
            <w:tcBorders>
              <w:top w:val="single" w:sz="4" w:space="0" w:color="auto"/>
              <w:left w:val="single" w:sz="4" w:space="0" w:color="auto"/>
              <w:bottom w:val="single" w:sz="4" w:space="0" w:color="auto"/>
              <w:right w:val="single" w:sz="4" w:space="0" w:color="auto"/>
            </w:tcBorders>
            <w:shd w:val="clear" w:color="auto" w:fill="F2F2F2"/>
            <w:hideMark/>
          </w:tcPr>
          <w:p w14:paraId="25D794AC"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r w:rsidRPr="00C24051">
              <w:rPr>
                <w:rFonts w:ascii="Garamond" w:eastAsia="SimSun" w:hAnsi="Garamond" w:cs="Times New Roman"/>
                <w:sz w:val="20"/>
                <w:szCs w:val="24"/>
              </w:rPr>
              <w:t>Vigjilenca e zgjeruar</w:t>
            </w:r>
          </w:p>
        </w:tc>
      </w:tr>
      <w:tr w:rsidR="00C62BFA" w:rsidRPr="00C24051" w14:paraId="537666A5" w14:textId="77777777" w:rsidTr="00F07E8E">
        <w:tc>
          <w:tcPr>
            <w:tcW w:w="3079" w:type="dxa"/>
            <w:tcBorders>
              <w:top w:val="single" w:sz="4" w:space="0" w:color="auto"/>
              <w:left w:val="nil"/>
              <w:bottom w:val="single" w:sz="4" w:space="0" w:color="auto"/>
              <w:right w:val="nil"/>
            </w:tcBorders>
            <w:hideMark/>
          </w:tcPr>
          <w:p w14:paraId="7D5A61FA"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r w:rsidRPr="00C24051">
              <w:rPr>
                <w:rFonts w:ascii="Garamond" w:eastAsia="Garamond" w:hAnsi="Garamond" w:cs="Times New Roman"/>
                <w:sz w:val="20"/>
                <w:szCs w:val="24"/>
              </w:rPr>
              <w:sym w:font="Wingdings" w:char="F0EA"/>
            </w:r>
          </w:p>
        </w:tc>
        <w:tc>
          <w:tcPr>
            <w:tcW w:w="3078" w:type="dxa"/>
            <w:tcBorders>
              <w:top w:val="single" w:sz="4" w:space="0" w:color="auto"/>
              <w:left w:val="nil"/>
              <w:bottom w:val="single" w:sz="4" w:space="0" w:color="auto"/>
              <w:right w:val="nil"/>
            </w:tcBorders>
            <w:hideMark/>
          </w:tcPr>
          <w:p w14:paraId="0F6DB753"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r w:rsidRPr="00C24051">
              <w:rPr>
                <w:rFonts w:ascii="Garamond" w:eastAsia="Garamond" w:hAnsi="Garamond" w:cs="Times New Roman"/>
                <w:sz w:val="20"/>
                <w:szCs w:val="24"/>
              </w:rPr>
              <w:sym w:font="Wingdings" w:char="F0EA"/>
            </w:r>
          </w:p>
        </w:tc>
        <w:tc>
          <w:tcPr>
            <w:tcW w:w="3085" w:type="dxa"/>
            <w:tcBorders>
              <w:top w:val="single" w:sz="4" w:space="0" w:color="auto"/>
              <w:left w:val="nil"/>
              <w:bottom w:val="single" w:sz="4" w:space="0" w:color="auto"/>
              <w:right w:val="nil"/>
            </w:tcBorders>
            <w:hideMark/>
          </w:tcPr>
          <w:p w14:paraId="7F1E963C"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r w:rsidRPr="00C24051">
              <w:rPr>
                <w:rFonts w:ascii="Garamond" w:eastAsia="Garamond" w:hAnsi="Garamond" w:cs="Times New Roman"/>
                <w:sz w:val="20"/>
                <w:szCs w:val="24"/>
              </w:rPr>
              <w:sym w:font="Wingdings" w:char="F0EA"/>
            </w:r>
          </w:p>
        </w:tc>
      </w:tr>
      <w:tr w:rsidR="00C62BFA" w:rsidRPr="00C24051" w14:paraId="1709C5C7" w14:textId="77777777" w:rsidTr="00F07E8E">
        <w:tc>
          <w:tcPr>
            <w:tcW w:w="9242" w:type="dxa"/>
            <w:gridSpan w:val="3"/>
            <w:tcBorders>
              <w:top w:val="single" w:sz="4" w:space="0" w:color="auto"/>
              <w:left w:val="single" w:sz="4" w:space="0" w:color="auto"/>
              <w:bottom w:val="single" w:sz="4" w:space="0" w:color="auto"/>
              <w:right w:val="single" w:sz="4" w:space="0" w:color="auto"/>
            </w:tcBorders>
            <w:hideMark/>
          </w:tcPr>
          <w:p w14:paraId="004CA2AF" w14:textId="1D4911D9" w:rsidR="00C62BFA" w:rsidRPr="00C24051" w:rsidRDefault="00C62BFA" w:rsidP="00986BAB">
            <w:pPr>
              <w:widowControl w:val="0"/>
              <w:spacing w:after="0" w:line="240" w:lineRule="auto"/>
              <w:jc w:val="center"/>
              <w:rPr>
                <w:rFonts w:ascii="Garamond" w:eastAsia="Garamond" w:hAnsi="Garamond" w:cs="Times New Roman"/>
                <w:sz w:val="20"/>
                <w:szCs w:val="24"/>
              </w:rPr>
            </w:pPr>
            <w:r w:rsidRPr="00C24051">
              <w:rPr>
                <w:rFonts w:ascii="Garamond" w:eastAsia="SimSun" w:hAnsi="Garamond" w:cs="Times New Roman"/>
                <w:sz w:val="20"/>
                <w:szCs w:val="24"/>
              </w:rPr>
              <w:t xml:space="preserve">Gjithmonë e nevojshme: </w:t>
            </w:r>
            <w:r w:rsidR="00986BAB" w:rsidRPr="00C24051">
              <w:rPr>
                <w:rFonts w:ascii="Garamond" w:eastAsia="SimSun" w:hAnsi="Garamond" w:cs="Times New Roman"/>
                <w:sz w:val="20"/>
                <w:szCs w:val="24"/>
              </w:rPr>
              <w:t xml:space="preserve">Identifikimi </w:t>
            </w:r>
            <w:r w:rsidRPr="00C24051">
              <w:rPr>
                <w:rFonts w:ascii="Garamond" w:eastAsia="SimSun" w:hAnsi="Garamond" w:cs="Times New Roman"/>
                <w:sz w:val="20"/>
                <w:szCs w:val="24"/>
              </w:rPr>
              <w:t>i palëve formale, si dhe i personave me të drejta pasurore</w:t>
            </w:r>
          </w:p>
        </w:tc>
      </w:tr>
      <w:tr w:rsidR="00C62BFA" w:rsidRPr="00C24051" w14:paraId="2719266A" w14:textId="77777777" w:rsidTr="00F07E8E">
        <w:tc>
          <w:tcPr>
            <w:tcW w:w="3079" w:type="dxa"/>
            <w:tcBorders>
              <w:top w:val="single" w:sz="4" w:space="0" w:color="auto"/>
              <w:left w:val="single" w:sz="4" w:space="0" w:color="auto"/>
              <w:bottom w:val="single" w:sz="4" w:space="0" w:color="auto"/>
              <w:right w:val="single" w:sz="4" w:space="0" w:color="auto"/>
            </w:tcBorders>
            <w:hideMark/>
          </w:tcPr>
          <w:p w14:paraId="6CF53198"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r w:rsidRPr="00C24051">
              <w:rPr>
                <w:rFonts w:ascii="Garamond" w:eastAsia="SimSun" w:hAnsi="Garamond" w:cs="Times New Roman"/>
                <w:sz w:val="20"/>
                <w:szCs w:val="24"/>
              </w:rPr>
              <w:t>Verifikimi i identitetit edhe me letërnjoftime që nuk janë të përshtatshme për ligjin e pastrimit të parave</w:t>
            </w:r>
          </w:p>
        </w:tc>
        <w:tc>
          <w:tcPr>
            <w:tcW w:w="3078" w:type="dxa"/>
            <w:tcBorders>
              <w:top w:val="single" w:sz="4" w:space="0" w:color="auto"/>
              <w:left w:val="single" w:sz="4" w:space="0" w:color="auto"/>
              <w:bottom w:val="single" w:sz="4" w:space="0" w:color="auto"/>
              <w:right w:val="single" w:sz="4" w:space="0" w:color="auto"/>
            </w:tcBorders>
            <w:hideMark/>
          </w:tcPr>
          <w:p w14:paraId="157C754F"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r w:rsidRPr="00C24051">
              <w:rPr>
                <w:rFonts w:ascii="Garamond" w:eastAsia="SimSun" w:hAnsi="Garamond" w:cs="Times New Roman"/>
                <w:sz w:val="20"/>
                <w:szCs w:val="24"/>
              </w:rPr>
              <w:t>Verifikimi i identitetit vetëm me letërnjoftime që janë të përshtatshme për ligjin e pastrimit të parave</w:t>
            </w:r>
          </w:p>
        </w:tc>
        <w:tc>
          <w:tcPr>
            <w:tcW w:w="3085" w:type="dxa"/>
            <w:tcBorders>
              <w:top w:val="single" w:sz="4" w:space="0" w:color="auto"/>
              <w:left w:val="single" w:sz="4" w:space="0" w:color="auto"/>
              <w:bottom w:val="single" w:sz="4" w:space="0" w:color="auto"/>
              <w:right w:val="single" w:sz="4" w:space="0" w:color="auto"/>
            </w:tcBorders>
            <w:hideMark/>
          </w:tcPr>
          <w:p w14:paraId="62AD22B3"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r w:rsidRPr="00C24051">
              <w:rPr>
                <w:rFonts w:ascii="Garamond" w:eastAsia="SimSun" w:hAnsi="Garamond" w:cs="Times New Roman"/>
                <w:sz w:val="20"/>
                <w:szCs w:val="24"/>
              </w:rPr>
              <w:t>Verifikimi i identitetit vetëm me letërnjoftime që janë të përshtatshme për ligjin e pastrimit të parave</w:t>
            </w:r>
          </w:p>
        </w:tc>
      </w:tr>
      <w:tr w:rsidR="00C62BFA" w:rsidRPr="00C24051" w14:paraId="1EC86A4A" w14:textId="77777777" w:rsidTr="00F07E8E">
        <w:tc>
          <w:tcPr>
            <w:tcW w:w="3079" w:type="dxa"/>
            <w:tcBorders>
              <w:top w:val="single" w:sz="4" w:space="0" w:color="auto"/>
              <w:left w:val="nil"/>
              <w:bottom w:val="single" w:sz="4" w:space="0" w:color="auto"/>
              <w:right w:val="nil"/>
            </w:tcBorders>
            <w:hideMark/>
          </w:tcPr>
          <w:p w14:paraId="0AE36DE1"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r w:rsidRPr="00C24051">
              <w:rPr>
                <w:rFonts w:ascii="Garamond" w:eastAsia="Garamond" w:hAnsi="Garamond" w:cs="Times New Roman"/>
                <w:sz w:val="20"/>
                <w:szCs w:val="24"/>
              </w:rPr>
              <w:sym w:font="Wingdings" w:char="F0EA"/>
            </w:r>
          </w:p>
        </w:tc>
        <w:tc>
          <w:tcPr>
            <w:tcW w:w="3078" w:type="dxa"/>
            <w:tcBorders>
              <w:top w:val="single" w:sz="4" w:space="0" w:color="auto"/>
              <w:left w:val="nil"/>
              <w:bottom w:val="single" w:sz="4" w:space="0" w:color="auto"/>
              <w:right w:val="nil"/>
            </w:tcBorders>
            <w:hideMark/>
          </w:tcPr>
          <w:p w14:paraId="51FAFB26"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r w:rsidRPr="00C24051">
              <w:rPr>
                <w:rFonts w:ascii="Garamond" w:eastAsia="Garamond" w:hAnsi="Garamond" w:cs="Times New Roman"/>
                <w:sz w:val="20"/>
                <w:szCs w:val="24"/>
              </w:rPr>
              <w:sym w:font="Wingdings" w:char="F0EA"/>
            </w:r>
          </w:p>
        </w:tc>
        <w:tc>
          <w:tcPr>
            <w:tcW w:w="3085" w:type="dxa"/>
            <w:tcBorders>
              <w:top w:val="single" w:sz="4" w:space="0" w:color="auto"/>
              <w:left w:val="nil"/>
              <w:bottom w:val="single" w:sz="4" w:space="0" w:color="auto"/>
              <w:right w:val="nil"/>
            </w:tcBorders>
            <w:hideMark/>
          </w:tcPr>
          <w:p w14:paraId="2481B34E"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r w:rsidRPr="00C24051">
              <w:rPr>
                <w:rFonts w:ascii="Garamond" w:eastAsia="Garamond" w:hAnsi="Garamond" w:cs="Times New Roman"/>
                <w:sz w:val="20"/>
                <w:szCs w:val="24"/>
              </w:rPr>
              <w:sym w:font="Wingdings" w:char="F0EA"/>
            </w:r>
          </w:p>
        </w:tc>
      </w:tr>
      <w:tr w:rsidR="00C62BFA" w:rsidRPr="00C24051" w14:paraId="354F14F4" w14:textId="77777777" w:rsidTr="00F07E8E">
        <w:tc>
          <w:tcPr>
            <w:tcW w:w="9242" w:type="dxa"/>
            <w:gridSpan w:val="3"/>
            <w:tcBorders>
              <w:top w:val="single" w:sz="4" w:space="0" w:color="auto"/>
              <w:left w:val="single" w:sz="4" w:space="0" w:color="auto"/>
              <w:bottom w:val="single" w:sz="4" w:space="0" w:color="auto"/>
              <w:right w:val="single" w:sz="4" w:space="0" w:color="auto"/>
            </w:tcBorders>
            <w:hideMark/>
          </w:tcPr>
          <w:p w14:paraId="09A26025"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r w:rsidRPr="00C24051">
              <w:rPr>
                <w:rFonts w:ascii="Garamond" w:eastAsia="SimSun" w:hAnsi="Garamond" w:cs="Times New Roman"/>
                <w:sz w:val="20"/>
                <w:szCs w:val="24"/>
              </w:rPr>
              <w:t>E nevojshme, por me intensitet të ndryshëm: konstatimet në lidhje me qëllimin e transaksionit dhe llojin e transaksionit, si dhe për një pjesëmarrje të PeP, anëtarëve të familjeve ose personave të afërt të tyre.</w:t>
            </w:r>
          </w:p>
        </w:tc>
      </w:tr>
      <w:tr w:rsidR="00C62BFA" w:rsidRPr="00C24051" w14:paraId="64AD358D" w14:textId="77777777" w:rsidTr="00F07E8E">
        <w:tc>
          <w:tcPr>
            <w:tcW w:w="3079" w:type="dxa"/>
            <w:tcBorders>
              <w:top w:val="single" w:sz="4" w:space="0" w:color="auto"/>
              <w:left w:val="nil"/>
              <w:bottom w:val="single" w:sz="4" w:space="0" w:color="auto"/>
              <w:right w:val="nil"/>
            </w:tcBorders>
            <w:hideMark/>
          </w:tcPr>
          <w:p w14:paraId="35E3A03F"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r w:rsidRPr="00C24051">
              <w:rPr>
                <w:rFonts w:ascii="Garamond" w:eastAsia="Garamond" w:hAnsi="Garamond" w:cs="Times New Roman"/>
                <w:sz w:val="20"/>
                <w:szCs w:val="24"/>
              </w:rPr>
              <w:sym w:font="Wingdings" w:char="F0EA"/>
            </w:r>
          </w:p>
        </w:tc>
        <w:tc>
          <w:tcPr>
            <w:tcW w:w="3078" w:type="dxa"/>
            <w:tcBorders>
              <w:top w:val="single" w:sz="4" w:space="0" w:color="auto"/>
              <w:left w:val="nil"/>
              <w:bottom w:val="single" w:sz="4" w:space="0" w:color="auto"/>
              <w:right w:val="nil"/>
            </w:tcBorders>
            <w:hideMark/>
          </w:tcPr>
          <w:p w14:paraId="78874EED"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r w:rsidRPr="00C24051">
              <w:rPr>
                <w:rFonts w:ascii="Garamond" w:eastAsia="Garamond" w:hAnsi="Garamond" w:cs="Times New Roman"/>
                <w:sz w:val="20"/>
                <w:szCs w:val="24"/>
              </w:rPr>
              <w:sym w:font="Wingdings" w:char="F0EA"/>
            </w:r>
          </w:p>
        </w:tc>
        <w:tc>
          <w:tcPr>
            <w:tcW w:w="3085" w:type="dxa"/>
            <w:tcBorders>
              <w:top w:val="single" w:sz="4" w:space="0" w:color="auto"/>
              <w:left w:val="nil"/>
              <w:bottom w:val="single" w:sz="4" w:space="0" w:color="auto"/>
              <w:right w:val="nil"/>
            </w:tcBorders>
            <w:hideMark/>
          </w:tcPr>
          <w:p w14:paraId="79EBC338"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r w:rsidRPr="00C24051">
              <w:rPr>
                <w:rFonts w:ascii="Garamond" w:eastAsia="Garamond" w:hAnsi="Garamond" w:cs="Times New Roman"/>
                <w:sz w:val="20"/>
                <w:szCs w:val="24"/>
              </w:rPr>
              <w:sym w:font="Wingdings" w:char="F0EA"/>
            </w:r>
          </w:p>
        </w:tc>
      </w:tr>
      <w:tr w:rsidR="00C62BFA" w:rsidRPr="00C24051" w14:paraId="7A447269" w14:textId="77777777" w:rsidTr="00F07E8E">
        <w:tc>
          <w:tcPr>
            <w:tcW w:w="9242" w:type="dxa"/>
            <w:gridSpan w:val="3"/>
            <w:tcBorders>
              <w:top w:val="single" w:sz="4" w:space="0" w:color="auto"/>
              <w:left w:val="single" w:sz="4" w:space="0" w:color="auto"/>
              <w:bottom w:val="nil"/>
              <w:right w:val="single" w:sz="4" w:space="0" w:color="auto"/>
            </w:tcBorders>
            <w:hideMark/>
          </w:tcPr>
          <w:p w14:paraId="63EC45F3"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r w:rsidRPr="00C24051">
              <w:rPr>
                <w:rFonts w:ascii="Garamond" w:eastAsia="SimSun" w:hAnsi="Garamond" w:cs="Times New Roman"/>
                <w:sz w:val="20"/>
                <w:szCs w:val="24"/>
              </w:rPr>
              <w:t>E nevojshme, por me intensitet tët ndryshëm: monitorim i vazhdueshëm për faktet e reja të rëndësishme</w:t>
            </w:r>
          </w:p>
        </w:tc>
      </w:tr>
      <w:tr w:rsidR="00C62BFA" w:rsidRPr="00C24051" w14:paraId="010C395D" w14:textId="77777777" w:rsidTr="00F07E8E">
        <w:tc>
          <w:tcPr>
            <w:tcW w:w="3079" w:type="dxa"/>
            <w:tcBorders>
              <w:top w:val="nil"/>
              <w:left w:val="single" w:sz="4" w:space="0" w:color="auto"/>
              <w:bottom w:val="single" w:sz="4" w:space="0" w:color="auto"/>
              <w:right w:val="nil"/>
            </w:tcBorders>
          </w:tcPr>
          <w:p w14:paraId="2EE61F01"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p>
        </w:tc>
        <w:tc>
          <w:tcPr>
            <w:tcW w:w="3078" w:type="dxa"/>
            <w:tcBorders>
              <w:top w:val="nil"/>
              <w:left w:val="nil"/>
              <w:bottom w:val="single" w:sz="4" w:space="0" w:color="auto"/>
              <w:right w:val="single" w:sz="4" w:space="0" w:color="auto"/>
            </w:tcBorders>
          </w:tcPr>
          <w:p w14:paraId="4D4042C1"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p>
        </w:tc>
        <w:tc>
          <w:tcPr>
            <w:tcW w:w="3085" w:type="dxa"/>
            <w:tcBorders>
              <w:top w:val="single" w:sz="4" w:space="0" w:color="auto"/>
              <w:left w:val="single" w:sz="4" w:space="0" w:color="auto"/>
              <w:bottom w:val="single" w:sz="4" w:space="0" w:color="auto"/>
              <w:right w:val="single" w:sz="4" w:space="0" w:color="auto"/>
            </w:tcBorders>
            <w:hideMark/>
          </w:tcPr>
          <w:p w14:paraId="354DB457" w14:textId="77777777" w:rsidR="00C62BFA" w:rsidRPr="00C24051" w:rsidRDefault="00C62BFA" w:rsidP="00986BAB">
            <w:pPr>
              <w:widowControl w:val="0"/>
              <w:spacing w:before="11" w:after="0" w:line="240" w:lineRule="auto"/>
              <w:jc w:val="center"/>
              <w:rPr>
                <w:rFonts w:ascii="Garamond" w:eastAsia="Garamond" w:hAnsi="Garamond" w:cs="Times New Roman"/>
                <w:sz w:val="20"/>
                <w:szCs w:val="24"/>
              </w:rPr>
            </w:pPr>
            <w:r w:rsidRPr="00C24051">
              <w:rPr>
                <w:rFonts w:ascii="Garamond" w:eastAsia="SimSun" w:hAnsi="Garamond" w:cs="Times New Roman"/>
                <w:sz w:val="20"/>
                <w:szCs w:val="24"/>
              </w:rPr>
              <w:t>“Monitorim i zgjeruar i vazhdueshëm”</w:t>
            </w:r>
          </w:p>
        </w:tc>
      </w:tr>
      <w:tr w:rsidR="00C62BFA" w:rsidRPr="00C24051" w14:paraId="66F3239C" w14:textId="77777777" w:rsidTr="00F07E8E">
        <w:tc>
          <w:tcPr>
            <w:tcW w:w="3079" w:type="dxa"/>
            <w:tcBorders>
              <w:top w:val="single" w:sz="4" w:space="0" w:color="auto"/>
              <w:left w:val="nil"/>
              <w:bottom w:val="nil"/>
              <w:right w:val="nil"/>
            </w:tcBorders>
          </w:tcPr>
          <w:p w14:paraId="4D014A66"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p>
        </w:tc>
        <w:tc>
          <w:tcPr>
            <w:tcW w:w="3078" w:type="dxa"/>
            <w:tcBorders>
              <w:top w:val="single" w:sz="4" w:space="0" w:color="auto"/>
              <w:left w:val="nil"/>
              <w:bottom w:val="nil"/>
              <w:right w:val="nil"/>
            </w:tcBorders>
          </w:tcPr>
          <w:p w14:paraId="45900BF0"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p>
        </w:tc>
        <w:tc>
          <w:tcPr>
            <w:tcW w:w="3085" w:type="dxa"/>
            <w:tcBorders>
              <w:top w:val="single" w:sz="4" w:space="0" w:color="auto"/>
              <w:left w:val="nil"/>
              <w:bottom w:val="single" w:sz="4" w:space="0" w:color="auto"/>
              <w:right w:val="nil"/>
            </w:tcBorders>
            <w:hideMark/>
          </w:tcPr>
          <w:p w14:paraId="4226D62C" w14:textId="77777777" w:rsidR="00C62BFA" w:rsidRPr="00C24051" w:rsidRDefault="00C62BFA" w:rsidP="00986BAB">
            <w:pPr>
              <w:widowControl w:val="0"/>
              <w:spacing w:before="11" w:after="0" w:line="240" w:lineRule="auto"/>
              <w:jc w:val="center"/>
              <w:rPr>
                <w:rFonts w:ascii="Garamond" w:eastAsia="SimSun" w:hAnsi="Garamond" w:cs="Times New Roman"/>
                <w:sz w:val="20"/>
                <w:szCs w:val="24"/>
              </w:rPr>
            </w:pPr>
            <w:r w:rsidRPr="00C24051">
              <w:rPr>
                <w:rFonts w:ascii="Garamond" w:eastAsia="Garamond" w:hAnsi="Garamond" w:cs="Times New Roman"/>
                <w:sz w:val="20"/>
                <w:szCs w:val="24"/>
              </w:rPr>
              <w:sym w:font="Wingdings" w:char="F0EA"/>
            </w:r>
          </w:p>
        </w:tc>
      </w:tr>
      <w:tr w:rsidR="00C62BFA" w:rsidRPr="00C24051" w14:paraId="78931DCF" w14:textId="77777777" w:rsidTr="00F07E8E">
        <w:tc>
          <w:tcPr>
            <w:tcW w:w="3079" w:type="dxa"/>
            <w:tcBorders>
              <w:top w:val="nil"/>
              <w:left w:val="nil"/>
              <w:bottom w:val="nil"/>
              <w:right w:val="nil"/>
            </w:tcBorders>
          </w:tcPr>
          <w:p w14:paraId="18A9F868"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p>
        </w:tc>
        <w:tc>
          <w:tcPr>
            <w:tcW w:w="3078" w:type="dxa"/>
            <w:tcBorders>
              <w:top w:val="nil"/>
              <w:left w:val="nil"/>
              <w:bottom w:val="nil"/>
              <w:right w:val="single" w:sz="4" w:space="0" w:color="auto"/>
            </w:tcBorders>
          </w:tcPr>
          <w:p w14:paraId="4BAB745D" w14:textId="77777777" w:rsidR="00C62BFA" w:rsidRPr="00C24051" w:rsidRDefault="00C62BFA" w:rsidP="00986BAB">
            <w:pPr>
              <w:widowControl w:val="0"/>
              <w:spacing w:after="0" w:line="240" w:lineRule="auto"/>
              <w:jc w:val="center"/>
              <w:rPr>
                <w:rFonts w:ascii="Garamond" w:eastAsia="Garamond" w:hAnsi="Garamond" w:cs="Times New Roman"/>
                <w:sz w:val="20"/>
                <w:szCs w:val="24"/>
              </w:rPr>
            </w:pPr>
          </w:p>
        </w:tc>
        <w:tc>
          <w:tcPr>
            <w:tcW w:w="3085" w:type="dxa"/>
            <w:tcBorders>
              <w:top w:val="single" w:sz="4" w:space="0" w:color="auto"/>
              <w:left w:val="single" w:sz="4" w:space="0" w:color="auto"/>
              <w:bottom w:val="single" w:sz="4" w:space="0" w:color="auto"/>
              <w:right w:val="single" w:sz="4" w:space="0" w:color="auto"/>
            </w:tcBorders>
            <w:hideMark/>
          </w:tcPr>
          <w:p w14:paraId="0B9BF1AD" w14:textId="03D68815" w:rsidR="00C62BFA" w:rsidRPr="00C24051" w:rsidRDefault="00C62BFA" w:rsidP="00986BAB">
            <w:pPr>
              <w:widowControl w:val="0"/>
              <w:spacing w:before="11" w:after="0" w:line="240" w:lineRule="auto"/>
              <w:jc w:val="center"/>
              <w:rPr>
                <w:rFonts w:ascii="Garamond" w:eastAsia="SimSun" w:hAnsi="Garamond" w:cs="Times New Roman"/>
                <w:sz w:val="20"/>
                <w:szCs w:val="24"/>
              </w:rPr>
            </w:pPr>
            <w:r w:rsidRPr="00C24051">
              <w:rPr>
                <w:rFonts w:ascii="Garamond" w:eastAsia="SimSun" w:hAnsi="Garamond" w:cs="Times New Roman"/>
                <w:sz w:val="20"/>
                <w:szCs w:val="24"/>
              </w:rPr>
              <w:t xml:space="preserve">Shtesë: </w:t>
            </w:r>
            <w:r w:rsidR="00DF049F" w:rsidRPr="00C24051">
              <w:rPr>
                <w:rFonts w:ascii="Garamond" w:eastAsia="SimSun" w:hAnsi="Garamond" w:cs="Times New Roman"/>
                <w:sz w:val="20"/>
                <w:szCs w:val="24"/>
              </w:rPr>
              <w:t xml:space="preserve">Hetime </w:t>
            </w:r>
            <w:r w:rsidRPr="00C24051">
              <w:rPr>
                <w:rFonts w:ascii="Garamond" w:eastAsia="SimSun" w:hAnsi="Garamond" w:cs="Times New Roman"/>
                <w:sz w:val="20"/>
                <w:szCs w:val="24"/>
              </w:rPr>
              <w:t>për origjinën e mjeteve</w:t>
            </w:r>
          </w:p>
        </w:tc>
      </w:tr>
    </w:tbl>
    <w:p w14:paraId="58BDCDAA" w14:textId="77777777" w:rsidR="00C62BFA" w:rsidRPr="00C24051" w:rsidRDefault="00C62BFA" w:rsidP="00F07E8E">
      <w:pPr>
        <w:pStyle w:val="TEKSTIII"/>
      </w:pPr>
    </w:p>
    <w:p w14:paraId="18E0B9D8" w14:textId="29FF4E27" w:rsidR="00067E4F" w:rsidRPr="00C24051" w:rsidRDefault="00067E4F" w:rsidP="00F07E8E">
      <w:pPr>
        <w:pStyle w:val="TEKSTIII"/>
        <w:rPr>
          <w:b/>
        </w:rPr>
      </w:pPr>
      <w:r w:rsidRPr="00C24051">
        <w:rPr>
          <w:b/>
        </w:rPr>
        <w:t>6.5 Detyrimi për raportim tek autoriteti përgjegjës dhe detyrat e autoritetit kundrejt ndërmjetësve të pasurive të paluajtshme</w:t>
      </w:r>
    </w:p>
    <w:p w14:paraId="7FB6B12D" w14:textId="77777777" w:rsidR="00381DD9" w:rsidRPr="00C24051" w:rsidRDefault="00067E4F" w:rsidP="00F07E8E">
      <w:pPr>
        <w:pStyle w:val="TEKSTIII"/>
      </w:pPr>
      <w:r w:rsidRPr="00C24051">
        <w:t>Në përputhje me nenin 12 të LPP-së, n</w:t>
      </w:r>
      <w:r w:rsidR="00381DD9" w:rsidRPr="00C24051">
        <w:t>dërmjetësit e pasurive të paluajtshme</w:t>
      </w:r>
      <w:r w:rsidRPr="00C24051">
        <w:t xml:space="preserve"> kanë detyrimin për raportim tek autoriteti përgjegjës, me anë të një raporti ku parashtrojnë dyshimet që kanë për rastet kur e dinë apo dyshojnë se po kryhet, është kryer apo tentohet të kryhet pastrimi i produkteve të veprës penale apo financimi i terrorizmit. Raportimi bëhet menjëherë dhe jo më vonë se periudha e përcaktuar në përputhje me parashikimet e LPP-së. </w:t>
      </w:r>
    </w:p>
    <w:p w14:paraId="2CA5C21F" w14:textId="77777777" w:rsidR="00381DD9" w:rsidRPr="00C24051" w:rsidRDefault="00381DD9" w:rsidP="00F07E8E">
      <w:pPr>
        <w:pStyle w:val="TEKSTIII"/>
      </w:pPr>
      <w:r w:rsidRPr="00C24051">
        <w:t>Kur ndërmjetësi i pasurive të paluajtshme</w:t>
      </w:r>
      <w:r w:rsidR="00067E4F" w:rsidRPr="00C24051">
        <w:t>, të cilit i kër</w:t>
      </w:r>
      <w:r w:rsidRPr="00C24051">
        <w:t xml:space="preserve">kohet nga klienti të kryejë ndërmjetësimin për një </w:t>
      </w:r>
      <w:r w:rsidR="00067E4F" w:rsidRPr="00C24051">
        <w:t>transaksion, ka dyshime se transaksioni mund të përfshijë pastrim parash ose financim terrorizmi, ai duhet të raportojë menjëherë tek autoriteti përgjegjës dhe të kërkojë udhëzime nëse duhe</w:t>
      </w:r>
      <w:r w:rsidRPr="00C24051">
        <w:t>t ta kryejë apo jo veprimin</w:t>
      </w:r>
      <w:r w:rsidR="00067E4F" w:rsidRPr="00C24051">
        <w:t xml:space="preserve">. Punonjësve të zyrës </w:t>
      </w:r>
      <w:r w:rsidRPr="00C24051">
        <w:t>së ndërmjetësimit të pasurive të paluajtshme</w:t>
      </w:r>
      <w:r w:rsidR="00067E4F" w:rsidRPr="00C24051">
        <w:t xml:space="preserve"> u ndalohet të informojnë klientin ose çdo person tjetër, në lidhje me procedurat e verifikimit të rasteve të dyshimta, si dhe për çdo raportim tek autoriteti përgjegjës (neni 15 i LPP-së). </w:t>
      </w:r>
    </w:p>
    <w:p w14:paraId="4265F6EC" w14:textId="477F8859" w:rsidR="00067E4F" w:rsidRPr="00C24051" w:rsidRDefault="00381DD9" w:rsidP="00F07E8E">
      <w:pPr>
        <w:pStyle w:val="TEKSTIII"/>
      </w:pPr>
      <w:r w:rsidRPr="00C24051">
        <w:t>Ndërmjetësve të pasurive të paluajtshme</w:t>
      </w:r>
      <w:r w:rsidR="00067E4F" w:rsidRPr="00C24051">
        <w:t xml:space="preserve"> u kërkohet t’i raportojnë autoritetit përgjegjës, sipas afatit të përcaktuar në zbatim të LPP-së, mbi: - të gjitha </w:t>
      </w:r>
      <w:r w:rsidRPr="00C24051">
        <w:t>veprimet që lidhen me transaksione</w:t>
      </w:r>
      <w:r w:rsidR="00067E4F" w:rsidRPr="00C24051">
        <w:t xml:space="preserve"> në para fizike, në një vlerë të barabartë ose më të madhe se 1 000 000 (një milion) lekë ose kundërvlerën në monedha të huaja, të kryera si një transaksion i vetëm ose si transaksione të lidhura me njëra-tjetrën, brenda 24 orëve.</w:t>
      </w:r>
    </w:p>
    <w:p w14:paraId="5F36850F" w14:textId="5E7C1829" w:rsidR="00067E4F" w:rsidRPr="00C24051" w:rsidRDefault="00067E4F" w:rsidP="00F07E8E">
      <w:pPr>
        <w:pStyle w:val="TEKSTIII"/>
      </w:pPr>
    </w:p>
    <w:p w14:paraId="0487D85D" w14:textId="779D9AA2" w:rsidR="00C62BFA" w:rsidRPr="00E470F4" w:rsidRDefault="004B5C81" w:rsidP="00F07E8E">
      <w:pPr>
        <w:pStyle w:val="TEKSTIII"/>
        <w:rPr>
          <w:bCs/>
        </w:rPr>
      </w:pPr>
      <w:r w:rsidRPr="00E470F4">
        <w:rPr>
          <w:bCs/>
        </w:rPr>
        <w:t xml:space="preserve">7. </w:t>
      </w:r>
      <w:r w:rsidR="00C62BFA" w:rsidRPr="00E470F4">
        <w:rPr>
          <w:bCs/>
        </w:rPr>
        <w:t>KOMENTE DHE NËNSHKRIME</w:t>
      </w:r>
      <w:bookmarkEnd w:id="23"/>
    </w:p>
    <w:p w14:paraId="6A8426F3" w14:textId="77777777" w:rsidR="00C62BFA" w:rsidRPr="00C24051" w:rsidRDefault="00C62BFA" w:rsidP="00F07E8E">
      <w:pPr>
        <w:pStyle w:val="TEKSTIII"/>
      </w:pPr>
    </w:p>
    <w:tbl>
      <w:tblPr>
        <w:tblW w:w="0" w:type="auto"/>
        <w:tblBorders>
          <w:top w:val="single" w:sz="4" w:space="0" w:color="FFFFFF"/>
          <w:left w:val="single" w:sz="4" w:space="0" w:color="FFFFFF"/>
          <w:bottom w:val="single" w:sz="4" w:space="0" w:color="FFFFFF"/>
          <w:right w:val="single" w:sz="4" w:space="0" w:color="FFFFFF"/>
          <w:insideH w:val="single" w:sz="24" w:space="0" w:color="FFFFFF"/>
          <w:insideV w:val="single" w:sz="24" w:space="0" w:color="FFFFFF"/>
        </w:tblBorders>
        <w:shd w:val="clear" w:color="auto" w:fill="FFFF99"/>
        <w:tblLook w:val="04A0" w:firstRow="1" w:lastRow="0" w:firstColumn="1" w:lastColumn="0" w:noHBand="0" w:noVBand="1"/>
      </w:tblPr>
      <w:tblGrid>
        <w:gridCol w:w="1730"/>
        <w:gridCol w:w="7512"/>
      </w:tblGrid>
      <w:tr w:rsidR="00C62BFA" w:rsidRPr="00C24051" w14:paraId="3EC7FB9E" w14:textId="77777777" w:rsidTr="00647F4B">
        <w:tc>
          <w:tcPr>
            <w:tcW w:w="1734" w:type="dxa"/>
            <w:tcBorders>
              <w:top w:val="single" w:sz="4" w:space="0" w:color="FFFFFF"/>
              <w:left w:val="single" w:sz="4" w:space="0" w:color="FFFFFF"/>
              <w:bottom w:val="single" w:sz="24" w:space="0" w:color="FFFFFF"/>
              <w:right w:val="single" w:sz="24" w:space="0" w:color="FFFFFF"/>
            </w:tcBorders>
            <w:shd w:val="clear" w:color="auto" w:fill="FFFF99"/>
            <w:vAlign w:val="center"/>
            <w:hideMark/>
          </w:tcPr>
          <w:p w14:paraId="6AD716D6" w14:textId="77777777" w:rsidR="00C62BFA" w:rsidRPr="00C24051" w:rsidRDefault="00C62BFA" w:rsidP="00E470F4">
            <w:pPr>
              <w:spacing w:after="0" w:line="240" w:lineRule="auto"/>
              <w:jc w:val="center"/>
              <w:rPr>
                <w:rFonts w:ascii="Garamond" w:hAnsi="Garamond" w:cs="Times New Roman"/>
                <w:sz w:val="20"/>
                <w:szCs w:val="24"/>
              </w:rPr>
            </w:pPr>
            <w:r w:rsidRPr="00C24051">
              <w:rPr>
                <w:rFonts w:ascii="Garamond" w:hAnsi="Garamond" w:cs="Times New Roman"/>
                <w:sz w:val="20"/>
                <w:szCs w:val="24"/>
              </w:rPr>
              <w:t>Qëllimi</w:t>
            </w:r>
          </w:p>
        </w:tc>
        <w:tc>
          <w:tcPr>
            <w:tcW w:w="7554" w:type="dxa"/>
            <w:tcBorders>
              <w:top w:val="single" w:sz="4" w:space="0" w:color="FFFFFF"/>
              <w:left w:val="single" w:sz="24" w:space="0" w:color="FFFFFF"/>
              <w:bottom w:val="single" w:sz="24" w:space="0" w:color="FFFFFF"/>
              <w:right w:val="single" w:sz="4" w:space="0" w:color="FFFFFF"/>
            </w:tcBorders>
            <w:shd w:val="clear" w:color="auto" w:fill="FFFF99"/>
            <w:hideMark/>
          </w:tcPr>
          <w:p w14:paraId="5893F26C" w14:textId="5E08B282" w:rsidR="00C62BFA" w:rsidRPr="00C24051" w:rsidRDefault="000C5B09" w:rsidP="002D19D3">
            <w:pPr>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 xml:space="preserve">Si inspektori ashtu dhe </w:t>
            </w:r>
            <w:r w:rsidR="003F12DA" w:rsidRPr="00C24051">
              <w:rPr>
                <w:rFonts w:ascii="Garamond" w:hAnsi="Garamond" w:cs="Times New Roman"/>
                <w:sz w:val="20"/>
                <w:szCs w:val="24"/>
              </w:rPr>
              <w:t>ndërmjetësi i pasurive të paluajtshme</w:t>
            </w:r>
            <w:r w:rsidR="00C62BFA" w:rsidRPr="00C24051">
              <w:rPr>
                <w:rFonts w:ascii="Garamond" w:hAnsi="Garamond" w:cs="Times New Roman"/>
                <w:sz w:val="20"/>
                <w:szCs w:val="24"/>
              </w:rPr>
              <w:t xml:space="preserve"> kanë të drejtë të bëjnë komente për inspektimin (kushtet, gabimet </w:t>
            </w:r>
            <w:r w:rsidR="002D19D3">
              <w:rPr>
                <w:rFonts w:ascii="Garamond" w:hAnsi="Garamond" w:cs="Times New Roman"/>
                <w:sz w:val="20"/>
                <w:szCs w:val="24"/>
              </w:rPr>
              <w:t>...</w:t>
            </w:r>
            <w:r w:rsidR="00C62BFA" w:rsidRPr="00C24051">
              <w:rPr>
                <w:rFonts w:ascii="Garamond" w:hAnsi="Garamond" w:cs="Times New Roman"/>
                <w:sz w:val="20"/>
                <w:szCs w:val="24"/>
              </w:rPr>
              <w:t>).</w:t>
            </w:r>
          </w:p>
        </w:tc>
      </w:tr>
      <w:tr w:rsidR="00C62BFA" w:rsidRPr="00C24051" w14:paraId="7BDE4E46" w14:textId="77777777" w:rsidTr="00647F4B">
        <w:tc>
          <w:tcPr>
            <w:tcW w:w="1734" w:type="dxa"/>
            <w:tcBorders>
              <w:top w:val="single" w:sz="24" w:space="0" w:color="FFFFFF"/>
              <w:left w:val="single" w:sz="4" w:space="0" w:color="FFFFFF"/>
              <w:bottom w:val="single" w:sz="4" w:space="0" w:color="FFFFFF"/>
              <w:right w:val="single" w:sz="24" w:space="0" w:color="FFFFFF"/>
            </w:tcBorders>
            <w:shd w:val="clear" w:color="auto" w:fill="FFFF99"/>
            <w:vAlign w:val="center"/>
            <w:hideMark/>
          </w:tcPr>
          <w:p w14:paraId="190CA2D5" w14:textId="77777777" w:rsidR="00C62BFA" w:rsidRPr="00C24051" w:rsidRDefault="00C62BFA" w:rsidP="00E470F4">
            <w:pPr>
              <w:spacing w:after="0" w:line="240" w:lineRule="auto"/>
              <w:jc w:val="center"/>
              <w:rPr>
                <w:rFonts w:ascii="Garamond" w:hAnsi="Garamond" w:cs="Times New Roman"/>
                <w:sz w:val="20"/>
                <w:szCs w:val="24"/>
              </w:rPr>
            </w:pPr>
            <w:r w:rsidRPr="00C24051">
              <w:rPr>
                <w:rFonts w:ascii="Garamond" w:hAnsi="Garamond" w:cs="Times New Roman"/>
                <w:sz w:val="20"/>
                <w:szCs w:val="24"/>
              </w:rPr>
              <w:t>Udhëzime për inspektorët</w:t>
            </w:r>
          </w:p>
        </w:tc>
        <w:tc>
          <w:tcPr>
            <w:tcW w:w="7554" w:type="dxa"/>
            <w:tcBorders>
              <w:top w:val="single" w:sz="24" w:space="0" w:color="FFFFFF"/>
              <w:left w:val="single" w:sz="24" w:space="0" w:color="FFFFFF"/>
              <w:bottom w:val="single" w:sz="4" w:space="0" w:color="FFFFFF"/>
              <w:right w:val="single" w:sz="4" w:space="0" w:color="FFFFFF"/>
            </w:tcBorders>
            <w:shd w:val="clear" w:color="auto" w:fill="FFFF99"/>
            <w:hideMark/>
          </w:tcPr>
          <w:p w14:paraId="14CF9555" w14:textId="34E67FD9" w:rsidR="00C62BFA" w:rsidRPr="00C24051" w:rsidRDefault="000C5B09" w:rsidP="00E470F4">
            <w:pPr>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 xml:space="preserve">Ky dokument duhet të plotësohet në mënyrë elektronike në laptopin e inspektorit ose në një kompjuter që </w:t>
            </w:r>
            <w:r w:rsidR="003F12DA" w:rsidRPr="00C24051">
              <w:rPr>
                <w:rFonts w:ascii="Garamond" w:hAnsi="Garamond" w:cs="Times New Roman"/>
                <w:sz w:val="20"/>
                <w:szCs w:val="24"/>
              </w:rPr>
              <w:t>ndërmjetësi i pasurive të paluajtshme</w:t>
            </w:r>
            <w:r w:rsidR="00C62BFA" w:rsidRPr="00C24051">
              <w:rPr>
                <w:rFonts w:ascii="Garamond" w:hAnsi="Garamond" w:cs="Times New Roman"/>
                <w:sz w:val="20"/>
                <w:szCs w:val="24"/>
              </w:rPr>
              <w:t xml:space="preserve"> do të vendosë në dispozicion të inspektorit gjatë inspektimit (nëse zgjidhet alternativa e dytë, inspektorët do të marrin me vete një variant elektronik të këtij dokumenti me USB). </w:t>
            </w:r>
          </w:p>
          <w:p w14:paraId="7AA08A15" w14:textId="47F66A91" w:rsidR="00C62BFA" w:rsidRPr="00C24051" w:rsidRDefault="00E624AA" w:rsidP="00E470F4">
            <w:pPr>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 </w:t>
            </w:r>
            <w:r w:rsidR="00C62BFA" w:rsidRPr="00C24051">
              <w:rPr>
                <w:rFonts w:ascii="Garamond" w:hAnsi="Garamond" w:cs="Times New Roman"/>
                <w:sz w:val="20"/>
                <w:szCs w:val="24"/>
              </w:rPr>
              <w:t xml:space="preserve">Në fund të inspektimit, dokumenti duhet të printohet dhe firmoset nga </w:t>
            </w:r>
            <w:r w:rsidR="009B64C0" w:rsidRPr="00C24051">
              <w:rPr>
                <w:rFonts w:ascii="Garamond" w:hAnsi="Garamond" w:cs="Times New Roman"/>
                <w:sz w:val="20"/>
                <w:szCs w:val="24"/>
              </w:rPr>
              <w:t>ndërmjetësi i pasurive të paluajtshme</w:t>
            </w:r>
            <w:r w:rsidR="00C62BFA" w:rsidRPr="00C24051">
              <w:rPr>
                <w:rFonts w:ascii="Garamond" w:hAnsi="Garamond" w:cs="Times New Roman"/>
                <w:sz w:val="20"/>
                <w:szCs w:val="24"/>
              </w:rPr>
              <w:t xml:space="preserve"> dhe inspektori. Nëse </w:t>
            </w:r>
            <w:r w:rsidR="009B64C0" w:rsidRPr="00C24051">
              <w:rPr>
                <w:rFonts w:ascii="Garamond" w:hAnsi="Garamond" w:cs="Times New Roman"/>
                <w:sz w:val="20"/>
                <w:szCs w:val="24"/>
              </w:rPr>
              <w:t>ndërmjetësi i pasurive të paluajtshme</w:t>
            </w:r>
            <w:r w:rsidR="00C62BFA" w:rsidRPr="00C24051">
              <w:rPr>
                <w:rFonts w:ascii="Garamond" w:hAnsi="Garamond" w:cs="Times New Roman"/>
                <w:sz w:val="20"/>
                <w:szCs w:val="24"/>
              </w:rPr>
              <w:t xml:space="preserve"> refuzon të firmosë, inspektori bën shënimet përkatëse te komentet.</w:t>
            </w:r>
          </w:p>
        </w:tc>
      </w:tr>
    </w:tbl>
    <w:p w14:paraId="1A6DBD02" w14:textId="77777777" w:rsidR="00C62BFA" w:rsidRPr="00C24051" w:rsidRDefault="00C62BFA" w:rsidP="005F76F1">
      <w:pPr>
        <w:spacing w:after="0" w:line="276" w:lineRule="auto"/>
        <w:ind w:firstLine="284"/>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C62BFA" w:rsidRPr="00C24051" w14:paraId="0AF282BA" w14:textId="77777777" w:rsidTr="00F07E8E">
        <w:trPr>
          <w:jc w:val="center"/>
        </w:trPr>
        <w:tc>
          <w:tcPr>
            <w:tcW w:w="4606" w:type="dxa"/>
            <w:tcBorders>
              <w:top w:val="single" w:sz="4" w:space="0" w:color="auto"/>
              <w:left w:val="single" w:sz="4" w:space="0" w:color="auto"/>
              <w:bottom w:val="single" w:sz="4" w:space="0" w:color="auto"/>
              <w:right w:val="single" w:sz="4" w:space="0" w:color="auto"/>
            </w:tcBorders>
            <w:shd w:val="clear" w:color="auto" w:fill="DBE5F1"/>
            <w:hideMark/>
          </w:tcPr>
          <w:p w14:paraId="241E45F6" w14:textId="69E05EAE" w:rsidR="00C62BFA" w:rsidRPr="00C24051" w:rsidRDefault="009B64C0" w:rsidP="002D19D3">
            <w:pPr>
              <w:spacing w:after="0" w:line="240" w:lineRule="auto"/>
              <w:jc w:val="both"/>
              <w:rPr>
                <w:rFonts w:ascii="Garamond" w:hAnsi="Garamond" w:cs="Times New Roman"/>
                <w:sz w:val="20"/>
                <w:szCs w:val="24"/>
              </w:rPr>
            </w:pPr>
            <w:r w:rsidRPr="00C24051">
              <w:rPr>
                <w:rFonts w:ascii="Garamond" w:hAnsi="Garamond" w:cs="Times New Roman"/>
                <w:sz w:val="20"/>
                <w:szCs w:val="24"/>
              </w:rPr>
              <w:t>Komente të ndërmjetësit të pasurive të paluajtshme</w:t>
            </w:r>
          </w:p>
        </w:tc>
        <w:tc>
          <w:tcPr>
            <w:tcW w:w="4606" w:type="dxa"/>
            <w:tcBorders>
              <w:top w:val="single" w:sz="4" w:space="0" w:color="auto"/>
              <w:left w:val="single" w:sz="4" w:space="0" w:color="auto"/>
              <w:bottom w:val="single" w:sz="4" w:space="0" w:color="auto"/>
              <w:right w:val="single" w:sz="4" w:space="0" w:color="auto"/>
            </w:tcBorders>
            <w:shd w:val="clear" w:color="auto" w:fill="DBE5F1"/>
            <w:hideMark/>
          </w:tcPr>
          <w:p w14:paraId="386EBA6C" w14:textId="77777777" w:rsidR="00C62BFA" w:rsidRPr="00C24051" w:rsidRDefault="00C62BFA" w:rsidP="002D19D3">
            <w:pPr>
              <w:spacing w:after="0" w:line="240" w:lineRule="auto"/>
              <w:jc w:val="both"/>
              <w:rPr>
                <w:rFonts w:ascii="Garamond" w:hAnsi="Garamond" w:cs="Times New Roman"/>
                <w:sz w:val="20"/>
                <w:szCs w:val="24"/>
              </w:rPr>
            </w:pPr>
            <w:r w:rsidRPr="00C24051">
              <w:rPr>
                <w:rFonts w:ascii="Garamond" w:hAnsi="Garamond" w:cs="Times New Roman"/>
                <w:sz w:val="20"/>
                <w:szCs w:val="24"/>
              </w:rPr>
              <w:t>Komente të inspektorit</w:t>
            </w:r>
          </w:p>
        </w:tc>
      </w:tr>
      <w:tr w:rsidR="00C62BFA" w:rsidRPr="00C24051" w14:paraId="6F546F9B" w14:textId="77777777" w:rsidTr="00F07E8E">
        <w:trPr>
          <w:trHeight w:val="3905"/>
          <w:jc w:val="center"/>
        </w:trPr>
        <w:tc>
          <w:tcPr>
            <w:tcW w:w="4606" w:type="dxa"/>
            <w:tcBorders>
              <w:top w:val="single" w:sz="4" w:space="0" w:color="auto"/>
              <w:left w:val="single" w:sz="4" w:space="0" w:color="auto"/>
              <w:bottom w:val="single" w:sz="4" w:space="0" w:color="auto"/>
              <w:right w:val="single" w:sz="4" w:space="0" w:color="auto"/>
            </w:tcBorders>
          </w:tcPr>
          <w:p w14:paraId="148DC39C" w14:textId="77777777" w:rsidR="00C62BFA" w:rsidRPr="00C24051" w:rsidRDefault="00C62BFA" w:rsidP="002D19D3">
            <w:pPr>
              <w:spacing w:after="0" w:line="240" w:lineRule="auto"/>
              <w:jc w:val="both"/>
              <w:rPr>
                <w:rFonts w:ascii="Garamond" w:hAnsi="Garamond" w:cs="Times New Roman"/>
                <w:sz w:val="20"/>
                <w:szCs w:val="24"/>
              </w:rPr>
            </w:pPr>
            <w:r w:rsidRPr="00C24051">
              <w:rPr>
                <w:rFonts w:ascii="Garamond" w:hAnsi="Garamond" w:cs="Times New Roman"/>
                <w:sz w:val="20"/>
                <w:szCs w:val="24"/>
              </w:rPr>
              <w:t>Data:</w:t>
            </w:r>
          </w:p>
          <w:p w14:paraId="1D95E754" w14:textId="77777777" w:rsidR="00C62BFA" w:rsidRPr="00C24051" w:rsidRDefault="00C62BFA" w:rsidP="002D19D3">
            <w:pPr>
              <w:spacing w:after="0" w:line="240" w:lineRule="auto"/>
              <w:jc w:val="both"/>
              <w:rPr>
                <w:rFonts w:ascii="Garamond" w:hAnsi="Garamond" w:cs="Times New Roman"/>
                <w:sz w:val="20"/>
                <w:szCs w:val="24"/>
              </w:rPr>
            </w:pPr>
            <w:r w:rsidRPr="00C24051">
              <w:rPr>
                <w:rFonts w:ascii="Garamond" w:hAnsi="Garamond" w:cs="Times New Roman"/>
                <w:sz w:val="20"/>
                <w:szCs w:val="24"/>
              </w:rPr>
              <w:t>Komente:</w:t>
            </w:r>
          </w:p>
          <w:p w14:paraId="1AD84913" w14:textId="77777777" w:rsidR="00C62BFA" w:rsidRPr="00C24051" w:rsidRDefault="00C62BFA" w:rsidP="002D19D3">
            <w:pPr>
              <w:spacing w:after="0" w:line="240" w:lineRule="auto"/>
              <w:jc w:val="both"/>
              <w:rPr>
                <w:rFonts w:ascii="Garamond" w:hAnsi="Garamond" w:cs="Times New Roman"/>
                <w:sz w:val="20"/>
                <w:szCs w:val="24"/>
              </w:rPr>
            </w:pPr>
          </w:p>
          <w:p w14:paraId="76782348" w14:textId="77777777" w:rsidR="00C62BFA" w:rsidRPr="00C24051" w:rsidRDefault="00C62BFA" w:rsidP="002D19D3">
            <w:pPr>
              <w:spacing w:after="0" w:line="240" w:lineRule="auto"/>
              <w:jc w:val="both"/>
              <w:rPr>
                <w:rFonts w:ascii="Garamond" w:hAnsi="Garamond" w:cs="Times New Roman"/>
                <w:sz w:val="20"/>
                <w:szCs w:val="24"/>
              </w:rPr>
            </w:pPr>
          </w:p>
          <w:p w14:paraId="79EE88FF" w14:textId="77777777" w:rsidR="00C62BFA" w:rsidRPr="00C24051" w:rsidRDefault="00C62BFA" w:rsidP="002D19D3">
            <w:pPr>
              <w:spacing w:after="0" w:line="240" w:lineRule="auto"/>
              <w:jc w:val="both"/>
              <w:rPr>
                <w:rFonts w:ascii="Garamond" w:hAnsi="Garamond" w:cs="Times New Roman"/>
                <w:sz w:val="20"/>
                <w:szCs w:val="24"/>
              </w:rPr>
            </w:pPr>
          </w:p>
          <w:p w14:paraId="4F0AAAFA" w14:textId="77777777" w:rsidR="00C62BFA" w:rsidRPr="00C24051" w:rsidRDefault="00C62BFA" w:rsidP="002D19D3">
            <w:pPr>
              <w:spacing w:after="0" w:line="240" w:lineRule="auto"/>
              <w:jc w:val="both"/>
              <w:rPr>
                <w:rFonts w:ascii="Garamond" w:hAnsi="Garamond" w:cs="Times New Roman"/>
                <w:sz w:val="20"/>
                <w:szCs w:val="24"/>
              </w:rPr>
            </w:pPr>
          </w:p>
          <w:p w14:paraId="674E1AE6" w14:textId="77777777" w:rsidR="00C62BFA" w:rsidRPr="00C24051" w:rsidRDefault="00C62BFA" w:rsidP="002D19D3">
            <w:pPr>
              <w:spacing w:after="0" w:line="240" w:lineRule="auto"/>
              <w:jc w:val="both"/>
              <w:rPr>
                <w:rFonts w:ascii="Garamond" w:hAnsi="Garamond" w:cs="Times New Roman"/>
                <w:sz w:val="20"/>
                <w:szCs w:val="24"/>
              </w:rPr>
            </w:pPr>
          </w:p>
          <w:p w14:paraId="3A6AE0D7" w14:textId="77777777" w:rsidR="00C62BFA" w:rsidRPr="00C24051" w:rsidRDefault="00C62BFA" w:rsidP="002D19D3">
            <w:pPr>
              <w:spacing w:after="0" w:line="240" w:lineRule="auto"/>
              <w:jc w:val="both"/>
              <w:rPr>
                <w:rFonts w:ascii="Garamond" w:hAnsi="Garamond" w:cs="Times New Roman"/>
                <w:sz w:val="20"/>
                <w:szCs w:val="24"/>
              </w:rPr>
            </w:pPr>
          </w:p>
          <w:p w14:paraId="3140788A" w14:textId="77777777" w:rsidR="00C62BFA" w:rsidRPr="00C24051" w:rsidRDefault="00C62BFA" w:rsidP="002D19D3">
            <w:pPr>
              <w:spacing w:after="0" w:line="240" w:lineRule="auto"/>
              <w:jc w:val="both"/>
              <w:rPr>
                <w:rFonts w:ascii="Garamond" w:hAnsi="Garamond" w:cs="Times New Roman"/>
                <w:sz w:val="20"/>
                <w:szCs w:val="24"/>
              </w:rPr>
            </w:pPr>
          </w:p>
          <w:p w14:paraId="115D1735" w14:textId="77777777" w:rsidR="00C62BFA" w:rsidRPr="00C24051" w:rsidRDefault="00C62BFA" w:rsidP="002D19D3">
            <w:pPr>
              <w:spacing w:after="0" w:line="240" w:lineRule="auto"/>
              <w:jc w:val="both"/>
              <w:rPr>
                <w:rFonts w:ascii="Garamond" w:hAnsi="Garamond" w:cs="Times New Roman"/>
                <w:sz w:val="20"/>
                <w:szCs w:val="24"/>
              </w:rPr>
            </w:pPr>
          </w:p>
          <w:p w14:paraId="3B501443" w14:textId="77777777" w:rsidR="00C62BFA" w:rsidRPr="00C24051" w:rsidRDefault="00C62BFA" w:rsidP="002D19D3">
            <w:pPr>
              <w:spacing w:after="0" w:line="240" w:lineRule="auto"/>
              <w:jc w:val="both"/>
              <w:rPr>
                <w:rFonts w:ascii="Garamond" w:hAnsi="Garamond" w:cs="Times New Roman"/>
                <w:sz w:val="20"/>
                <w:szCs w:val="24"/>
              </w:rPr>
            </w:pPr>
          </w:p>
          <w:p w14:paraId="0A26172C" w14:textId="77777777" w:rsidR="00C62BFA" w:rsidRPr="00C24051" w:rsidRDefault="00C62BFA" w:rsidP="002D19D3">
            <w:pPr>
              <w:spacing w:after="0" w:line="240" w:lineRule="auto"/>
              <w:jc w:val="both"/>
              <w:rPr>
                <w:rFonts w:ascii="Garamond" w:hAnsi="Garamond" w:cs="Times New Roman"/>
                <w:sz w:val="20"/>
                <w:szCs w:val="24"/>
              </w:rPr>
            </w:pPr>
          </w:p>
          <w:p w14:paraId="7253BBBD" w14:textId="77777777" w:rsidR="00C62BFA" w:rsidRPr="00C24051" w:rsidRDefault="00C62BFA" w:rsidP="002D19D3">
            <w:pPr>
              <w:spacing w:after="0" w:line="240" w:lineRule="auto"/>
              <w:jc w:val="both"/>
              <w:rPr>
                <w:rFonts w:ascii="Garamond" w:hAnsi="Garamond" w:cs="Times New Roman"/>
                <w:sz w:val="20"/>
                <w:szCs w:val="24"/>
              </w:rPr>
            </w:pPr>
          </w:p>
          <w:p w14:paraId="115629D0" w14:textId="77777777" w:rsidR="00C62BFA" w:rsidRPr="00C24051" w:rsidRDefault="00C62BFA" w:rsidP="002D19D3">
            <w:pPr>
              <w:spacing w:after="0" w:line="240" w:lineRule="auto"/>
              <w:jc w:val="both"/>
              <w:rPr>
                <w:rFonts w:ascii="Garamond" w:hAnsi="Garamond" w:cs="Times New Roman"/>
                <w:sz w:val="20"/>
                <w:szCs w:val="24"/>
              </w:rPr>
            </w:pPr>
          </w:p>
        </w:tc>
        <w:tc>
          <w:tcPr>
            <w:tcW w:w="4606" w:type="dxa"/>
            <w:tcBorders>
              <w:top w:val="single" w:sz="4" w:space="0" w:color="auto"/>
              <w:left w:val="single" w:sz="4" w:space="0" w:color="auto"/>
              <w:bottom w:val="single" w:sz="4" w:space="0" w:color="auto"/>
              <w:right w:val="single" w:sz="4" w:space="0" w:color="auto"/>
            </w:tcBorders>
            <w:hideMark/>
          </w:tcPr>
          <w:p w14:paraId="318ED69F" w14:textId="77777777" w:rsidR="00C62BFA" w:rsidRPr="00C24051" w:rsidRDefault="00C62BFA" w:rsidP="002D19D3">
            <w:pPr>
              <w:spacing w:after="0" w:line="240" w:lineRule="auto"/>
              <w:jc w:val="both"/>
              <w:rPr>
                <w:rFonts w:ascii="Garamond" w:hAnsi="Garamond" w:cs="Times New Roman"/>
                <w:sz w:val="20"/>
                <w:szCs w:val="24"/>
              </w:rPr>
            </w:pPr>
            <w:r w:rsidRPr="00C24051">
              <w:rPr>
                <w:rFonts w:ascii="Garamond" w:hAnsi="Garamond" w:cs="Times New Roman"/>
                <w:sz w:val="20"/>
                <w:szCs w:val="24"/>
              </w:rPr>
              <w:t>Data:</w:t>
            </w:r>
          </w:p>
          <w:p w14:paraId="4FCC653B" w14:textId="77777777" w:rsidR="00C62BFA" w:rsidRPr="00C24051" w:rsidRDefault="00C62BFA" w:rsidP="002D19D3">
            <w:pPr>
              <w:spacing w:after="0" w:line="240" w:lineRule="auto"/>
              <w:jc w:val="both"/>
              <w:rPr>
                <w:rFonts w:ascii="Garamond" w:hAnsi="Garamond" w:cs="Times New Roman"/>
                <w:sz w:val="20"/>
                <w:szCs w:val="24"/>
              </w:rPr>
            </w:pPr>
            <w:r w:rsidRPr="00C24051">
              <w:rPr>
                <w:rFonts w:ascii="Garamond" w:hAnsi="Garamond" w:cs="Times New Roman"/>
                <w:sz w:val="20"/>
                <w:szCs w:val="24"/>
              </w:rPr>
              <w:t>Komente:</w:t>
            </w:r>
          </w:p>
        </w:tc>
      </w:tr>
    </w:tbl>
    <w:p w14:paraId="154A9216" w14:textId="77777777" w:rsidR="00C62BFA" w:rsidRPr="00C24051" w:rsidRDefault="00C62BFA" w:rsidP="005F76F1">
      <w:pPr>
        <w:spacing w:after="0" w:line="276" w:lineRule="auto"/>
        <w:ind w:firstLine="284"/>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7"/>
        <w:gridCol w:w="4529"/>
      </w:tblGrid>
      <w:tr w:rsidR="00C62BFA" w:rsidRPr="00C24051" w14:paraId="0F587388" w14:textId="77777777" w:rsidTr="000E7386">
        <w:tc>
          <w:tcPr>
            <w:tcW w:w="4487"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8D3045F" w14:textId="3E4B867D" w:rsidR="00C62BFA" w:rsidRPr="00C24051" w:rsidRDefault="00C62BFA" w:rsidP="002D19D3">
            <w:pPr>
              <w:spacing w:after="0" w:line="240" w:lineRule="auto"/>
              <w:jc w:val="center"/>
              <w:rPr>
                <w:rFonts w:ascii="Garamond" w:hAnsi="Garamond" w:cs="Times New Roman"/>
                <w:b/>
                <w:sz w:val="20"/>
                <w:szCs w:val="24"/>
              </w:rPr>
            </w:pPr>
            <w:r w:rsidRPr="00C24051">
              <w:rPr>
                <w:rFonts w:ascii="Garamond" w:hAnsi="Garamond" w:cs="Times New Roman"/>
                <w:b/>
                <w:sz w:val="20"/>
                <w:szCs w:val="24"/>
              </w:rPr>
              <w:t xml:space="preserve">Nënshkrimi i </w:t>
            </w:r>
            <w:r w:rsidR="009B64C0" w:rsidRPr="00C24051">
              <w:rPr>
                <w:rFonts w:ascii="Garamond" w:hAnsi="Garamond" w:cs="Times New Roman"/>
                <w:b/>
                <w:sz w:val="20"/>
                <w:szCs w:val="24"/>
              </w:rPr>
              <w:t>ndërmjetësit të pasurive të paluajtshme</w:t>
            </w:r>
          </w:p>
        </w:tc>
        <w:tc>
          <w:tcPr>
            <w:tcW w:w="4529"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25B9B10" w14:textId="77777777" w:rsidR="00C62BFA" w:rsidRPr="00C24051" w:rsidRDefault="00C62BFA" w:rsidP="002D19D3">
            <w:pPr>
              <w:spacing w:after="0" w:line="240" w:lineRule="auto"/>
              <w:jc w:val="center"/>
              <w:rPr>
                <w:rFonts w:ascii="Garamond" w:hAnsi="Garamond" w:cs="Times New Roman"/>
                <w:b/>
                <w:sz w:val="20"/>
                <w:szCs w:val="24"/>
              </w:rPr>
            </w:pPr>
            <w:r w:rsidRPr="00C24051">
              <w:rPr>
                <w:rFonts w:ascii="Garamond" w:hAnsi="Garamond" w:cs="Times New Roman"/>
                <w:b/>
                <w:sz w:val="20"/>
                <w:szCs w:val="24"/>
              </w:rPr>
              <w:t>Nënshkrimi i inspektorit/ëve</w:t>
            </w:r>
          </w:p>
        </w:tc>
      </w:tr>
      <w:tr w:rsidR="00C62BFA" w:rsidRPr="00C24051" w14:paraId="60C5AFB7" w14:textId="77777777" w:rsidTr="00C62BFA">
        <w:tc>
          <w:tcPr>
            <w:tcW w:w="4487" w:type="dxa"/>
            <w:tcBorders>
              <w:top w:val="single" w:sz="4" w:space="0" w:color="auto"/>
              <w:left w:val="single" w:sz="4" w:space="0" w:color="auto"/>
              <w:right w:val="single" w:sz="4" w:space="0" w:color="auto"/>
            </w:tcBorders>
            <w:shd w:val="clear" w:color="auto" w:fill="auto"/>
          </w:tcPr>
          <w:p w14:paraId="4F54DD28" w14:textId="77777777" w:rsidR="00C62BFA" w:rsidRPr="00C24051" w:rsidRDefault="00C62BFA" w:rsidP="002D19D3">
            <w:pPr>
              <w:spacing w:after="0" w:line="240" w:lineRule="auto"/>
              <w:jc w:val="both"/>
              <w:rPr>
                <w:rFonts w:ascii="Garamond" w:hAnsi="Garamond" w:cs="Times New Roman"/>
                <w:sz w:val="20"/>
                <w:szCs w:val="24"/>
              </w:rPr>
            </w:pPr>
            <w:r w:rsidRPr="00C24051">
              <w:rPr>
                <w:rFonts w:ascii="Garamond" w:hAnsi="Garamond" w:cs="Times New Roman"/>
                <w:sz w:val="20"/>
                <w:szCs w:val="24"/>
              </w:rPr>
              <w:t>Numri i faqeve të dokumentit:</w:t>
            </w:r>
          </w:p>
          <w:p w14:paraId="05B53395" w14:textId="77777777" w:rsidR="00C62BFA" w:rsidRPr="00C24051" w:rsidRDefault="00C62BFA" w:rsidP="002D19D3">
            <w:pPr>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Nënshkrimi: </w:t>
            </w:r>
          </w:p>
          <w:p w14:paraId="13888BC3" w14:textId="77777777" w:rsidR="00C62BFA" w:rsidRPr="00C24051" w:rsidRDefault="00C62BFA" w:rsidP="002D19D3">
            <w:pPr>
              <w:spacing w:after="0" w:line="240" w:lineRule="auto"/>
              <w:jc w:val="both"/>
              <w:rPr>
                <w:rFonts w:ascii="Garamond" w:hAnsi="Garamond" w:cs="Times New Roman"/>
                <w:sz w:val="20"/>
                <w:szCs w:val="24"/>
              </w:rPr>
            </w:pPr>
          </w:p>
        </w:tc>
        <w:tc>
          <w:tcPr>
            <w:tcW w:w="4529" w:type="dxa"/>
            <w:tcBorders>
              <w:top w:val="single" w:sz="4" w:space="0" w:color="auto"/>
              <w:left w:val="single" w:sz="4" w:space="0" w:color="auto"/>
              <w:bottom w:val="single" w:sz="4" w:space="0" w:color="auto"/>
              <w:right w:val="single" w:sz="4" w:space="0" w:color="auto"/>
            </w:tcBorders>
            <w:shd w:val="clear" w:color="auto" w:fill="auto"/>
          </w:tcPr>
          <w:p w14:paraId="786666E4" w14:textId="77777777" w:rsidR="00C62BFA" w:rsidRPr="00C24051" w:rsidRDefault="00C62BFA" w:rsidP="002D19D3">
            <w:pPr>
              <w:spacing w:after="0" w:line="240" w:lineRule="auto"/>
              <w:jc w:val="both"/>
              <w:rPr>
                <w:rFonts w:ascii="Garamond" w:hAnsi="Garamond" w:cs="Times New Roman"/>
                <w:sz w:val="20"/>
                <w:szCs w:val="24"/>
              </w:rPr>
            </w:pPr>
            <w:r w:rsidRPr="00C24051">
              <w:rPr>
                <w:rFonts w:ascii="Garamond" w:hAnsi="Garamond" w:cs="Times New Roman"/>
                <w:sz w:val="20"/>
                <w:szCs w:val="24"/>
              </w:rPr>
              <w:t>Numri i faqeve të dokumentit:</w:t>
            </w:r>
          </w:p>
          <w:p w14:paraId="0B863BBB" w14:textId="77777777" w:rsidR="00C62BFA" w:rsidRPr="00C24051" w:rsidRDefault="00C62BFA" w:rsidP="002D19D3">
            <w:pPr>
              <w:spacing w:after="0" w:line="240" w:lineRule="auto"/>
              <w:jc w:val="both"/>
              <w:rPr>
                <w:rFonts w:ascii="Garamond" w:hAnsi="Garamond" w:cs="Times New Roman"/>
                <w:sz w:val="20"/>
                <w:szCs w:val="24"/>
              </w:rPr>
            </w:pPr>
            <w:r w:rsidRPr="00C24051">
              <w:rPr>
                <w:rFonts w:ascii="Garamond" w:hAnsi="Garamond" w:cs="Times New Roman"/>
                <w:sz w:val="20"/>
                <w:szCs w:val="24"/>
              </w:rPr>
              <w:t>Firma:</w:t>
            </w:r>
          </w:p>
          <w:p w14:paraId="37AE3500" w14:textId="77777777" w:rsidR="00C62BFA" w:rsidRPr="00C24051" w:rsidRDefault="00C62BFA" w:rsidP="002D19D3">
            <w:pPr>
              <w:spacing w:after="0" w:line="240" w:lineRule="auto"/>
              <w:jc w:val="both"/>
              <w:rPr>
                <w:rFonts w:ascii="Garamond" w:hAnsi="Garamond" w:cs="Times New Roman"/>
                <w:sz w:val="20"/>
                <w:szCs w:val="24"/>
              </w:rPr>
            </w:pPr>
          </w:p>
          <w:p w14:paraId="31340017" w14:textId="77777777" w:rsidR="00C62BFA" w:rsidRPr="00C24051" w:rsidRDefault="00C62BFA" w:rsidP="002D19D3">
            <w:pPr>
              <w:spacing w:after="0" w:line="240" w:lineRule="auto"/>
              <w:jc w:val="both"/>
              <w:rPr>
                <w:rFonts w:ascii="Garamond" w:hAnsi="Garamond" w:cs="Times New Roman"/>
                <w:sz w:val="20"/>
                <w:szCs w:val="24"/>
              </w:rPr>
            </w:pPr>
            <w:r w:rsidRPr="00C24051">
              <w:rPr>
                <w:rFonts w:ascii="Garamond" w:hAnsi="Garamond" w:cs="Times New Roman"/>
                <w:sz w:val="20"/>
                <w:szCs w:val="24"/>
              </w:rPr>
              <w:t xml:space="preserve">Deklarim i inspektorit që nuk ka konflikt interesi me subjektin e inspektuar </w:t>
            </w:r>
          </w:p>
          <w:p w14:paraId="32F449F3" w14:textId="77777777" w:rsidR="00C62BFA" w:rsidRPr="00C24051" w:rsidRDefault="00C62BFA" w:rsidP="002D19D3">
            <w:pPr>
              <w:spacing w:after="0" w:line="240" w:lineRule="auto"/>
              <w:jc w:val="both"/>
              <w:rPr>
                <w:rFonts w:ascii="Garamond" w:hAnsi="Garamond" w:cs="Times New Roman"/>
                <w:sz w:val="20"/>
                <w:szCs w:val="24"/>
              </w:rPr>
            </w:pPr>
          </w:p>
        </w:tc>
      </w:tr>
    </w:tbl>
    <w:p w14:paraId="69F07D0E" w14:textId="5B7AF384" w:rsidR="00C62BFA" w:rsidRPr="00C24051" w:rsidRDefault="00C62BFA" w:rsidP="00F07E8E">
      <w:pPr>
        <w:pStyle w:val="TEKSTIII"/>
        <w:rPr>
          <w:i/>
        </w:rPr>
      </w:pPr>
      <w:r w:rsidRPr="00C24051">
        <w:rPr>
          <w:i/>
        </w:rPr>
        <w:t xml:space="preserve">Shënim. Një kopje i jepet </w:t>
      </w:r>
      <w:r w:rsidR="009B64C0" w:rsidRPr="00C24051">
        <w:rPr>
          <w:i/>
        </w:rPr>
        <w:t>ndërmjetësit të pasurive të paluajtshme</w:t>
      </w:r>
      <w:r w:rsidRPr="00C24051">
        <w:rPr>
          <w:i/>
        </w:rPr>
        <w:t xml:space="preserve"> dhe një kopje e merr inspektori.</w:t>
      </w:r>
    </w:p>
    <w:p w14:paraId="4A60A600" w14:textId="442C31AB" w:rsidR="009B64C0" w:rsidRPr="00C24051" w:rsidRDefault="009B64C0" w:rsidP="00F07E8E">
      <w:pPr>
        <w:pStyle w:val="TEKSTIII"/>
        <w:rPr>
          <w:i/>
        </w:rPr>
      </w:pPr>
    </w:p>
    <w:p w14:paraId="49FA6644" w14:textId="70944752" w:rsidR="00C62BFA" w:rsidRPr="00C24051" w:rsidRDefault="00C62BFA" w:rsidP="00F07E8E">
      <w:pPr>
        <w:pStyle w:val="TEKSTIII"/>
        <w:jc w:val="center"/>
        <w:rPr>
          <w:bCs/>
        </w:rPr>
      </w:pPr>
      <w:r w:rsidRPr="00C24051">
        <w:rPr>
          <w:bCs/>
        </w:rPr>
        <w:t>SHTOJCË 1</w:t>
      </w:r>
    </w:p>
    <w:p w14:paraId="263212ED" w14:textId="7367793F" w:rsidR="00C62BFA" w:rsidRPr="00C24051" w:rsidRDefault="002220BB" w:rsidP="00F07E8E">
      <w:pPr>
        <w:pStyle w:val="TEKSTIII"/>
        <w:jc w:val="center"/>
        <w:rPr>
          <w:bCs/>
        </w:rPr>
      </w:pPr>
      <w:r w:rsidRPr="00C24051">
        <w:rPr>
          <w:bCs/>
        </w:rPr>
        <w:t>LISTË</w:t>
      </w:r>
      <w:r w:rsidR="00C3515C" w:rsidRPr="00C24051">
        <w:rPr>
          <w:bCs/>
        </w:rPr>
        <w:t xml:space="preserve"> </w:t>
      </w:r>
      <w:r w:rsidRPr="00C24051">
        <w:rPr>
          <w:bCs/>
        </w:rPr>
        <w:t>KONTROLLI PËR TREGUESIT E NIVELIT TË RISKUT TË NDËRMJETËSVE TË PASURIVE TË PALUAJTSHME NDAJ PASTRIMIT TË PARAVE</w:t>
      </w:r>
    </w:p>
    <w:p w14:paraId="6A0CC7DD" w14:textId="77777777" w:rsidR="00C62BFA" w:rsidRPr="00C24051" w:rsidRDefault="00C62BFA" w:rsidP="005F76F1">
      <w:pPr>
        <w:spacing w:after="0" w:line="276" w:lineRule="auto"/>
        <w:ind w:firstLine="284"/>
        <w:jc w:val="both"/>
        <w:rPr>
          <w:rFonts w:ascii="Times New Roman" w:hAnsi="Times New Roman" w:cs="Times New Roman"/>
          <w:sz w:val="24"/>
          <w:szCs w:val="24"/>
        </w:rPr>
      </w:pPr>
    </w:p>
    <w:p w14:paraId="075C6B37" w14:textId="21A658C6" w:rsidR="00C62BFA" w:rsidRPr="00C24051" w:rsidRDefault="000C5B09" w:rsidP="00F07E8E">
      <w:pPr>
        <w:spacing w:after="0" w:line="240" w:lineRule="auto"/>
        <w:ind w:firstLine="284"/>
        <w:jc w:val="both"/>
        <w:rPr>
          <w:rFonts w:ascii="Garamond" w:hAnsi="Garamond" w:cs="Times New Roman"/>
          <w:b/>
          <w:sz w:val="24"/>
          <w:szCs w:val="24"/>
        </w:rPr>
      </w:pPr>
      <w:r w:rsidRPr="00C24051">
        <w:rPr>
          <w:rFonts w:ascii="Garamond" w:hAnsi="Garamond" w:cs="Times New Roman"/>
          <w:b/>
          <w:sz w:val="24"/>
          <w:szCs w:val="24"/>
        </w:rPr>
        <w:t>Fushë</w:t>
      </w:r>
      <w:r w:rsidR="00C62BFA" w:rsidRPr="00C24051">
        <w:rPr>
          <w:rFonts w:ascii="Garamond" w:hAnsi="Garamond" w:cs="Times New Roman"/>
          <w:b/>
          <w:sz w:val="24"/>
          <w:szCs w:val="24"/>
        </w:rPr>
        <w:t xml:space="preserve">veprimi i LPP-së ndaj </w:t>
      </w:r>
      <w:r w:rsidR="002220BB" w:rsidRPr="00C24051">
        <w:rPr>
          <w:rFonts w:ascii="Garamond" w:hAnsi="Garamond" w:cs="Times New Roman"/>
          <w:b/>
          <w:sz w:val="24"/>
          <w:szCs w:val="24"/>
        </w:rPr>
        <w:t>ndërmjetësve të pasurive të paluajtshme</w:t>
      </w:r>
    </w:p>
    <w:p w14:paraId="49CE2495" w14:textId="3C1F410F" w:rsidR="002220BB" w:rsidRPr="00C24051" w:rsidRDefault="002220BB"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Ndërmjetësit e pasurive të paluajtshme</w:t>
      </w:r>
      <w:r w:rsidR="00C62BFA" w:rsidRPr="00C24051">
        <w:rPr>
          <w:rFonts w:ascii="Garamond" w:hAnsi="Garamond" w:cs="Times New Roman"/>
          <w:sz w:val="24"/>
          <w:szCs w:val="24"/>
        </w:rPr>
        <w:t xml:space="preserve"> janë subjekte të fu</w:t>
      </w:r>
      <w:r w:rsidR="00293BB0" w:rsidRPr="00C24051">
        <w:rPr>
          <w:rFonts w:ascii="Garamond" w:hAnsi="Garamond" w:cs="Times New Roman"/>
          <w:sz w:val="24"/>
          <w:szCs w:val="24"/>
        </w:rPr>
        <w:t>shës së veprimit të LPP-së, kur</w:t>
      </w:r>
      <w:r w:rsidRPr="00C24051">
        <w:rPr>
          <w:rFonts w:ascii="Garamond" w:hAnsi="Garamond" w:cs="Times New Roman"/>
          <w:sz w:val="24"/>
          <w:szCs w:val="24"/>
        </w:rPr>
        <w:t xml:space="preserve"> përfshihen në transaksione për klientët e tyre, që lidhen me blerje ose sh</w:t>
      </w:r>
      <w:r w:rsidR="002D19D3">
        <w:rPr>
          <w:rFonts w:ascii="Garamond" w:hAnsi="Garamond" w:cs="Times New Roman"/>
          <w:sz w:val="24"/>
          <w:szCs w:val="24"/>
        </w:rPr>
        <w:t>itje të pasurive të paluajtshme</w:t>
      </w:r>
      <w:r w:rsidRPr="00C24051">
        <w:rPr>
          <w:rFonts w:ascii="Garamond" w:hAnsi="Garamond" w:cs="Times New Roman"/>
          <w:sz w:val="24"/>
          <w:szCs w:val="24"/>
        </w:rPr>
        <w:t xml:space="preserve"> (</w:t>
      </w:r>
      <w:r w:rsidR="002D19D3" w:rsidRPr="00C24051">
        <w:rPr>
          <w:rFonts w:ascii="Garamond" w:hAnsi="Garamond" w:cs="Times New Roman"/>
          <w:sz w:val="24"/>
          <w:szCs w:val="24"/>
        </w:rPr>
        <w:t xml:space="preserve">neni </w:t>
      </w:r>
      <w:r w:rsidRPr="00C24051">
        <w:rPr>
          <w:rFonts w:ascii="Garamond" w:hAnsi="Garamond" w:cs="Times New Roman"/>
          <w:sz w:val="24"/>
          <w:szCs w:val="24"/>
        </w:rPr>
        <w:t>3, shkronja “h” e LPP-së)</w:t>
      </w:r>
      <w:r w:rsidR="002D19D3">
        <w:rPr>
          <w:rFonts w:ascii="Garamond" w:hAnsi="Garamond" w:cs="Times New Roman"/>
          <w:sz w:val="24"/>
          <w:szCs w:val="24"/>
        </w:rPr>
        <w:t>.</w:t>
      </w:r>
    </w:p>
    <w:p w14:paraId="7AFAF0E3" w14:textId="77777777" w:rsidR="00C62BFA" w:rsidRPr="00C24051" w:rsidRDefault="00C62BFA" w:rsidP="00F07E8E">
      <w:pPr>
        <w:spacing w:after="0" w:line="240" w:lineRule="auto"/>
        <w:ind w:firstLine="284"/>
        <w:jc w:val="both"/>
        <w:rPr>
          <w:rFonts w:ascii="Garamond" w:hAnsi="Garamond" w:cs="Times New Roman"/>
          <w:b/>
          <w:sz w:val="24"/>
          <w:szCs w:val="24"/>
        </w:rPr>
      </w:pPr>
      <w:r w:rsidRPr="00C24051">
        <w:rPr>
          <w:rFonts w:ascii="Garamond" w:hAnsi="Garamond" w:cs="Times New Roman"/>
          <w:b/>
          <w:sz w:val="24"/>
          <w:szCs w:val="24"/>
        </w:rPr>
        <w:t>Tregues risku</w:t>
      </w:r>
    </w:p>
    <w:p w14:paraId="5C3DDCB1" w14:textId="0A929A2D" w:rsidR="00C62BFA" w:rsidRPr="00C24051" w:rsidRDefault="00293BB0" w:rsidP="00F07E8E">
      <w:pPr>
        <w:spacing w:after="0" w:line="240" w:lineRule="auto"/>
        <w:ind w:firstLine="284"/>
        <w:jc w:val="both"/>
        <w:rPr>
          <w:rFonts w:ascii="Garamond" w:hAnsi="Garamond" w:cs="Times New Roman"/>
          <w:b/>
          <w:i/>
          <w:sz w:val="24"/>
          <w:szCs w:val="24"/>
        </w:rPr>
      </w:pPr>
      <w:r w:rsidRPr="00C24051">
        <w:rPr>
          <w:rFonts w:ascii="Garamond" w:hAnsi="Garamond" w:cs="Times New Roman"/>
          <w:b/>
          <w:i/>
          <w:sz w:val="24"/>
          <w:szCs w:val="24"/>
        </w:rPr>
        <w:t>1</w:t>
      </w:r>
      <w:r w:rsidR="00C62BFA" w:rsidRPr="00C24051">
        <w:rPr>
          <w:rFonts w:ascii="Garamond" w:hAnsi="Garamond" w:cs="Times New Roman"/>
          <w:b/>
          <w:i/>
          <w:sz w:val="24"/>
          <w:szCs w:val="24"/>
        </w:rPr>
        <w:t>. Tipare të dyshimta të palëve në transaksion:</w:t>
      </w:r>
    </w:p>
    <w:p w14:paraId="4C4869BC" w14:textId="5FB7E8A7"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0E7386" w:rsidRPr="00C24051">
        <w:rPr>
          <w:rFonts w:ascii="Garamond" w:hAnsi="Garamond" w:cs="Times New Roman"/>
          <w:sz w:val="24"/>
          <w:szCs w:val="24"/>
        </w:rPr>
        <w:t xml:space="preserve"> </w:t>
      </w:r>
      <w:r w:rsidR="00C765C9" w:rsidRPr="00C24051">
        <w:rPr>
          <w:rFonts w:ascii="Garamond" w:hAnsi="Garamond" w:cs="Times New Roman"/>
          <w:sz w:val="24"/>
          <w:szCs w:val="24"/>
        </w:rPr>
        <w:t xml:space="preserve">volumi </w:t>
      </w:r>
      <w:r w:rsidRPr="00C24051">
        <w:rPr>
          <w:rFonts w:ascii="Garamond" w:hAnsi="Garamond" w:cs="Times New Roman"/>
          <w:sz w:val="24"/>
          <w:szCs w:val="24"/>
        </w:rPr>
        <w:t>i transaksioneve që nuk përputhen me statusin social dhe me njohuritë specifike të palëve;</w:t>
      </w:r>
    </w:p>
    <w:p w14:paraId="110D3FAB" w14:textId="3AD39B73"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0E7386" w:rsidRPr="00C24051">
        <w:rPr>
          <w:rFonts w:ascii="Garamond" w:hAnsi="Garamond" w:cs="Times New Roman"/>
          <w:sz w:val="24"/>
          <w:szCs w:val="24"/>
        </w:rPr>
        <w:t xml:space="preserve"> </w:t>
      </w:r>
      <w:r w:rsidR="00C765C9" w:rsidRPr="00C24051">
        <w:rPr>
          <w:rFonts w:ascii="Garamond" w:hAnsi="Garamond" w:cs="Times New Roman"/>
          <w:sz w:val="24"/>
          <w:szCs w:val="24"/>
        </w:rPr>
        <w:t xml:space="preserve">mungesa </w:t>
      </w:r>
      <w:r w:rsidRPr="00C24051">
        <w:rPr>
          <w:rFonts w:ascii="Garamond" w:hAnsi="Garamond" w:cs="Times New Roman"/>
          <w:sz w:val="24"/>
          <w:szCs w:val="24"/>
        </w:rPr>
        <w:t>e njohurive gjuhësore dh</w:t>
      </w:r>
      <w:r w:rsidR="00293BB0" w:rsidRPr="00C24051">
        <w:rPr>
          <w:rFonts w:ascii="Garamond" w:hAnsi="Garamond" w:cs="Times New Roman"/>
          <w:sz w:val="24"/>
          <w:szCs w:val="24"/>
        </w:rPr>
        <w:t>e mosinteresimi nga ana e klientit</w:t>
      </w:r>
      <w:r w:rsidRPr="00C24051">
        <w:rPr>
          <w:rFonts w:ascii="Garamond" w:hAnsi="Garamond" w:cs="Times New Roman"/>
          <w:sz w:val="24"/>
          <w:szCs w:val="24"/>
        </w:rPr>
        <w:t>;</w:t>
      </w:r>
    </w:p>
    <w:p w14:paraId="577E9865" w14:textId="74A00791"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lastRenderedPageBreak/>
        <w:t>-</w:t>
      </w:r>
      <w:r w:rsidR="000E7386" w:rsidRPr="00C24051">
        <w:rPr>
          <w:rFonts w:ascii="Garamond" w:hAnsi="Garamond" w:cs="Times New Roman"/>
          <w:sz w:val="24"/>
          <w:szCs w:val="24"/>
        </w:rPr>
        <w:t xml:space="preserve"> </w:t>
      </w:r>
      <w:r w:rsidR="00C765C9" w:rsidRPr="00C24051">
        <w:rPr>
          <w:rFonts w:ascii="Garamond" w:hAnsi="Garamond" w:cs="Times New Roman"/>
          <w:sz w:val="24"/>
          <w:szCs w:val="24"/>
        </w:rPr>
        <w:t xml:space="preserve">personat </w:t>
      </w:r>
      <w:r w:rsidRPr="00C24051">
        <w:rPr>
          <w:rFonts w:ascii="Garamond" w:hAnsi="Garamond" w:cs="Times New Roman"/>
          <w:sz w:val="24"/>
          <w:szCs w:val="24"/>
        </w:rPr>
        <w:t xml:space="preserve">që kanë të drejtën e pronësisë </w:t>
      </w:r>
      <w:r w:rsidR="00293BB0" w:rsidRPr="00C24051">
        <w:rPr>
          <w:rFonts w:ascii="Garamond" w:hAnsi="Garamond" w:cs="Times New Roman"/>
          <w:sz w:val="24"/>
          <w:szCs w:val="24"/>
        </w:rPr>
        <w:t xml:space="preserve">apo blerës që </w:t>
      </w:r>
      <w:r w:rsidRPr="00C24051">
        <w:rPr>
          <w:rFonts w:ascii="Garamond" w:hAnsi="Garamond" w:cs="Times New Roman"/>
          <w:sz w:val="24"/>
          <w:szCs w:val="24"/>
        </w:rPr>
        <w:t xml:space="preserve">shmangin kontaktin personal me </w:t>
      </w:r>
      <w:r w:rsidR="00293BB0" w:rsidRPr="00C24051">
        <w:rPr>
          <w:rFonts w:ascii="Garamond" w:hAnsi="Garamond" w:cs="Times New Roman"/>
          <w:sz w:val="24"/>
          <w:szCs w:val="24"/>
        </w:rPr>
        <w:t>ndërmjetësin e pasurive të paluajtshme;</w:t>
      </w:r>
    </w:p>
    <w:p w14:paraId="2E761E61" w14:textId="59DB1330"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0E7386" w:rsidRPr="00C24051">
        <w:rPr>
          <w:rFonts w:ascii="Garamond" w:hAnsi="Garamond" w:cs="Times New Roman"/>
          <w:sz w:val="24"/>
          <w:szCs w:val="24"/>
        </w:rPr>
        <w:t xml:space="preserve"> </w:t>
      </w:r>
      <w:r w:rsidR="00C765C9" w:rsidRPr="00C24051">
        <w:rPr>
          <w:rFonts w:ascii="Garamond" w:hAnsi="Garamond" w:cs="Times New Roman"/>
          <w:sz w:val="24"/>
          <w:szCs w:val="24"/>
        </w:rPr>
        <w:t xml:space="preserve">përfaqësuesi </w:t>
      </w:r>
      <w:r w:rsidRPr="00C24051">
        <w:rPr>
          <w:rFonts w:ascii="Garamond" w:hAnsi="Garamond" w:cs="Times New Roman"/>
          <w:sz w:val="24"/>
          <w:szCs w:val="24"/>
        </w:rPr>
        <w:t>me prokurë për të disatën herë</w:t>
      </w:r>
      <w:r w:rsidR="003F3105">
        <w:rPr>
          <w:rFonts w:ascii="Garamond" w:hAnsi="Garamond" w:cs="Times New Roman"/>
          <w:sz w:val="24"/>
          <w:szCs w:val="24"/>
        </w:rPr>
        <w:t>,</w:t>
      </w:r>
      <w:r w:rsidRPr="00C24051">
        <w:rPr>
          <w:rFonts w:ascii="Garamond" w:hAnsi="Garamond" w:cs="Times New Roman"/>
          <w:sz w:val="24"/>
          <w:szCs w:val="24"/>
        </w:rPr>
        <w:t xml:space="preserve"> pa pasur lidhje të afërta me personin e përfaqësuar;</w:t>
      </w:r>
    </w:p>
    <w:p w14:paraId="047834C7" w14:textId="040F60AA"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0E7386" w:rsidRPr="00C24051">
        <w:rPr>
          <w:rFonts w:ascii="Garamond" w:hAnsi="Garamond" w:cs="Times New Roman"/>
          <w:sz w:val="24"/>
          <w:szCs w:val="24"/>
        </w:rPr>
        <w:t xml:space="preserve"> </w:t>
      </w:r>
      <w:r w:rsidR="00C765C9" w:rsidRPr="00C24051">
        <w:rPr>
          <w:rFonts w:ascii="Garamond" w:hAnsi="Garamond" w:cs="Times New Roman"/>
          <w:sz w:val="24"/>
          <w:szCs w:val="24"/>
        </w:rPr>
        <w:t xml:space="preserve">klientë </w:t>
      </w:r>
      <w:r w:rsidRPr="00C24051">
        <w:rPr>
          <w:rFonts w:ascii="Garamond" w:hAnsi="Garamond" w:cs="Times New Roman"/>
          <w:sz w:val="24"/>
          <w:szCs w:val="24"/>
        </w:rPr>
        <w:t>me lidhje me krimin e organizuar, trafikun e drogës dhe prostitucionin;</w:t>
      </w:r>
    </w:p>
    <w:p w14:paraId="128D58FD" w14:textId="0ACFB64B"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0E7386" w:rsidRPr="00C24051">
        <w:rPr>
          <w:rFonts w:ascii="Garamond" w:hAnsi="Garamond" w:cs="Times New Roman"/>
          <w:sz w:val="24"/>
          <w:szCs w:val="24"/>
        </w:rPr>
        <w:t xml:space="preserve"> </w:t>
      </w:r>
      <w:r w:rsidR="00C765C9" w:rsidRPr="00C24051">
        <w:rPr>
          <w:rFonts w:ascii="Garamond" w:hAnsi="Garamond" w:cs="Times New Roman"/>
          <w:sz w:val="24"/>
          <w:szCs w:val="24"/>
        </w:rPr>
        <w:t xml:space="preserve">padurim </w:t>
      </w:r>
      <w:r w:rsidRPr="00C24051">
        <w:rPr>
          <w:rFonts w:ascii="Garamond" w:hAnsi="Garamond" w:cs="Times New Roman"/>
          <w:sz w:val="24"/>
          <w:szCs w:val="24"/>
        </w:rPr>
        <w:t>tejet i lartë për të përmbushur transaksionin;</w:t>
      </w:r>
    </w:p>
    <w:p w14:paraId="1351620B" w14:textId="4E5DA5E9"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0E7386" w:rsidRPr="00C24051">
        <w:rPr>
          <w:rFonts w:ascii="Garamond" w:hAnsi="Garamond" w:cs="Times New Roman"/>
          <w:sz w:val="24"/>
          <w:szCs w:val="24"/>
        </w:rPr>
        <w:t xml:space="preserve"> </w:t>
      </w:r>
      <w:r w:rsidR="00C765C9" w:rsidRPr="00C24051">
        <w:rPr>
          <w:rFonts w:ascii="Garamond" w:hAnsi="Garamond" w:cs="Times New Roman"/>
          <w:sz w:val="24"/>
          <w:szCs w:val="24"/>
        </w:rPr>
        <w:t xml:space="preserve">transaksione </w:t>
      </w:r>
      <w:r w:rsidRPr="00C24051">
        <w:rPr>
          <w:rFonts w:ascii="Garamond" w:hAnsi="Garamond" w:cs="Times New Roman"/>
          <w:sz w:val="24"/>
          <w:szCs w:val="24"/>
        </w:rPr>
        <w:t>të shumta të të njëjtave palë brenda një kohe të shkurtër;</w:t>
      </w:r>
    </w:p>
    <w:p w14:paraId="342B0707" w14:textId="0D82FD4D"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0E7386" w:rsidRPr="00C24051">
        <w:rPr>
          <w:rFonts w:ascii="Garamond" w:hAnsi="Garamond" w:cs="Times New Roman"/>
          <w:sz w:val="24"/>
          <w:szCs w:val="24"/>
        </w:rPr>
        <w:t xml:space="preserve"> </w:t>
      </w:r>
      <w:r w:rsidR="00C765C9" w:rsidRPr="00C24051">
        <w:rPr>
          <w:rFonts w:ascii="Garamond" w:hAnsi="Garamond" w:cs="Times New Roman"/>
          <w:sz w:val="24"/>
          <w:szCs w:val="24"/>
        </w:rPr>
        <w:t xml:space="preserve">palët </w:t>
      </w:r>
      <w:r w:rsidRPr="00C24051">
        <w:rPr>
          <w:rFonts w:ascii="Garamond" w:hAnsi="Garamond" w:cs="Times New Roman"/>
          <w:sz w:val="24"/>
          <w:szCs w:val="24"/>
        </w:rPr>
        <w:t>janë persona të ekspozuar politikisht (PeP), anëtarë të familjeve të tyre ose të personave që njihen si të afërt me PeP.</w:t>
      </w:r>
    </w:p>
    <w:p w14:paraId="71B978DF" w14:textId="36910199" w:rsidR="00C62BFA" w:rsidRPr="00C24051" w:rsidRDefault="00DF336D" w:rsidP="00F07E8E">
      <w:pPr>
        <w:spacing w:after="0" w:line="240" w:lineRule="auto"/>
        <w:ind w:firstLine="284"/>
        <w:jc w:val="both"/>
        <w:rPr>
          <w:rFonts w:ascii="Garamond" w:hAnsi="Garamond" w:cs="Times New Roman"/>
          <w:b/>
          <w:i/>
          <w:sz w:val="24"/>
          <w:szCs w:val="24"/>
        </w:rPr>
      </w:pPr>
      <w:r w:rsidRPr="00C24051">
        <w:rPr>
          <w:rFonts w:ascii="Garamond" w:hAnsi="Garamond" w:cs="Times New Roman"/>
          <w:b/>
          <w:i/>
          <w:sz w:val="24"/>
          <w:szCs w:val="24"/>
        </w:rPr>
        <w:t>2</w:t>
      </w:r>
      <w:r w:rsidR="00C62BFA" w:rsidRPr="00C24051">
        <w:rPr>
          <w:rFonts w:ascii="Garamond" w:hAnsi="Garamond" w:cs="Times New Roman"/>
          <w:b/>
          <w:i/>
          <w:sz w:val="24"/>
          <w:szCs w:val="24"/>
        </w:rPr>
        <w:t>.</w:t>
      </w:r>
      <w:r w:rsidRPr="00C24051">
        <w:rPr>
          <w:rFonts w:ascii="Garamond" w:hAnsi="Garamond" w:cs="Times New Roman"/>
          <w:b/>
          <w:i/>
          <w:sz w:val="24"/>
          <w:szCs w:val="24"/>
        </w:rPr>
        <w:t xml:space="preserve"> Tipare të dyshimta të veprimit</w:t>
      </w:r>
      <w:r w:rsidR="00C62BFA" w:rsidRPr="00C24051">
        <w:rPr>
          <w:rFonts w:ascii="Garamond" w:hAnsi="Garamond" w:cs="Times New Roman"/>
          <w:b/>
          <w:i/>
          <w:sz w:val="24"/>
          <w:szCs w:val="24"/>
        </w:rPr>
        <w:t>:</w:t>
      </w:r>
    </w:p>
    <w:p w14:paraId="44FC169B" w14:textId="6CBCABE6"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0E7386" w:rsidRPr="00C24051">
        <w:rPr>
          <w:rFonts w:ascii="Garamond" w:hAnsi="Garamond" w:cs="Times New Roman"/>
          <w:sz w:val="24"/>
          <w:szCs w:val="24"/>
        </w:rPr>
        <w:t xml:space="preserve"> </w:t>
      </w:r>
      <w:r w:rsidR="00C765C9" w:rsidRPr="00C24051">
        <w:rPr>
          <w:rFonts w:ascii="Garamond" w:hAnsi="Garamond" w:cs="Times New Roman"/>
          <w:sz w:val="24"/>
          <w:szCs w:val="24"/>
        </w:rPr>
        <w:t xml:space="preserve">dëshira </w:t>
      </w:r>
      <w:r w:rsidRPr="00C24051">
        <w:rPr>
          <w:rFonts w:ascii="Garamond" w:hAnsi="Garamond" w:cs="Times New Roman"/>
          <w:sz w:val="24"/>
          <w:szCs w:val="24"/>
        </w:rPr>
        <w:t>të papritura për ndryshime pa dhënë sqarime;</w:t>
      </w:r>
    </w:p>
    <w:p w14:paraId="15FC2243" w14:textId="6F35A2F0"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0E7386" w:rsidRPr="00C24051">
        <w:rPr>
          <w:rFonts w:ascii="Garamond" w:hAnsi="Garamond" w:cs="Times New Roman"/>
          <w:sz w:val="24"/>
          <w:szCs w:val="24"/>
        </w:rPr>
        <w:t xml:space="preserve"> </w:t>
      </w:r>
      <w:r w:rsidR="00DF336D" w:rsidRPr="00C24051">
        <w:rPr>
          <w:rFonts w:ascii="Garamond" w:hAnsi="Garamond" w:cs="Times New Roman"/>
          <w:sz w:val="24"/>
          <w:szCs w:val="24"/>
        </w:rPr>
        <w:t>ndryshim i kërkesave</w:t>
      </w:r>
      <w:r w:rsidRPr="00C24051">
        <w:rPr>
          <w:rFonts w:ascii="Garamond" w:hAnsi="Garamond" w:cs="Times New Roman"/>
          <w:sz w:val="24"/>
          <w:szCs w:val="24"/>
        </w:rPr>
        <w:t xml:space="preserve"> brenda një kohe të shkurtër, veçanërisht kur ka </w:t>
      </w:r>
      <w:r w:rsidR="00DF336D" w:rsidRPr="00C24051">
        <w:rPr>
          <w:rFonts w:ascii="Garamond" w:hAnsi="Garamond" w:cs="Times New Roman"/>
          <w:sz w:val="24"/>
          <w:szCs w:val="24"/>
        </w:rPr>
        <w:t>ndryshim të konsiderueshëm vlere;</w:t>
      </w:r>
    </w:p>
    <w:p w14:paraId="04BB11AD" w14:textId="3FD73320"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0E7386" w:rsidRPr="00C24051">
        <w:rPr>
          <w:rFonts w:ascii="Garamond" w:hAnsi="Garamond" w:cs="Times New Roman"/>
          <w:sz w:val="24"/>
          <w:szCs w:val="24"/>
        </w:rPr>
        <w:t xml:space="preserve"> </w:t>
      </w:r>
      <w:r w:rsidR="00DF336D" w:rsidRPr="00C24051">
        <w:rPr>
          <w:rFonts w:ascii="Garamond" w:hAnsi="Garamond" w:cs="Times New Roman"/>
          <w:sz w:val="24"/>
          <w:szCs w:val="24"/>
        </w:rPr>
        <w:t>ofrimi për shitje</w:t>
      </w:r>
      <w:r w:rsidR="00C765C9" w:rsidRPr="00C24051">
        <w:rPr>
          <w:rFonts w:ascii="Garamond" w:hAnsi="Garamond" w:cs="Times New Roman"/>
          <w:sz w:val="24"/>
          <w:szCs w:val="24"/>
        </w:rPr>
        <w:t xml:space="preserve"> </w:t>
      </w:r>
      <w:r w:rsidRPr="00C24051">
        <w:rPr>
          <w:rFonts w:ascii="Garamond" w:hAnsi="Garamond" w:cs="Times New Roman"/>
          <w:sz w:val="24"/>
          <w:szCs w:val="24"/>
        </w:rPr>
        <w:t>nën ose shumë mbi vlerë;</w:t>
      </w:r>
    </w:p>
    <w:p w14:paraId="1EC2DB12" w14:textId="4E2B49BB"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0E7386" w:rsidRPr="00C24051">
        <w:rPr>
          <w:rFonts w:ascii="Garamond" w:hAnsi="Garamond" w:cs="Times New Roman"/>
          <w:sz w:val="24"/>
          <w:szCs w:val="24"/>
        </w:rPr>
        <w:t xml:space="preserve"> </w:t>
      </w:r>
      <w:r w:rsidR="00DF336D" w:rsidRPr="00C24051">
        <w:rPr>
          <w:rFonts w:ascii="Garamond" w:hAnsi="Garamond" w:cs="Times New Roman"/>
          <w:sz w:val="24"/>
          <w:szCs w:val="24"/>
        </w:rPr>
        <w:t>mungesë interesi nga klienti mbi pasuritë e paraqitura nga ndërmjetësi;</w:t>
      </w:r>
    </w:p>
    <w:p w14:paraId="6DB87238" w14:textId="5996C467" w:rsidR="00DF336D" w:rsidRPr="00C24051" w:rsidRDefault="00DF336D"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mungesë interesi nga klienti mbi dokumentacionin e pronës së propozuar nga ndërmjetësi.</w:t>
      </w:r>
    </w:p>
    <w:p w14:paraId="345B0F3E" w14:textId="46CB14D5" w:rsidR="00C62BFA" w:rsidRPr="00C24051" w:rsidRDefault="00DF336D" w:rsidP="00F07E8E">
      <w:pPr>
        <w:spacing w:after="0" w:line="240" w:lineRule="auto"/>
        <w:ind w:firstLine="284"/>
        <w:jc w:val="both"/>
        <w:rPr>
          <w:rFonts w:ascii="Garamond" w:hAnsi="Garamond" w:cs="Times New Roman"/>
          <w:b/>
          <w:i/>
          <w:sz w:val="24"/>
          <w:szCs w:val="24"/>
        </w:rPr>
      </w:pPr>
      <w:r w:rsidRPr="00C24051">
        <w:rPr>
          <w:rFonts w:ascii="Garamond" w:hAnsi="Garamond" w:cs="Times New Roman"/>
          <w:b/>
          <w:i/>
          <w:sz w:val="24"/>
          <w:szCs w:val="24"/>
        </w:rPr>
        <w:t>3</w:t>
      </w:r>
      <w:r w:rsidR="00C62BFA" w:rsidRPr="00C24051">
        <w:rPr>
          <w:rFonts w:ascii="Garamond" w:hAnsi="Garamond" w:cs="Times New Roman"/>
          <w:b/>
          <w:i/>
          <w:sz w:val="24"/>
          <w:szCs w:val="24"/>
        </w:rPr>
        <w:t>. Tipare të dyshimta lidhur me shoqëritë tregtare:</w:t>
      </w:r>
    </w:p>
    <w:p w14:paraId="24647EDD" w14:textId="0A14DEFB"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0E7386" w:rsidRPr="00C24051">
        <w:rPr>
          <w:rFonts w:ascii="Garamond" w:hAnsi="Garamond" w:cs="Times New Roman"/>
          <w:sz w:val="24"/>
          <w:szCs w:val="24"/>
        </w:rPr>
        <w:t xml:space="preserve"> </w:t>
      </w:r>
      <w:r w:rsidR="00C765C9" w:rsidRPr="00C24051">
        <w:rPr>
          <w:rFonts w:ascii="Garamond" w:hAnsi="Garamond" w:cs="Times New Roman"/>
          <w:sz w:val="24"/>
          <w:szCs w:val="24"/>
        </w:rPr>
        <w:t xml:space="preserve">divergjencë </w:t>
      </w:r>
      <w:r w:rsidRPr="00C24051">
        <w:rPr>
          <w:rFonts w:ascii="Garamond" w:hAnsi="Garamond" w:cs="Times New Roman"/>
          <w:sz w:val="24"/>
          <w:szCs w:val="24"/>
        </w:rPr>
        <w:t>e dukshme ndërmjet selisë zyrtare dhe selisë administrative (sidomos kujdes duhet treguar për shoqëritë që kanë kuti postare për adresë);</w:t>
      </w:r>
    </w:p>
    <w:p w14:paraId="2A0732F7" w14:textId="7505BFF6"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0E7386" w:rsidRPr="00C24051">
        <w:rPr>
          <w:rFonts w:ascii="Garamond" w:hAnsi="Garamond" w:cs="Times New Roman"/>
          <w:sz w:val="24"/>
          <w:szCs w:val="24"/>
        </w:rPr>
        <w:t xml:space="preserve"> </w:t>
      </w:r>
      <w:r w:rsidR="00C765C9" w:rsidRPr="00C24051">
        <w:rPr>
          <w:rFonts w:ascii="Garamond" w:hAnsi="Garamond" w:cs="Times New Roman"/>
          <w:sz w:val="24"/>
          <w:szCs w:val="24"/>
        </w:rPr>
        <w:t xml:space="preserve">investues </w:t>
      </w:r>
      <w:r w:rsidRPr="00C24051">
        <w:rPr>
          <w:rFonts w:ascii="Garamond" w:hAnsi="Garamond" w:cs="Times New Roman"/>
          <w:sz w:val="24"/>
          <w:szCs w:val="24"/>
        </w:rPr>
        <w:t>në kapital pa pasur njohuritë e posaçme lëndore ose gjuhësore;</w:t>
      </w:r>
    </w:p>
    <w:p w14:paraId="713AEBB2" w14:textId="19CBB441"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0E7386" w:rsidRPr="00C24051">
        <w:rPr>
          <w:rFonts w:ascii="Garamond" w:hAnsi="Garamond" w:cs="Times New Roman"/>
          <w:sz w:val="24"/>
          <w:szCs w:val="24"/>
        </w:rPr>
        <w:t xml:space="preserve"> </w:t>
      </w:r>
      <w:r w:rsidR="00C765C9" w:rsidRPr="00C24051">
        <w:rPr>
          <w:rFonts w:ascii="Garamond" w:hAnsi="Garamond" w:cs="Times New Roman"/>
          <w:sz w:val="24"/>
          <w:szCs w:val="24"/>
        </w:rPr>
        <w:t xml:space="preserve">shoqëri </w:t>
      </w:r>
      <w:r w:rsidRPr="00C24051">
        <w:rPr>
          <w:rFonts w:ascii="Garamond" w:hAnsi="Garamond" w:cs="Times New Roman"/>
          <w:sz w:val="24"/>
          <w:szCs w:val="24"/>
        </w:rPr>
        <w:t>tregtare pa aktivitet faktik tregtar;</w:t>
      </w:r>
    </w:p>
    <w:p w14:paraId="7C70EDD1" w14:textId="724AA091"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0E7386" w:rsidRPr="00C24051">
        <w:rPr>
          <w:rFonts w:ascii="Garamond" w:hAnsi="Garamond" w:cs="Times New Roman"/>
          <w:sz w:val="24"/>
          <w:szCs w:val="24"/>
        </w:rPr>
        <w:t xml:space="preserve"> </w:t>
      </w:r>
      <w:r w:rsidR="00DF336D" w:rsidRPr="00C24051">
        <w:rPr>
          <w:rFonts w:ascii="Garamond" w:hAnsi="Garamond" w:cs="Times New Roman"/>
          <w:sz w:val="24"/>
          <w:szCs w:val="24"/>
        </w:rPr>
        <w:t>shoqëri tregtare</w:t>
      </w:r>
      <w:r w:rsidR="00C765C9" w:rsidRPr="00C24051">
        <w:rPr>
          <w:rFonts w:ascii="Garamond" w:hAnsi="Garamond" w:cs="Times New Roman"/>
          <w:sz w:val="24"/>
          <w:szCs w:val="24"/>
        </w:rPr>
        <w:t xml:space="preserve"> </w:t>
      </w:r>
      <w:r w:rsidR="00DF336D" w:rsidRPr="00C24051">
        <w:rPr>
          <w:rFonts w:ascii="Garamond" w:hAnsi="Garamond" w:cs="Times New Roman"/>
          <w:sz w:val="24"/>
          <w:szCs w:val="24"/>
        </w:rPr>
        <w:t>me probleme likuiditeti.</w:t>
      </w:r>
    </w:p>
    <w:p w14:paraId="74B5A5D6" w14:textId="77777777" w:rsidR="00C62BFA" w:rsidRPr="00C24051" w:rsidRDefault="00C62BFA" w:rsidP="00F07E8E">
      <w:pPr>
        <w:spacing w:after="0" w:line="240" w:lineRule="auto"/>
        <w:ind w:firstLine="284"/>
        <w:jc w:val="both"/>
        <w:rPr>
          <w:rFonts w:ascii="Garamond" w:hAnsi="Garamond" w:cs="Times New Roman"/>
          <w:b/>
          <w:sz w:val="24"/>
          <w:szCs w:val="24"/>
        </w:rPr>
      </w:pPr>
      <w:r w:rsidRPr="00C24051">
        <w:rPr>
          <w:rFonts w:ascii="Garamond" w:hAnsi="Garamond" w:cs="Times New Roman"/>
          <w:b/>
          <w:sz w:val="24"/>
          <w:szCs w:val="24"/>
        </w:rPr>
        <w:t>Vlerësimi i riskut</w:t>
      </w:r>
    </w:p>
    <w:p w14:paraId="20F1ED48" w14:textId="31112EA2" w:rsidR="00301CA9" w:rsidRPr="00C24051" w:rsidRDefault="00301CA9"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Një risk i ulët është posaçërisht në rastin e veprimeve juridike brenda sferës së LPP-së</w:t>
      </w:r>
      <w:r w:rsidR="00C07AF3" w:rsidRPr="00C24051">
        <w:rPr>
          <w:rFonts w:ascii="Garamond" w:hAnsi="Garamond" w:cs="Times New Roman"/>
          <w:sz w:val="24"/>
          <w:szCs w:val="24"/>
        </w:rPr>
        <w:t xml:space="preserve"> lidhur me</w:t>
      </w:r>
      <w:r w:rsidRPr="00C24051">
        <w:rPr>
          <w:rFonts w:ascii="Garamond" w:hAnsi="Garamond" w:cs="Times New Roman"/>
          <w:sz w:val="24"/>
          <w:szCs w:val="24"/>
        </w:rPr>
        <w:t>:</w:t>
      </w:r>
    </w:p>
    <w:p w14:paraId="7C28A47E" w14:textId="69972526" w:rsidR="00301CA9" w:rsidRPr="00C24051" w:rsidRDefault="00301CA9" w:rsidP="00E67567">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veprime ndërmjetësimi me pasuri të paluajtshme për qëllime të veta banimi ose biznesi, edhe në rastin e banesave të dyta ose të pushimit, si dhe për qëllime qiradhënieje</w:t>
      </w:r>
      <w:r w:rsidR="00E67567">
        <w:rPr>
          <w:rFonts w:ascii="Garamond" w:hAnsi="Garamond" w:cs="Times New Roman"/>
          <w:sz w:val="24"/>
          <w:szCs w:val="24"/>
        </w:rPr>
        <w:t>.</w:t>
      </w:r>
    </w:p>
    <w:p w14:paraId="3E3B5E99" w14:textId="77777777" w:rsidR="00301CA9" w:rsidRPr="00C24051" w:rsidRDefault="00301CA9"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Një risk i lartë në pajtim me nenin 8 të LPP-së ekziston posaçërisht në rastet e mëposhtme:</w:t>
      </w:r>
    </w:p>
    <w:p w14:paraId="06A8F1EC" w14:textId="77777777" w:rsidR="00301CA9" w:rsidRPr="00C24051" w:rsidRDefault="00301CA9"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pjesëmarrja e një personi të ekspozuar politikisht (PeP), anëtarët e familjes ose një personi të njohur si të afërt me një PeP;</w:t>
      </w:r>
    </w:p>
    <w:p w14:paraId="1A559226" w14:textId="4BE2A7B5" w:rsidR="00301CA9" w:rsidRPr="00C24051" w:rsidRDefault="00301CA9" w:rsidP="00E67567">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palët vijnë nga shtetet e treta të pasigurta në bazë të Rregullores së Deleguar të Komisionit (EU) 2016/1675</w:t>
      </w:r>
      <w:r w:rsidR="00E67567">
        <w:rPr>
          <w:rFonts w:ascii="Garamond" w:hAnsi="Garamond" w:cs="Times New Roman"/>
          <w:sz w:val="24"/>
          <w:szCs w:val="24"/>
        </w:rPr>
        <w:t>.</w:t>
      </w:r>
    </w:p>
    <w:p w14:paraId="5FD4841C" w14:textId="77777777" w:rsidR="00301CA9" w:rsidRPr="00C24051" w:rsidRDefault="00301CA9"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 Kërkesa të pazakonta të klientit, me vlera të larta dhe të pazakonta, të cilat nuk kanë qëllim të dukshëm ekonomik ose ligjor. </w:t>
      </w:r>
    </w:p>
    <w:p w14:paraId="76DD0ADF" w14:textId="77777777" w:rsidR="00301CA9" w:rsidRPr="00C24051" w:rsidRDefault="00301CA9"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Tregues të tjerë për një risk të lartë mund të jenë:</w:t>
      </w:r>
    </w:p>
    <w:p w14:paraId="18F71203" w14:textId="77777777" w:rsidR="00301CA9" w:rsidRPr="00C24051" w:rsidRDefault="00301CA9"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blerës të huaj jorezident të pasurive të paluajtshme;</w:t>
      </w:r>
    </w:p>
    <w:p w14:paraId="597AC073" w14:textId="51489BFA" w:rsidR="00301CA9" w:rsidRPr="00C24051" w:rsidRDefault="00301CA9"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çmimi i blerjes nuk duket përfaqësues</w:t>
      </w:r>
      <w:r w:rsidR="00E67567">
        <w:rPr>
          <w:rFonts w:ascii="Garamond" w:hAnsi="Garamond" w:cs="Times New Roman"/>
          <w:sz w:val="24"/>
          <w:szCs w:val="24"/>
        </w:rPr>
        <w:t>,</w:t>
      </w:r>
      <w:r w:rsidRPr="00C24051">
        <w:rPr>
          <w:rFonts w:ascii="Garamond" w:hAnsi="Garamond" w:cs="Times New Roman"/>
          <w:sz w:val="24"/>
          <w:szCs w:val="24"/>
        </w:rPr>
        <w:t xml:space="preserve"> duke pasur parasysh statusin social;</w:t>
      </w:r>
    </w:p>
    <w:p w14:paraId="5535E0EE" w14:textId="69949BC3" w:rsidR="00301CA9" w:rsidRPr="00C24051" w:rsidRDefault="00301CA9"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 çmimi i blerjes apo </w:t>
      </w:r>
      <w:r w:rsidR="00E67567">
        <w:rPr>
          <w:rFonts w:ascii="Garamond" w:hAnsi="Garamond" w:cs="Times New Roman"/>
          <w:sz w:val="24"/>
          <w:szCs w:val="24"/>
        </w:rPr>
        <w:t xml:space="preserve">i </w:t>
      </w:r>
      <w:r w:rsidRPr="00C24051">
        <w:rPr>
          <w:rFonts w:ascii="Garamond" w:hAnsi="Garamond" w:cs="Times New Roman"/>
          <w:sz w:val="24"/>
          <w:szCs w:val="24"/>
        </w:rPr>
        <w:t>shitjes jashtë kuadrit të gamës së zakonshme në treg;</w:t>
      </w:r>
    </w:p>
    <w:p w14:paraId="0F02EC8C" w14:textId="77777777" w:rsidR="00301CA9" w:rsidRPr="00C24051" w:rsidRDefault="00301CA9"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padurimi i dukshëm i palës;</w:t>
      </w:r>
    </w:p>
    <w:p w14:paraId="7E39616A" w14:textId="77777777" w:rsidR="00301CA9" w:rsidRPr="00C24051" w:rsidRDefault="00301CA9"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blerësi duket se nuk ka interes në sendin që blihet;</w:t>
      </w:r>
    </w:p>
    <w:p w14:paraId="7A5B264D" w14:textId="77777777" w:rsidR="00301CA9" w:rsidRPr="00C24051" w:rsidRDefault="00301CA9"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vlera e blerjes apo e shitjes është dukshëm nën ose mbi vlerën e tregut;</w:t>
      </w:r>
    </w:p>
    <w:p w14:paraId="15D94F7C" w14:textId="77777777" w:rsidR="00301CA9" w:rsidRPr="00C24051" w:rsidRDefault="00301CA9"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restaurimi i pasurive të paluajtshme të vjetruara.</w:t>
      </w:r>
    </w:p>
    <w:p w14:paraId="10501168" w14:textId="6AB87A3A" w:rsidR="00CF3A26" w:rsidRPr="00C24051" w:rsidRDefault="00CF3A26" w:rsidP="00F07E8E">
      <w:pPr>
        <w:spacing w:after="0" w:line="240" w:lineRule="auto"/>
        <w:ind w:firstLine="284"/>
        <w:jc w:val="both"/>
        <w:rPr>
          <w:rFonts w:ascii="Garamond" w:hAnsi="Garamond" w:cs="Times New Roman"/>
          <w:sz w:val="24"/>
          <w:szCs w:val="24"/>
        </w:rPr>
      </w:pPr>
    </w:p>
    <w:p w14:paraId="30B7E281" w14:textId="77777777" w:rsidR="00C62BFA" w:rsidRPr="00C24051" w:rsidRDefault="00C62BFA" w:rsidP="00F07E8E">
      <w:pPr>
        <w:pStyle w:val="TEKSTIII"/>
        <w:jc w:val="center"/>
        <w:rPr>
          <w:bCs/>
        </w:rPr>
      </w:pPr>
      <w:r w:rsidRPr="00C24051">
        <w:rPr>
          <w:bCs/>
        </w:rPr>
        <w:t>SHTOJCË 2</w:t>
      </w:r>
    </w:p>
    <w:p w14:paraId="197939B8" w14:textId="704D0A2D" w:rsidR="00C62BFA" w:rsidRPr="00C24051" w:rsidRDefault="00C62BFA" w:rsidP="00F07E8E">
      <w:pPr>
        <w:pStyle w:val="TEKSTIII"/>
        <w:jc w:val="center"/>
        <w:rPr>
          <w:bCs/>
        </w:rPr>
      </w:pPr>
      <w:r w:rsidRPr="00C24051">
        <w:rPr>
          <w:bCs/>
        </w:rPr>
        <w:t xml:space="preserve">TIPOLOGJITË E PASTRIMIT TË PARAVE NË FUSHËN E </w:t>
      </w:r>
      <w:r w:rsidR="00386EED" w:rsidRPr="00C24051">
        <w:rPr>
          <w:bCs/>
        </w:rPr>
        <w:t>NDËRMJETËSIMIT TË PASURIVE TË PALUAJTSHME</w:t>
      </w:r>
    </w:p>
    <w:p w14:paraId="5AA80CED" w14:textId="77777777" w:rsidR="00C62BFA" w:rsidRPr="00C24051" w:rsidRDefault="00C62BFA" w:rsidP="00F07E8E">
      <w:pPr>
        <w:pStyle w:val="TEKSTIII"/>
        <w:jc w:val="center"/>
        <w:rPr>
          <w:b/>
        </w:rPr>
      </w:pPr>
    </w:p>
    <w:p w14:paraId="7C04CC11" w14:textId="7B2F2B3F" w:rsidR="00C62BFA" w:rsidRPr="00C24051" w:rsidRDefault="00C62BFA" w:rsidP="00E67567">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Për t’</w:t>
      </w:r>
      <w:r w:rsidR="00E67567">
        <w:rPr>
          <w:rFonts w:ascii="Garamond" w:hAnsi="Garamond" w:cs="Times New Roman"/>
          <w:sz w:val="24"/>
          <w:szCs w:val="24"/>
        </w:rPr>
        <w:t>u</w:t>
      </w:r>
      <w:r w:rsidRPr="00C24051">
        <w:rPr>
          <w:rFonts w:ascii="Garamond" w:hAnsi="Garamond" w:cs="Times New Roman"/>
          <w:sz w:val="24"/>
          <w:szCs w:val="24"/>
        </w:rPr>
        <w:t xml:space="preserve"> ofruar inspektorit dhe </w:t>
      </w:r>
      <w:r w:rsidR="00CF3A26" w:rsidRPr="00C24051">
        <w:rPr>
          <w:rFonts w:ascii="Garamond" w:hAnsi="Garamond" w:cs="Times New Roman"/>
          <w:sz w:val="24"/>
          <w:szCs w:val="24"/>
        </w:rPr>
        <w:t>ndërmjetësit të pasurive të paluajtshme</w:t>
      </w:r>
      <w:r w:rsidRPr="00C24051">
        <w:rPr>
          <w:rFonts w:ascii="Garamond" w:hAnsi="Garamond" w:cs="Times New Roman"/>
          <w:sz w:val="24"/>
          <w:szCs w:val="24"/>
        </w:rPr>
        <w:t xml:space="preserve"> që inspektohet një udhëzim mbi cilat situata përdoren posaçërisht për realizimin e transaksioneve përkatëse për pastrimin e parave, më poshtë gjeni shembull ilustrues, si dhe një listë të treguesve klasikë, </w:t>
      </w:r>
      <w:bookmarkStart w:id="25" w:name="_Hlk40044334"/>
      <w:r w:rsidRPr="00C24051">
        <w:rPr>
          <w:rFonts w:ascii="Garamond" w:hAnsi="Garamond" w:cs="Times New Roman"/>
          <w:sz w:val="24"/>
          <w:szCs w:val="24"/>
        </w:rPr>
        <w:t>të cilët nuk janë shterues, por dinamik.</w:t>
      </w:r>
      <w:bookmarkEnd w:id="25"/>
    </w:p>
    <w:p w14:paraId="5B70D3DA" w14:textId="77777777" w:rsidR="00C62BFA" w:rsidRPr="00C24051" w:rsidRDefault="00C62BFA" w:rsidP="00F07E8E">
      <w:pPr>
        <w:spacing w:after="0" w:line="240" w:lineRule="auto"/>
        <w:ind w:firstLine="284"/>
        <w:jc w:val="both"/>
        <w:rPr>
          <w:rFonts w:ascii="Garamond" w:hAnsi="Garamond" w:cs="Times New Roman"/>
          <w:b/>
          <w:sz w:val="24"/>
          <w:szCs w:val="24"/>
        </w:rPr>
      </w:pPr>
      <w:r w:rsidRPr="00C24051">
        <w:rPr>
          <w:rFonts w:ascii="Garamond" w:hAnsi="Garamond" w:cs="Times New Roman"/>
          <w:b/>
          <w:sz w:val="24"/>
          <w:szCs w:val="24"/>
        </w:rPr>
        <w:lastRenderedPageBreak/>
        <w:t>Shembuj ilustrues</w:t>
      </w:r>
    </w:p>
    <w:p w14:paraId="410B42EF" w14:textId="3A70AFD3" w:rsidR="00C62BFA" w:rsidRPr="00C24051" w:rsidRDefault="00C62BFA" w:rsidP="001F665B">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Më poshtë bëhet fjalë për kazuse në të cil</w:t>
      </w:r>
      <w:r w:rsidR="001F665B">
        <w:rPr>
          <w:rFonts w:ascii="Garamond" w:hAnsi="Garamond" w:cs="Times New Roman"/>
          <w:sz w:val="24"/>
          <w:szCs w:val="24"/>
        </w:rPr>
        <w:t>a</w:t>
      </w:r>
      <w:r w:rsidRPr="00C24051">
        <w:rPr>
          <w:rFonts w:ascii="Garamond" w:hAnsi="Garamond" w:cs="Times New Roman"/>
          <w:sz w:val="24"/>
          <w:szCs w:val="24"/>
        </w:rPr>
        <w:t>t është i dukshëm një veprim pastrimi parash, pasi aktorët pranojnë rregullisht di</w:t>
      </w:r>
      <w:r w:rsidR="001F665B">
        <w:rPr>
          <w:rFonts w:ascii="Garamond" w:hAnsi="Garamond" w:cs="Times New Roman"/>
          <w:sz w:val="24"/>
          <w:szCs w:val="24"/>
        </w:rPr>
        <w:t>z</w:t>
      </w:r>
      <w:r w:rsidRPr="00C24051">
        <w:rPr>
          <w:rFonts w:ascii="Garamond" w:hAnsi="Garamond" w:cs="Times New Roman"/>
          <w:sz w:val="24"/>
          <w:szCs w:val="24"/>
        </w:rPr>
        <w:t>avantazhe ekonomike në interes të anonimitetit dhe mungesës së transparencës. Ky është një tregues që prona në bazë të veprimit përkatës juridik nuk rrjedh nga burime të ligjshme. Për dallimin e rasteve të dyshimta të pastrimit të parave vlen parimi: Sa më e pazakontë dhe e pakuptimtë të duket një veprim juridik, aq më i lartë është risku i pastrimit të parave.</w:t>
      </w:r>
    </w:p>
    <w:p w14:paraId="03FD4767" w14:textId="366DCD59" w:rsidR="00C62BFA" w:rsidRPr="00C24051" w:rsidRDefault="0057092E" w:rsidP="00F07E8E">
      <w:pPr>
        <w:spacing w:after="0" w:line="240" w:lineRule="auto"/>
        <w:ind w:firstLine="284"/>
        <w:jc w:val="both"/>
        <w:rPr>
          <w:rFonts w:ascii="Garamond" w:hAnsi="Garamond" w:cs="Times New Roman"/>
          <w:sz w:val="24"/>
          <w:szCs w:val="24"/>
        </w:rPr>
      </w:pPr>
      <w:r w:rsidRPr="00C24051">
        <w:rPr>
          <w:rFonts w:ascii="Garamond" w:hAnsi="Garamond" w:cs="Times New Roman"/>
          <w:b/>
          <w:sz w:val="24"/>
          <w:szCs w:val="24"/>
        </w:rPr>
        <w:t>Kazus 1</w:t>
      </w:r>
      <w:r w:rsidR="00C62BFA" w:rsidRPr="00C24051">
        <w:rPr>
          <w:rFonts w:ascii="Garamond" w:hAnsi="Garamond" w:cs="Times New Roman"/>
          <w:sz w:val="24"/>
          <w:szCs w:val="24"/>
        </w:rPr>
        <w:t>. Një kopshtar</w:t>
      </w:r>
      <w:r w:rsidR="001F665B">
        <w:rPr>
          <w:rFonts w:ascii="Garamond" w:hAnsi="Garamond" w:cs="Times New Roman"/>
          <w:sz w:val="24"/>
          <w:szCs w:val="24"/>
        </w:rPr>
        <w:t>,</w:t>
      </w:r>
      <w:r w:rsidR="00C62BFA" w:rsidRPr="00C24051">
        <w:rPr>
          <w:rFonts w:ascii="Garamond" w:hAnsi="Garamond" w:cs="Times New Roman"/>
          <w:sz w:val="24"/>
          <w:szCs w:val="24"/>
        </w:rPr>
        <w:t xml:space="preserve"> që sapo ka kaluar të njëzetat</w:t>
      </w:r>
      <w:r w:rsidR="001F665B">
        <w:rPr>
          <w:rFonts w:ascii="Garamond" w:hAnsi="Garamond" w:cs="Times New Roman"/>
          <w:sz w:val="24"/>
          <w:szCs w:val="24"/>
        </w:rPr>
        <w:t>,</w:t>
      </w:r>
      <w:r w:rsidR="00C62BFA" w:rsidRPr="00C24051">
        <w:rPr>
          <w:rFonts w:ascii="Garamond" w:hAnsi="Garamond" w:cs="Times New Roman"/>
          <w:sz w:val="24"/>
          <w:szCs w:val="24"/>
        </w:rPr>
        <w:t xml:space="preserve"> </w:t>
      </w:r>
      <w:r w:rsidRPr="00C24051">
        <w:rPr>
          <w:rFonts w:ascii="Garamond" w:hAnsi="Garamond" w:cs="Times New Roman"/>
          <w:sz w:val="24"/>
          <w:szCs w:val="24"/>
        </w:rPr>
        <w:t>kërkon të blejë</w:t>
      </w:r>
      <w:r w:rsidR="00C62BFA" w:rsidRPr="00C24051">
        <w:rPr>
          <w:rFonts w:ascii="Garamond" w:hAnsi="Garamond" w:cs="Times New Roman"/>
          <w:sz w:val="24"/>
          <w:szCs w:val="24"/>
        </w:rPr>
        <w:t xml:space="preserve"> disa prona të</w:t>
      </w:r>
      <w:r w:rsidR="002A79AA" w:rsidRPr="00C24051">
        <w:rPr>
          <w:rFonts w:ascii="Garamond" w:hAnsi="Garamond" w:cs="Times New Roman"/>
          <w:sz w:val="24"/>
          <w:szCs w:val="24"/>
        </w:rPr>
        <w:t xml:space="preserve"> paluajtshme. Ai deklaroi që blerjet t’i</w:t>
      </w:r>
      <w:r w:rsidR="00C62BFA" w:rsidRPr="00C24051">
        <w:rPr>
          <w:rFonts w:ascii="Garamond" w:hAnsi="Garamond" w:cs="Times New Roman"/>
          <w:sz w:val="24"/>
          <w:szCs w:val="24"/>
        </w:rPr>
        <w:t xml:space="preserve"> financonte nga shitja e pasurive të mëparshme dhe paraqiste edhe vërtetime bankare.</w:t>
      </w:r>
      <w:r w:rsidR="00B512B8" w:rsidRPr="00C24051">
        <w:rPr>
          <w:rFonts w:ascii="Garamond" w:hAnsi="Garamond" w:cs="Times New Roman"/>
          <w:sz w:val="24"/>
          <w:szCs w:val="24"/>
        </w:rPr>
        <w:t xml:space="preserve"> Pak më vonë, ky person kërkon ta shesë</w:t>
      </w:r>
      <w:r w:rsidR="00C62BFA" w:rsidRPr="00C24051">
        <w:rPr>
          <w:rFonts w:ascii="Garamond" w:hAnsi="Garamond" w:cs="Times New Roman"/>
          <w:sz w:val="24"/>
          <w:szCs w:val="24"/>
        </w:rPr>
        <w:t xml:space="preserve"> pronën e paluajtshme me një çmim më të lartë. Në të vërtetë, mjetet financiare për blerjen e pasurive të paluajtshme u siguruan nga vepra penale e mashtri</w:t>
      </w:r>
      <w:r w:rsidR="0095496C" w:rsidRPr="00C24051">
        <w:rPr>
          <w:rFonts w:ascii="Garamond" w:hAnsi="Garamond" w:cs="Times New Roman"/>
          <w:sz w:val="24"/>
          <w:szCs w:val="24"/>
        </w:rPr>
        <w:t>mit financiar të kryer nga pala e përfshirë</w:t>
      </w:r>
      <w:r w:rsidR="00C62BFA" w:rsidRPr="00C24051">
        <w:rPr>
          <w:rFonts w:ascii="Garamond" w:hAnsi="Garamond" w:cs="Times New Roman"/>
          <w:sz w:val="24"/>
          <w:szCs w:val="24"/>
        </w:rPr>
        <w:t>.</w:t>
      </w:r>
    </w:p>
    <w:p w14:paraId="26A8F3AA" w14:textId="77777777"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b/>
          <w:sz w:val="24"/>
          <w:szCs w:val="24"/>
        </w:rPr>
        <w:t>Sqarim</w:t>
      </w:r>
      <w:r w:rsidRPr="00C24051">
        <w:rPr>
          <w:rFonts w:ascii="Garamond" w:hAnsi="Garamond" w:cs="Times New Roman"/>
          <w:sz w:val="24"/>
          <w:szCs w:val="24"/>
        </w:rPr>
        <w:t xml:space="preserve">. Veprimet juridike në lidhje me pasuritë e paluajtshme i shërbejnë fshehjes së origjinës kriminale të sendeve pasurore që përdoren për blerjen. Blerja dhe shitja e shpejtë e pasurive të paluajtshme synon vështirësimin e gjurmimit nëpërmjet numrit të transaksioneve dhe zgjatjen e gjurmës në një proces që quhet </w:t>
      </w:r>
      <w:r w:rsidRPr="001F665B">
        <w:rPr>
          <w:rFonts w:ascii="Garamond" w:hAnsi="Garamond" w:cs="Times New Roman"/>
          <w:i/>
          <w:iCs/>
          <w:sz w:val="24"/>
          <w:szCs w:val="24"/>
        </w:rPr>
        <w:t>Layering.</w:t>
      </w:r>
      <w:r w:rsidRPr="00C24051">
        <w:rPr>
          <w:rFonts w:ascii="Garamond" w:hAnsi="Garamond" w:cs="Times New Roman"/>
          <w:sz w:val="24"/>
          <w:szCs w:val="24"/>
        </w:rPr>
        <w:t xml:space="preserve"> Zgjatja e gjurmës së dokumenteve rrit riskun që kjo gjurmë të humbasë nga organet e ndjekjes penale gjatë hetimit.</w:t>
      </w:r>
    </w:p>
    <w:p w14:paraId="762C2023" w14:textId="2980ADAC" w:rsidR="00681FDC"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b/>
          <w:sz w:val="24"/>
          <w:szCs w:val="24"/>
        </w:rPr>
        <w:t>Sinjal alarmi</w:t>
      </w:r>
      <w:r w:rsidRPr="00C24051">
        <w:rPr>
          <w:rFonts w:ascii="Garamond" w:hAnsi="Garamond" w:cs="Times New Roman"/>
          <w:sz w:val="24"/>
          <w:szCs w:val="24"/>
        </w:rPr>
        <w:t>. Profesioni nuk përputhet me veprimet juridike</w:t>
      </w:r>
      <w:r w:rsidR="00681FDC" w:rsidRPr="00C24051">
        <w:rPr>
          <w:rFonts w:ascii="Garamond" w:hAnsi="Garamond" w:cs="Times New Roman"/>
          <w:sz w:val="24"/>
          <w:szCs w:val="24"/>
        </w:rPr>
        <w:t xml:space="preserve"> të kryera dhe mosha e klientit, </w:t>
      </w:r>
      <w:r w:rsidRPr="00C24051">
        <w:rPr>
          <w:rFonts w:ascii="Garamond" w:hAnsi="Garamond" w:cs="Times New Roman"/>
          <w:sz w:val="24"/>
          <w:szCs w:val="24"/>
        </w:rPr>
        <w:t>numri dhe frekuenca e veprimeve juridike me pasuritë e paluajtshme janë jotipike për këtë veprim juridik me pasuri paluajtshme.</w:t>
      </w:r>
    </w:p>
    <w:p w14:paraId="468DF619" w14:textId="77777777" w:rsidR="00C62BFA" w:rsidRPr="00C24051" w:rsidRDefault="00C62BFA" w:rsidP="00F07E8E">
      <w:pPr>
        <w:spacing w:after="0" w:line="240" w:lineRule="auto"/>
        <w:ind w:firstLine="284"/>
        <w:jc w:val="both"/>
        <w:rPr>
          <w:rFonts w:ascii="Garamond" w:hAnsi="Garamond" w:cs="Times New Roman"/>
          <w:b/>
          <w:sz w:val="24"/>
          <w:szCs w:val="24"/>
        </w:rPr>
      </w:pPr>
      <w:r w:rsidRPr="00C24051">
        <w:rPr>
          <w:rFonts w:ascii="Garamond" w:hAnsi="Garamond" w:cs="Times New Roman"/>
          <w:b/>
          <w:sz w:val="24"/>
          <w:szCs w:val="24"/>
        </w:rPr>
        <w:t>Tregues risku</w:t>
      </w:r>
    </w:p>
    <w:p w14:paraId="687BD2AA" w14:textId="2C73278B" w:rsidR="00C3515C"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Përmbledhja e mëposhtme e treguesve bazohet në përvojën e organeve të përfshira në ndjekjen penale në fushën e pastrimit të parave dhe financimit të terrorizmit dhe s</w:t>
      </w:r>
      <w:r w:rsidR="003E40DA" w:rsidRPr="00C24051">
        <w:rPr>
          <w:rFonts w:ascii="Garamond" w:hAnsi="Garamond" w:cs="Times New Roman"/>
          <w:sz w:val="24"/>
          <w:szCs w:val="24"/>
        </w:rPr>
        <w:t>ynon të sjellë në vëmendjen e ndërmjetësit të pasurive të paluajtshme</w:t>
      </w:r>
      <w:r w:rsidRPr="00C24051">
        <w:rPr>
          <w:rFonts w:ascii="Garamond" w:hAnsi="Garamond" w:cs="Times New Roman"/>
          <w:sz w:val="24"/>
          <w:szCs w:val="24"/>
        </w:rPr>
        <w:t xml:space="preserve"> si listë për krijimin e dyshimeve </w:t>
      </w:r>
      <w:r w:rsidRPr="00036CC1">
        <w:rPr>
          <w:rFonts w:ascii="Garamond" w:hAnsi="Garamond" w:cs="Times New Roman"/>
          <w:i/>
          <w:iCs/>
          <w:sz w:val="24"/>
          <w:szCs w:val="24"/>
        </w:rPr>
        <w:t>(Red Flags).</w:t>
      </w:r>
      <w:r w:rsidRPr="00C24051">
        <w:rPr>
          <w:rFonts w:ascii="Garamond" w:hAnsi="Garamond" w:cs="Times New Roman"/>
          <w:sz w:val="24"/>
          <w:szCs w:val="24"/>
        </w:rPr>
        <w:t xml:space="preserve"> Prania e një ose disa prej të dhënave të mëposhtme nuk sjell si pasojë që </w:t>
      </w:r>
      <w:r w:rsidR="003E40DA" w:rsidRPr="00C24051">
        <w:rPr>
          <w:rFonts w:ascii="Garamond" w:hAnsi="Garamond" w:cs="Times New Roman"/>
          <w:sz w:val="24"/>
          <w:szCs w:val="24"/>
        </w:rPr>
        <w:t>ndërmjetësi i pasurive të paluajtshme</w:t>
      </w:r>
      <w:r w:rsidRPr="00C24051">
        <w:rPr>
          <w:rFonts w:ascii="Garamond" w:hAnsi="Garamond" w:cs="Times New Roman"/>
          <w:sz w:val="24"/>
          <w:szCs w:val="24"/>
        </w:rPr>
        <w:t xml:space="preserve"> të marrë të mirëqenë një dyshim për pastrim parash ose financim të terrorizmit, por e bën të detyrueshme ushtrimin e vigjilencës, duke e trajtuar çështjen në tërësi.</w:t>
      </w:r>
    </w:p>
    <w:p w14:paraId="5E7ECFFB" w14:textId="698E80CF" w:rsidR="00C62BFA" w:rsidRPr="00C24051" w:rsidRDefault="00036CC1" w:rsidP="00F07E8E">
      <w:pPr>
        <w:spacing w:after="0" w:line="240" w:lineRule="auto"/>
        <w:ind w:firstLine="284"/>
        <w:jc w:val="both"/>
        <w:rPr>
          <w:rFonts w:ascii="Garamond" w:hAnsi="Garamond" w:cs="Times New Roman"/>
          <w:b/>
          <w:sz w:val="24"/>
          <w:szCs w:val="24"/>
        </w:rPr>
      </w:pPr>
      <w:r>
        <w:rPr>
          <w:rFonts w:ascii="Garamond" w:hAnsi="Garamond" w:cs="Times New Roman"/>
          <w:b/>
          <w:sz w:val="24"/>
          <w:szCs w:val="24"/>
        </w:rPr>
        <w:t>Tiparet specifike</w:t>
      </w:r>
    </w:p>
    <w:p w14:paraId="41FDAAC6" w14:textId="66B5483A" w:rsidR="00C62BFA" w:rsidRPr="00C24051" w:rsidRDefault="00C62BFA"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xml:space="preserve">Tiparet specifike të </w:t>
      </w:r>
      <w:r w:rsidR="00036CC1" w:rsidRPr="00C24051">
        <w:rPr>
          <w:rFonts w:ascii="Garamond" w:hAnsi="Garamond" w:cs="Times New Roman"/>
          <w:sz w:val="24"/>
          <w:szCs w:val="24"/>
        </w:rPr>
        <w:t xml:space="preserve">palëve </w:t>
      </w:r>
      <w:r w:rsidRPr="00C24051">
        <w:rPr>
          <w:rFonts w:ascii="Garamond" w:hAnsi="Garamond" w:cs="Times New Roman"/>
          <w:sz w:val="24"/>
          <w:szCs w:val="24"/>
        </w:rPr>
        <w:t>në transaksion, përfshijnë:</w:t>
      </w:r>
    </w:p>
    <w:p w14:paraId="3FCA1E0E" w14:textId="382BDEFD" w:rsidR="00620293" w:rsidRPr="00C24051" w:rsidRDefault="00061586"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F07E8E" w:rsidRPr="00C24051">
        <w:rPr>
          <w:rFonts w:ascii="Garamond" w:hAnsi="Garamond" w:cs="Times New Roman"/>
          <w:sz w:val="24"/>
          <w:szCs w:val="24"/>
        </w:rPr>
        <w:t xml:space="preserve"> </w:t>
      </w:r>
      <w:r w:rsidR="00620293" w:rsidRPr="00C24051">
        <w:rPr>
          <w:rFonts w:ascii="Garamond" w:hAnsi="Garamond" w:cs="Times New Roman"/>
          <w:sz w:val="24"/>
          <w:szCs w:val="24"/>
        </w:rPr>
        <w:t>volumi i transaksioneve që nuk përputhen me statusin social dhe me njohuritë specifike të palëve;</w:t>
      </w:r>
    </w:p>
    <w:p w14:paraId="47EFCE0F" w14:textId="258D54CB" w:rsidR="00620293" w:rsidRPr="00C24051" w:rsidRDefault="00061586"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F07E8E" w:rsidRPr="00C24051">
        <w:rPr>
          <w:rFonts w:ascii="Garamond" w:hAnsi="Garamond" w:cs="Times New Roman"/>
          <w:sz w:val="24"/>
          <w:szCs w:val="24"/>
        </w:rPr>
        <w:t xml:space="preserve"> </w:t>
      </w:r>
      <w:r w:rsidR="00620293" w:rsidRPr="00C24051">
        <w:rPr>
          <w:rFonts w:ascii="Garamond" w:hAnsi="Garamond" w:cs="Times New Roman"/>
          <w:sz w:val="24"/>
          <w:szCs w:val="24"/>
        </w:rPr>
        <w:t>mungesa e njohurive gjuhësore dhe mosinteresimi nga ana e klientit;</w:t>
      </w:r>
    </w:p>
    <w:p w14:paraId="55C10085" w14:textId="77777777" w:rsidR="00620293" w:rsidRPr="00C24051" w:rsidRDefault="00620293"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personat që kanë të drejtën e pronësisë apo blerës që shmangin kontaktin personal me ndërmjetësin e pasurive të paluajtshme;</w:t>
      </w:r>
    </w:p>
    <w:p w14:paraId="683DDDCF" w14:textId="1AF07897" w:rsidR="00620293" w:rsidRPr="00C24051" w:rsidRDefault="00620293"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përfaqësuesi me prokurë për të disatën herë</w:t>
      </w:r>
      <w:r w:rsidR="00036CC1">
        <w:rPr>
          <w:rFonts w:ascii="Garamond" w:hAnsi="Garamond" w:cs="Times New Roman"/>
          <w:sz w:val="24"/>
          <w:szCs w:val="24"/>
        </w:rPr>
        <w:t>,</w:t>
      </w:r>
      <w:r w:rsidRPr="00C24051">
        <w:rPr>
          <w:rFonts w:ascii="Garamond" w:hAnsi="Garamond" w:cs="Times New Roman"/>
          <w:sz w:val="24"/>
          <w:szCs w:val="24"/>
        </w:rPr>
        <w:t xml:space="preserve"> pa pasur lidhje të afërta me personin e përfaqësuar;</w:t>
      </w:r>
    </w:p>
    <w:p w14:paraId="287332D4" w14:textId="6311C850" w:rsidR="00620293" w:rsidRPr="00C24051" w:rsidRDefault="00061586"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F07E8E" w:rsidRPr="00C24051">
        <w:rPr>
          <w:rFonts w:ascii="Garamond" w:hAnsi="Garamond" w:cs="Times New Roman"/>
          <w:sz w:val="24"/>
          <w:szCs w:val="24"/>
        </w:rPr>
        <w:t xml:space="preserve"> </w:t>
      </w:r>
      <w:r w:rsidR="00620293" w:rsidRPr="00C24051">
        <w:rPr>
          <w:rFonts w:ascii="Garamond" w:hAnsi="Garamond" w:cs="Times New Roman"/>
          <w:sz w:val="24"/>
          <w:szCs w:val="24"/>
        </w:rPr>
        <w:t>klientë me lidhje me krimin e organizuar, trafikun e drogës dhe prostitucionin;</w:t>
      </w:r>
    </w:p>
    <w:p w14:paraId="6671C6AE" w14:textId="45D6473C" w:rsidR="00620293" w:rsidRPr="00C24051" w:rsidRDefault="00061586"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F07E8E" w:rsidRPr="00C24051">
        <w:rPr>
          <w:rFonts w:ascii="Garamond" w:hAnsi="Garamond" w:cs="Times New Roman"/>
          <w:sz w:val="24"/>
          <w:szCs w:val="24"/>
        </w:rPr>
        <w:t xml:space="preserve"> </w:t>
      </w:r>
      <w:r w:rsidR="00620293" w:rsidRPr="00C24051">
        <w:rPr>
          <w:rFonts w:ascii="Garamond" w:hAnsi="Garamond" w:cs="Times New Roman"/>
          <w:sz w:val="24"/>
          <w:szCs w:val="24"/>
        </w:rPr>
        <w:t>padurim tejet i lartë për të përmbushur transaksionin;</w:t>
      </w:r>
    </w:p>
    <w:p w14:paraId="35DFEEFB" w14:textId="3105F49F" w:rsidR="00620293" w:rsidRPr="00C24051" w:rsidRDefault="00061586"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F07E8E" w:rsidRPr="00C24051">
        <w:rPr>
          <w:rFonts w:ascii="Garamond" w:hAnsi="Garamond" w:cs="Times New Roman"/>
          <w:sz w:val="24"/>
          <w:szCs w:val="24"/>
        </w:rPr>
        <w:t xml:space="preserve"> </w:t>
      </w:r>
      <w:r w:rsidR="00620293" w:rsidRPr="00C24051">
        <w:rPr>
          <w:rFonts w:ascii="Garamond" w:hAnsi="Garamond" w:cs="Times New Roman"/>
          <w:sz w:val="24"/>
          <w:szCs w:val="24"/>
        </w:rPr>
        <w:t>transaksione të shumta të të njëjtave palë brenda një kohe të shkurtër;</w:t>
      </w:r>
    </w:p>
    <w:p w14:paraId="3AA44588" w14:textId="54C21779" w:rsidR="00620293" w:rsidRPr="00C24051" w:rsidRDefault="00061586"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F07E8E" w:rsidRPr="00C24051">
        <w:rPr>
          <w:rFonts w:ascii="Garamond" w:hAnsi="Garamond" w:cs="Times New Roman"/>
          <w:sz w:val="24"/>
          <w:szCs w:val="24"/>
        </w:rPr>
        <w:t xml:space="preserve"> </w:t>
      </w:r>
      <w:r w:rsidR="00620293" w:rsidRPr="00C24051">
        <w:rPr>
          <w:rFonts w:ascii="Garamond" w:hAnsi="Garamond" w:cs="Times New Roman"/>
          <w:sz w:val="24"/>
          <w:szCs w:val="24"/>
        </w:rPr>
        <w:t>palët janë persona të ekspozuar politikisht (PeP), anëtarë të familjeve të tyre ose të personave që njihen si të afërt me PeP.</w:t>
      </w:r>
    </w:p>
    <w:p w14:paraId="34471207" w14:textId="73202CD0" w:rsidR="00620293" w:rsidRPr="00C24051" w:rsidRDefault="00620293"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Tiparet specifike të veprimit:</w:t>
      </w:r>
    </w:p>
    <w:p w14:paraId="258B7062" w14:textId="77777777" w:rsidR="00620293" w:rsidRPr="00C24051" w:rsidRDefault="00620293"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dëshira të papritura për ndryshime pa dhënë sqarime;</w:t>
      </w:r>
    </w:p>
    <w:p w14:paraId="71633145" w14:textId="1285D9D3" w:rsidR="00620293" w:rsidRPr="00C24051" w:rsidRDefault="00061586"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w:t>
      </w:r>
      <w:r w:rsidR="00F07E8E" w:rsidRPr="00C24051">
        <w:rPr>
          <w:rFonts w:ascii="Garamond" w:hAnsi="Garamond" w:cs="Times New Roman"/>
          <w:sz w:val="24"/>
          <w:szCs w:val="24"/>
        </w:rPr>
        <w:t xml:space="preserve"> </w:t>
      </w:r>
      <w:r w:rsidR="00620293" w:rsidRPr="00C24051">
        <w:rPr>
          <w:rFonts w:ascii="Garamond" w:hAnsi="Garamond" w:cs="Times New Roman"/>
          <w:sz w:val="24"/>
          <w:szCs w:val="24"/>
        </w:rPr>
        <w:t>ndryshim i kërkesave brenda një kohe të shkurtër, veçanërisht kur ka ndryshim të konsiderueshëm vlere;</w:t>
      </w:r>
    </w:p>
    <w:p w14:paraId="056623D3" w14:textId="77777777" w:rsidR="00620293" w:rsidRPr="00C24051" w:rsidRDefault="00620293"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ofrimi për shitje nën ose shumë mbi vlerë;</w:t>
      </w:r>
    </w:p>
    <w:p w14:paraId="3A78FD97" w14:textId="77777777" w:rsidR="00620293" w:rsidRPr="00C24051" w:rsidRDefault="00620293"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mungesë interesi nga klienti mbi pasuritë e paraqitura nga ndërmjetësi;</w:t>
      </w:r>
    </w:p>
    <w:p w14:paraId="42C244D9" w14:textId="77777777" w:rsidR="00D11526" w:rsidRPr="00C24051" w:rsidRDefault="00620293"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mungesë interesi nga klienti mbi dokumentacionin e pronës së propozuar nga ndërmjetësi.</w:t>
      </w:r>
    </w:p>
    <w:p w14:paraId="67DC57BC" w14:textId="1BDA2F16" w:rsidR="00620293" w:rsidRPr="00C24051" w:rsidRDefault="00620293"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Tipare</w:t>
      </w:r>
      <w:r w:rsidR="00D11526" w:rsidRPr="00C24051">
        <w:rPr>
          <w:rFonts w:ascii="Garamond" w:hAnsi="Garamond" w:cs="Times New Roman"/>
          <w:sz w:val="24"/>
          <w:szCs w:val="24"/>
        </w:rPr>
        <w:t xml:space="preserve"> specifike</w:t>
      </w:r>
      <w:r w:rsidRPr="00C24051">
        <w:rPr>
          <w:rFonts w:ascii="Garamond" w:hAnsi="Garamond" w:cs="Times New Roman"/>
          <w:sz w:val="24"/>
          <w:szCs w:val="24"/>
        </w:rPr>
        <w:t xml:space="preserve"> të dyshimta lidhur me shoqëritë tregtare:</w:t>
      </w:r>
    </w:p>
    <w:p w14:paraId="0B1EA33D" w14:textId="77777777" w:rsidR="00620293" w:rsidRPr="00C24051" w:rsidRDefault="00620293"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divergjencë e dukshme ndërmjet selisë zyrtare dhe selisë administrative (sidomos kujdes duhet treguar për shoqëritë që kanë kuti postare për adresë);</w:t>
      </w:r>
    </w:p>
    <w:p w14:paraId="316909C4" w14:textId="77777777" w:rsidR="00620293" w:rsidRPr="00C24051" w:rsidRDefault="00620293"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lastRenderedPageBreak/>
        <w:t>- investues në kapital pa pasur njohuritë e posaçme lëndore ose gjuhësore;</w:t>
      </w:r>
    </w:p>
    <w:p w14:paraId="25A87D4B" w14:textId="77777777" w:rsidR="00620293" w:rsidRPr="00C24051" w:rsidRDefault="00620293"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shoqëri tregtare pa aktivitet faktik tregtar;</w:t>
      </w:r>
    </w:p>
    <w:p w14:paraId="4BDB7EF6" w14:textId="77777777" w:rsidR="00620293" w:rsidRPr="00C24051" w:rsidRDefault="00620293" w:rsidP="00F07E8E">
      <w:pPr>
        <w:spacing w:after="0" w:line="240" w:lineRule="auto"/>
        <w:ind w:firstLine="284"/>
        <w:jc w:val="both"/>
        <w:rPr>
          <w:rFonts w:ascii="Garamond" w:hAnsi="Garamond" w:cs="Times New Roman"/>
          <w:sz w:val="24"/>
          <w:szCs w:val="24"/>
        </w:rPr>
      </w:pPr>
      <w:r w:rsidRPr="00C24051">
        <w:rPr>
          <w:rFonts w:ascii="Garamond" w:hAnsi="Garamond" w:cs="Times New Roman"/>
          <w:sz w:val="24"/>
          <w:szCs w:val="24"/>
        </w:rPr>
        <w:t>- shoqëri tregtare me probleme likuiditeti.</w:t>
      </w:r>
    </w:p>
    <w:p w14:paraId="007366B4" w14:textId="77777777" w:rsidR="00620293" w:rsidRPr="00C24051" w:rsidRDefault="00620293" w:rsidP="00F07E8E">
      <w:pPr>
        <w:spacing w:after="0" w:line="240" w:lineRule="auto"/>
        <w:ind w:firstLine="284"/>
        <w:jc w:val="both"/>
        <w:rPr>
          <w:rFonts w:ascii="Garamond" w:hAnsi="Garamond" w:cs="Times New Roman"/>
          <w:sz w:val="24"/>
          <w:szCs w:val="24"/>
        </w:rPr>
      </w:pPr>
    </w:p>
    <w:sectPr w:rsidR="00620293" w:rsidRPr="00C24051" w:rsidSect="0015189B">
      <w:footerReference w:type="default" r:id="rId12"/>
      <w:pgSz w:w="11906" w:h="16838" w:code="9"/>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12A514" w16cex:dateUtc="2022-04-26T15:06:00Z"/>
  <w16cex:commentExtensible w16cex:durableId="2612A5A1" w16cex:dateUtc="2022-04-26T15:08:00Z"/>
  <w16cex:commentExtensible w16cex:durableId="2612A5CE" w16cex:dateUtc="2022-04-26T15:09:00Z"/>
  <w16cex:commentExtensible w16cex:durableId="2612A9A9" w16cex:dateUtc="2022-04-26T15:26:00Z"/>
  <w16cex:commentExtensible w16cex:durableId="2612AA0C" w16cex:dateUtc="2022-04-26T15:27:00Z"/>
  <w16cex:commentExtensible w16cex:durableId="2612AA6C" w16cex:dateUtc="2022-04-26T15:29:00Z"/>
  <w16cex:commentExtensible w16cex:durableId="2612AC93" w16cex:dateUtc="2022-04-26T15:38:00Z"/>
  <w16cex:commentExtensible w16cex:durableId="2612ACF4" w16cex:dateUtc="2022-04-26T15:40:00Z"/>
  <w16cex:commentExtensible w16cex:durableId="2612AD22" w16cex:dateUtc="2022-04-26T15:40:00Z"/>
  <w16cex:commentExtensible w16cex:durableId="2612B0BD" w16cex:dateUtc="2022-04-26T15: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89E7A00" w16cid:durableId="2612A514"/>
  <w16cid:commentId w16cid:paraId="623BD6E4" w16cid:durableId="2612A5A1"/>
  <w16cid:commentId w16cid:paraId="6E4104AC" w16cid:durableId="2612A5CE"/>
  <w16cid:commentId w16cid:paraId="0C6F4E48" w16cid:durableId="2612A9A9"/>
  <w16cid:commentId w16cid:paraId="1D584AC6" w16cid:durableId="2612AA0C"/>
  <w16cid:commentId w16cid:paraId="0F50AEEF" w16cid:durableId="2612AA6C"/>
  <w16cid:commentId w16cid:paraId="77C84024" w16cid:durableId="2612AC93"/>
  <w16cid:commentId w16cid:paraId="11F484F1" w16cid:durableId="261296F1"/>
  <w16cid:commentId w16cid:paraId="5BC82C35" w16cid:durableId="261296F2"/>
  <w16cid:commentId w16cid:paraId="633239C0" w16cid:durableId="261296F3"/>
  <w16cid:commentId w16cid:paraId="199FC606" w16cid:durableId="261296F4"/>
  <w16cid:commentId w16cid:paraId="2C9BE811" w16cid:durableId="261296F5"/>
  <w16cid:commentId w16cid:paraId="729A4CF0" w16cid:durableId="2612ACF4"/>
  <w16cid:commentId w16cid:paraId="0F3F8A85" w16cid:durableId="261296F6"/>
  <w16cid:commentId w16cid:paraId="3849FB14" w16cid:durableId="261296F7"/>
  <w16cid:commentId w16cid:paraId="7692C8EA" w16cid:durableId="2612AD22"/>
  <w16cid:commentId w16cid:paraId="5C3767BD" w16cid:durableId="2612B0BD"/>
  <w16cid:commentId w16cid:paraId="014B809F" w16cid:durableId="261296F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0314B0" w14:textId="77777777" w:rsidR="00A86031" w:rsidRDefault="00A86031" w:rsidP="00C62BFA">
      <w:pPr>
        <w:spacing w:after="0" w:line="240" w:lineRule="auto"/>
      </w:pPr>
      <w:r>
        <w:separator/>
      </w:r>
    </w:p>
  </w:endnote>
  <w:endnote w:type="continuationSeparator" w:id="0">
    <w:p w14:paraId="2DFB3FF0" w14:textId="77777777" w:rsidR="00A86031" w:rsidRDefault="00A86031" w:rsidP="00C62BFA">
      <w:pPr>
        <w:spacing w:after="0" w:line="240" w:lineRule="auto"/>
      </w:pPr>
      <w:r>
        <w:continuationSeparator/>
      </w:r>
    </w:p>
  </w:endnote>
  <w:endnote w:type="continuationNotice" w:id="1">
    <w:p w14:paraId="50D14228" w14:textId="77777777" w:rsidR="00A86031" w:rsidRDefault="00A860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AE9A3F" w14:textId="77777777" w:rsidR="00A86031" w:rsidRDefault="00A860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C9A81E" w14:textId="77777777" w:rsidR="00A86031" w:rsidRDefault="00A86031" w:rsidP="00C62BFA">
      <w:pPr>
        <w:spacing w:after="0" w:line="240" w:lineRule="auto"/>
      </w:pPr>
      <w:r>
        <w:separator/>
      </w:r>
    </w:p>
  </w:footnote>
  <w:footnote w:type="continuationSeparator" w:id="0">
    <w:p w14:paraId="079A4E05" w14:textId="77777777" w:rsidR="00A86031" w:rsidRDefault="00A86031" w:rsidP="00C62BFA">
      <w:pPr>
        <w:spacing w:after="0" w:line="240" w:lineRule="auto"/>
      </w:pPr>
      <w:r>
        <w:continuationSeparator/>
      </w:r>
    </w:p>
  </w:footnote>
  <w:footnote w:type="continuationNotice" w:id="1">
    <w:p w14:paraId="030C5C75" w14:textId="77777777" w:rsidR="00A86031" w:rsidRDefault="00A86031">
      <w:pPr>
        <w:spacing w:after="0" w:line="240" w:lineRule="auto"/>
      </w:pPr>
    </w:p>
  </w:footnote>
  <w:footnote w:id="2">
    <w:p w14:paraId="2E4B196E" w14:textId="6E802271" w:rsidR="00A86031" w:rsidRPr="00922FB8" w:rsidRDefault="00A86031" w:rsidP="00C62BFA">
      <w:pPr>
        <w:pStyle w:val="FootnoteText"/>
        <w:spacing w:after="0" w:line="240" w:lineRule="auto"/>
        <w:jc w:val="both"/>
        <w:rPr>
          <w:rFonts w:ascii="Garamond" w:hAnsi="Garamond"/>
          <w:lang w:val="sq-AL"/>
        </w:rPr>
      </w:pPr>
      <w:r w:rsidRPr="00922FB8">
        <w:rPr>
          <w:rStyle w:val="FootnoteReference"/>
          <w:rFonts w:ascii="Garamond" w:hAnsi="Garamond"/>
          <w:lang w:val="sq-AL"/>
        </w:rPr>
        <w:footnoteRef/>
      </w:r>
      <w:r w:rsidRPr="00922FB8">
        <w:rPr>
          <w:rFonts w:ascii="Garamond" w:hAnsi="Garamond"/>
          <w:lang w:val="sq-AL"/>
        </w:rPr>
        <w:t xml:space="preserve"> Sanksionuar në nenin 5, pika 2, të ligjit nr. 8678, datë 14.5.2001, “Për organizimin dhe funksionimin e Ministrisë së Drejtësisë”, të ndryshuar (në vijim “LMD”). </w:t>
      </w:r>
    </w:p>
  </w:footnote>
  <w:footnote w:id="3">
    <w:p w14:paraId="121B6B67" w14:textId="77777777" w:rsidR="00A86031" w:rsidRPr="00922FB8" w:rsidRDefault="00A86031" w:rsidP="00C62BFA">
      <w:pPr>
        <w:pStyle w:val="FootnoteText"/>
        <w:spacing w:after="0" w:line="240" w:lineRule="auto"/>
        <w:jc w:val="both"/>
        <w:rPr>
          <w:rFonts w:ascii="Garamond" w:hAnsi="Garamond"/>
          <w:lang w:val="sq-AL"/>
        </w:rPr>
      </w:pPr>
      <w:r w:rsidRPr="00922FB8">
        <w:rPr>
          <w:rStyle w:val="FootnoteReference"/>
          <w:rFonts w:ascii="Garamond" w:hAnsi="Garamond"/>
          <w:lang w:val="sq-AL"/>
        </w:rPr>
        <w:footnoteRef/>
      </w:r>
      <w:r w:rsidRPr="00922FB8">
        <w:rPr>
          <w:rFonts w:ascii="Garamond" w:hAnsi="Garamond"/>
          <w:lang w:val="sq-AL"/>
        </w:rPr>
        <w:t xml:space="preserve"> Neni 6, pika 18/1 e LMD-së. </w:t>
      </w:r>
    </w:p>
  </w:footnote>
  <w:footnote w:id="4">
    <w:p w14:paraId="40F40B1C" w14:textId="3CD9D4C4" w:rsidR="00A86031" w:rsidRPr="00922FB8" w:rsidRDefault="00A86031" w:rsidP="00685058">
      <w:pPr>
        <w:pStyle w:val="FootnoteText"/>
        <w:spacing w:after="0" w:line="240" w:lineRule="auto"/>
        <w:jc w:val="both"/>
        <w:rPr>
          <w:rFonts w:ascii="Garamond" w:hAnsi="Garamond"/>
          <w:lang w:val="sq-AL"/>
        </w:rPr>
      </w:pPr>
      <w:r w:rsidRPr="00922FB8">
        <w:rPr>
          <w:rStyle w:val="FootnoteReference"/>
          <w:rFonts w:ascii="Garamond" w:hAnsi="Garamond"/>
          <w:lang w:val="sq-AL"/>
        </w:rPr>
        <w:footnoteRef/>
      </w:r>
      <w:r w:rsidRPr="00922FB8">
        <w:rPr>
          <w:rFonts w:ascii="Garamond" w:hAnsi="Garamond"/>
          <w:lang w:val="sq-AL"/>
        </w:rPr>
        <w:t xml:space="preserve"> Sanksionuar në nenin 21, të ligjit nr. 9/2022</w:t>
      </w:r>
      <w:r>
        <w:rPr>
          <w:rFonts w:ascii="Garamond" w:hAnsi="Garamond"/>
          <w:lang w:val="sq-AL"/>
        </w:rPr>
        <w:t>,</w:t>
      </w:r>
      <w:r w:rsidRPr="00922FB8">
        <w:rPr>
          <w:rFonts w:ascii="Garamond" w:hAnsi="Garamond"/>
          <w:lang w:val="sq-AL"/>
        </w:rPr>
        <w:t xml:space="preserve"> “Për profesionin e ndërmjetësit të pasurive të paluajtshme”</w:t>
      </w:r>
      <w:r>
        <w:rPr>
          <w:rFonts w:ascii="Garamond" w:hAnsi="Garamond"/>
          <w:lang w:val="sq-AL"/>
        </w:rPr>
        <w:t xml:space="preserve"> </w:t>
      </w:r>
      <w:r w:rsidRPr="00922FB8">
        <w:rPr>
          <w:rFonts w:ascii="Garamond" w:hAnsi="Garamond"/>
          <w:lang w:val="sq-AL"/>
        </w:rPr>
        <w:t xml:space="preserve">(në vijim </w:t>
      </w:r>
      <w:r>
        <w:rPr>
          <w:rFonts w:ascii="Garamond" w:hAnsi="Garamond"/>
          <w:lang w:val="sq-AL"/>
        </w:rPr>
        <w:t>“</w:t>
      </w:r>
      <w:r w:rsidRPr="00922FB8">
        <w:rPr>
          <w:rFonts w:ascii="Garamond" w:hAnsi="Garamond"/>
          <w:lang w:val="sq-AL"/>
        </w:rPr>
        <w:t>LPPNPP</w:t>
      </w:r>
      <w:r>
        <w:rPr>
          <w:rFonts w:ascii="Garamond" w:hAnsi="Garamond"/>
          <w:lang w:val="sq-AL"/>
        </w:rPr>
        <w:t>”</w:t>
      </w:r>
      <w:r w:rsidRPr="00922FB8">
        <w:rPr>
          <w:rFonts w:ascii="Garamond" w:hAnsi="Garamond"/>
          <w:lang w:val="sq-AL"/>
        </w:rPr>
        <w:t>).</w:t>
      </w:r>
    </w:p>
  </w:footnote>
  <w:footnote w:id="5">
    <w:p w14:paraId="6D5B0FF4" w14:textId="3649167B" w:rsidR="00A86031" w:rsidRPr="007D307D" w:rsidRDefault="00A86031" w:rsidP="00C62BFA">
      <w:pPr>
        <w:pStyle w:val="FootnoteText"/>
        <w:spacing w:after="0" w:line="240" w:lineRule="auto"/>
        <w:jc w:val="both"/>
        <w:rPr>
          <w:rFonts w:ascii="Garamond" w:hAnsi="Garamond"/>
          <w:lang w:val="sq-AL"/>
        </w:rPr>
      </w:pPr>
      <w:r w:rsidRPr="007D307D">
        <w:rPr>
          <w:rStyle w:val="FootnoteReference"/>
          <w:rFonts w:ascii="Garamond" w:hAnsi="Garamond"/>
          <w:lang w:val="sq-AL"/>
        </w:rPr>
        <w:footnoteRef/>
      </w:r>
      <w:r w:rsidRPr="007D307D">
        <w:rPr>
          <w:rFonts w:ascii="Garamond" w:hAnsi="Garamond"/>
          <w:lang w:val="sq-AL"/>
        </w:rPr>
        <w:t xml:space="preserve"> Neni 21, pika 6 e LPPNPP-së. </w:t>
      </w:r>
    </w:p>
  </w:footnote>
  <w:footnote w:id="6">
    <w:p w14:paraId="597FFB3A" w14:textId="77777777" w:rsidR="00A86031" w:rsidRPr="00284ACE" w:rsidRDefault="00A86031" w:rsidP="00C62BFA">
      <w:pPr>
        <w:pStyle w:val="FootnoteText"/>
        <w:spacing w:after="0" w:line="240" w:lineRule="auto"/>
        <w:jc w:val="both"/>
        <w:rPr>
          <w:rFonts w:ascii="Garamond" w:hAnsi="Garamond"/>
          <w:lang w:val="sq-AL"/>
        </w:rPr>
      </w:pPr>
      <w:r w:rsidRPr="00284ACE">
        <w:rPr>
          <w:rStyle w:val="FootnoteReference"/>
          <w:rFonts w:ascii="Garamond" w:hAnsi="Garamond"/>
          <w:lang w:val="sq-AL"/>
        </w:rPr>
        <w:footnoteRef/>
      </w:r>
      <w:r w:rsidRPr="00284ACE">
        <w:rPr>
          <w:rFonts w:ascii="Garamond" w:hAnsi="Garamond"/>
          <w:lang w:val="sq-AL"/>
        </w:rPr>
        <w:t xml:space="preserve"> Parashtrim i detyrave të përgjithshme, pjesë nga të cilat do të detajohen më poshtë përgjatë tekstit të metodologjisë. </w:t>
      </w:r>
    </w:p>
  </w:footnote>
  <w:footnote w:id="7">
    <w:p w14:paraId="2AB4780B" w14:textId="7F55A261" w:rsidR="00A86031" w:rsidRPr="00284ACE" w:rsidRDefault="00A86031" w:rsidP="00C62BFA">
      <w:pPr>
        <w:pStyle w:val="FootnoteText"/>
        <w:spacing w:after="0" w:line="240" w:lineRule="auto"/>
        <w:rPr>
          <w:rFonts w:ascii="Garamond" w:hAnsi="Garamond"/>
          <w:lang w:val="sq-AL"/>
        </w:rPr>
      </w:pPr>
      <w:r w:rsidRPr="00284ACE">
        <w:rPr>
          <w:rStyle w:val="FootnoteReference"/>
          <w:rFonts w:ascii="Garamond" w:hAnsi="Garamond"/>
          <w:lang w:val="sq-AL"/>
        </w:rPr>
        <w:footnoteRef/>
      </w:r>
      <w:r w:rsidRPr="00284ACE">
        <w:rPr>
          <w:rFonts w:ascii="Garamond" w:hAnsi="Garamond"/>
          <w:lang w:val="sq-AL"/>
        </w:rPr>
        <w:t xml:space="preserve"> Neni 21, pika 2</w:t>
      </w:r>
      <w:r>
        <w:rPr>
          <w:rFonts w:ascii="Garamond" w:hAnsi="Garamond"/>
          <w:lang w:val="sq-AL"/>
        </w:rPr>
        <w:t>,</w:t>
      </w:r>
      <w:r w:rsidRPr="00284ACE">
        <w:rPr>
          <w:rFonts w:ascii="Garamond" w:hAnsi="Garamond"/>
          <w:lang w:val="sq-AL"/>
        </w:rPr>
        <w:t xml:space="preserve"> e LPPNPP-së.</w:t>
      </w:r>
    </w:p>
  </w:footnote>
  <w:footnote w:id="8">
    <w:p w14:paraId="686E0780" w14:textId="314AAAE8" w:rsidR="00A86031" w:rsidRPr="00B64827" w:rsidRDefault="00A86031" w:rsidP="00C62BFA">
      <w:pPr>
        <w:pStyle w:val="FootnoteText"/>
        <w:spacing w:after="0" w:line="240" w:lineRule="auto"/>
        <w:rPr>
          <w:rFonts w:ascii="Times New Roman" w:hAnsi="Times New Roman"/>
          <w:lang w:val="sq-AL"/>
        </w:rPr>
      </w:pPr>
      <w:r w:rsidRPr="00B64827">
        <w:rPr>
          <w:rStyle w:val="FootnoteReference"/>
          <w:rFonts w:ascii="Times New Roman" w:hAnsi="Times New Roman"/>
          <w:lang w:val="sq-AL"/>
        </w:rPr>
        <w:footnoteRef/>
      </w:r>
      <w:r w:rsidRPr="00B64827">
        <w:rPr>
          <w:rFonts w:ascii="Times New Roman" w:hAnsi="Times New Roman"/>
          <w:lang w:val="sq-AL"/>
        </w:rPr>
        <w:t xml:space="preserve"> Ligji nr. 10 433, datë 16.6.2011, “Për inspektimin në Republikën e Shqipërisë”.</w:t>
      </w:r>
    </w:p>
  </w:footnote>
  <w:footnote w:id="9">
    <w:p w14:paraId="5036ACB7" w14:textId="1C37B8EE" w:rsidR="00A86031" w:rsidRPr="001F1D85" w:rsidRDefault="00A86031" w:rsidP="009A63FB">
      <w:pPr>
        <w:pStyle w:val="FootnoteText"/>
        <w:spacing w:after="0" w:line="240" w:lineRule="auto"/>
        <w:rPr>
          <w:rFonts w:ascii="Garamond" w:hAnsi="Garamond"/>
          <w:sz w:val="18"/>
          <w:szCs w:val="18"/>
          <w:lang w:val="sq-AL"/>
        </w:rPr>
      </w:pPr>
      <w:r w:rsidRPr="00784756">
        <w:rPr>
          <w:rStyle w:val="FootnoteReference"/>
          <w:rFonts w:ascii="Garamond" w:hAnsi="Garamond"/>
          <w:sz w:val="18"/>
          <w:szCs w:val="18"/>
          <w:lang w:val="sq-AL"/>
        </w:rPr>
        <w:footnoteRef/>
      </w:r>
      <w:r>
        <w:rPr>
          <w:rFonts w:ascii="Garamond" w:hAnsi="Garamond"/>
          <w:sz w:val="18"/>
          <w:szCs w:val="18"/>
          <w:lang w:val="sq-AL"/>
        </w:rPr>
        <w:t xml:space="preserve"> Neni </w:t>
      </w:r>
      <w:r w:rsidRPr="001F1D85">
        <w:rPr>
          <w:rFonts w:ascii="Garamond" w:hAnsi="Garamond"/>
          <w:sz w:val="18"/>
          <w:szCs w:val="18"/>
          <w:lang w:val="sq-AL"/>
        </w:rPr>
        <w:t>21, pika 5</w:t>
      </w:r>
      <w:r>
        <w:rPr>
          <w:rFonts w:ascii="Garamond" w:hAnsi="Garamond"/>
          <w:sz w:val="18"/>
          <w:szCs w:val="18"/>
          <w:lang w:val="sq-AL"/>
        </w:rPr>
        <w:t>,</w:t>
      </w:r>
      <w:r w:rsidRPr="001F1D85">
        <w:rPr>
          <w:rFonts w:ascii="Garamond" w:hAnsi="Garamond"/>
          <w:sz w:val="18"/>
          <w:szCs w:val="18"/>
          <w:lang w:val="sq-AL"/>
        </w:rPr>
        <w:t xml:space="preserve"> </w:t>
      </w:r>
      <w:r>
        <w:rPr>
          <w:rFonts w:ascii="Garamond" w:hAnsi="Garamond"/>
          <w:sz w:val="18"/>
          <w:szCs w:val="18"/>
          <w:lang w:val="sq-AL"/>
        </w:rPr>
        <w:t>i</w:t>
      </w:r>
      <w:r w:rsidRPr="001F1D85">
        <w:rPr>
          <w:rFonts w:ascii="Garamond" w:hAnsi="Garamond"/>
          <w:sz w:val="18"/>
          <w:szCs w:val="18"/>
          <w:lang w:val="sq-AL"/>
        </w:rPr>
        <w:t xml:space="preserve"> LPPNPP-së.</w:t>
      </w:r>
    </w:p>
  </w:footnote>
  <w:footnote w:id="10">
    <w:p w14:paraId="5C8CC9A9" w14:textId="3D391D93" w:rsidR="00A86031" w:rsidRPr="003A664D" w:rsidRDefault="00A86031" w:rsidP="009A63FB">
      <w:pPr>
        <w:pStyle w:val="FootnoteText"/>
        <w:spacing w:after="0" w:line="240" w:lineRule="auto"/>
        <w:rPr>
          <w:lang w:val="it-IT"/>
        </w:rPr>
      </w:pPr>
      <w:r w:rsidRPr="0000474B">
        <w:rPr>
          <w:rFonts w:ascii="Garamond" w:hAnsi="Garamond"/>
          <w:sz w:val="18"/>
          <w:szCs w:val="18"/>
          <w:lang w:val="sq-AL"/>
        </w:rPr>
        <w:footnoteRef/>
      </w:r>
      <w:r>
        <w:rPr>
          <w:rFonts w:ascii="Garamond" w:hAnsi="Garamond"/>
          <w:sz w:val="18"/>
          <w:szCs w:val="18"/>
          <w:lang w:val="sq-AL"/>
        </w:rPr>
        <w:t xml:space="preserve"> Neni 21, pika 3, i LPPNPP-së</w:t>
      </w:r>
      <w:r w:rsidRPr="0000474B">
        <w:rPr>
          <w:rFonts w:ascii="Garamond" w:hAnsi="Garamond"/>
          <w:sz w:val="18"/>
          <w:szCs w:val="18"/>
          <w:lang w:val="sq-AL"/>
        </w:rPr>
        <w:t>.</w:t>
      </w:r>
    </w:p>
  </w:footnote>
  <w:footnote w:id="11">
    <w:p w14:paraId="202148CA" w14:textId="02298C8E" w:rsidR="00A86031" w:rsidRPr="00784756" w:rsidRDefault="00A86031" w:rsidP="009A63FB">
      <w:pPr>
        <w:pStyle w:val="FootnoteText"/>
        <w:spacing w:after="0" w:line="240" w:lineRule="auto"/>
        <w:rPr>
          <w:rFonts w:ascii="Garamond" w:hAnsi="Garamond"/>
          <w:sz w:val="18"/>
          <w:szCs w:val="18"/>
          <w:lang w:val="sq-AL"/>
        </w:rPr>
      </w:pPr>
      <w:r w:rsidRPr="001F1D85">
        <w:rPr>
          <w:rStyle w:val="FootnoteReference"/>
          <w:rFonts w:ascii="Garamond" w:hAnsi="Garamond"/>
          <w:sz w:val="18"/>
          <w:szCs w:val="18"/>
          <w:lang w:val="sq-AL"/>
        </w:rPr>
        <w:footnoteRef/>
      </w:r>
      <w:r w:rsidRPr="001F1D85">
        <w:rPr>
          <w:rFonts w:ascii="Garamond" w:hAnsi="Garamond"/>
          <w:sz w:val="18"/>
          <w:szCs w:val="18"/>
          <w:lang w:val="sq-AL"/>
        </w:rPr>
        <w:t xml:space="preserve"> Neni 21, pika 4</w:t>
      </w:r>
      <w:r>
        <w:rPr>
          <w:rFonts w:ascii="Garamond" w:hAnsi="Garamond"/>
          <w:sz w:val="18"/>
          <w:szCs w:val="18"/>
          <w:lang w:val="sq-AL"/>
        </w:rPr>
        <w:t>,</w:t>
      </w:r>
      <w:r w:rsidRPr="001F1D85">
        <w:rPr>
          <w:rFonts w:ascii="Garamond" w:hAnsi="Garamond"/>
          <w:sz w:val="18"/>
          <w:szCs w:val="18"/>
          <w:lang w:val="sq-AL"/>
        </w:rPr>
        <w:t xml:space="preserve"> </w:t>
      </w:r>
      <w:r>
        <w:rPr>
          <w:rFonts w:ascii="Garamond" w:hAnsi="Garamond"/>
          <w:sz w:val="18"/>
          <w:szCs w:val="18"/>
          <w:lang w:val="sq-AL"/>
        </w:rPr>
        <w:t>i</w:t>
      </w:r>
      <w:r w:rsidRPr="001F1D85">
        <w:rPr>
          <w:rFonts w:ascii="Garamond" w:hAnsi="Garamond"/>
          <w:sz w:val="18"/>
          <w:szCs w:val="18"/>
          <w:lang w:val="sq-AL"/>
        </w:rPr>
        <w:t xml:space="preserve"> LPPNPP-së.</w:t>
      </w:r>
    </w:p>
  </w:footnote>
  <w:footnote w:id="12">
    <w:p w14:paraId="2A686844" w14:textId="0656D7E9" w:rsidR="00A86031" w:rsidRPr="00B64827" w:rsidRDefault="00A86031" w:rsidP="00C6325D">
      <w:pPr>
        <w:pStyle w:val="FootnoteText"/>
        <w:spacing w:after="0"/>
        <w:jc w:val="both"/>
        <w:rPr>
          <w:rFonts w:ascii="Times New Roman" w:hAnsi="Times New Roman"/>
          <w:sz w:val="18"/>
          <w:szCs w:val="18"/>
          <w:lang w:val="sq-AL"/>
        </w:rPr>
      </w:pPr>
      <w:r w:rsidRPr="000F691A">
        <w:rPr>
          <w:rStyle w:val="FootnoteReference"/>
          <w:rFonts w:ascii="Times New Roman" w:hAnsi="Times New Roman"/>
          <w:sz w:val="18"/>
          <w:szCs w:val="18"/>
          <w:lang w:val="sq-AL"/>
        </w:rPr>
        <w:footnoteRef/>
      </w:r>
      <w:r w:rsidRPr="000F691A">
        <w:rPr>
          <w:rFonts w:ascii="Times New Roman" w:hAnsi="Times New Roman"/>
          <w:sz w:val="18"/>
          <w:szCs w:val="18"/>
          <w:lang w:val="sq-AL"/>
        </w:rPr>
        <w:t xml:space="preserve"> Neni 21, pika 5</w:t>
      </w:r>
      <w:r>
        <w:rPr>
          <w:rFonts w:ascii="Times New Roman" w:hAnsi="Times New Roman"/>
          <w:sz w:val="18"/>
          <w:szCs w:val="18"/>
          <w:lang w:val="sq-AL"/>
        </w:rPr>
        <w:t>,</w:t>
      </w:r>
      <w:r w:rsidRPr="000F691A">
        <w:rPr>
          <w:rFonts w:ascii="Times New Roman" w:hAnsi="Times New Roman"/>
          <w:sz w:val="18"/>
          <w:szCs w:val="18"/>
          <w:lang w:val="sq-AL"/>
        </w:rPr>
        <w:t xml:space="preserve"> </w:t>
      </w:r>
      <w:r>
        <w:rPr>
          <w:rFonts w:ascii="Times New Roman" w:hAnsi="Times New Roman"/>
          <w:sz w:val="18"/>
          <w:szCs w:val="18"/>
          <w:lang w:val="sq-AL"/>
        </w:rPr>
        <w:t>i</w:t>
      </w:r>
      <w:r w:rsidRPr="000F691A">
        <w:rPr>
          <w:rFonts w:ascii="Times New Roman" w:hAnsi="Times New Roman"/>
          <w:sz w:val="18"/>
          <w:szCs w:val="18"/>
          <w:lang w:val="sq-AL"/>
        </w:rPr>
        <w:t xml:space="preserve"> LPPNPP-së.</w:t>
      </w:r>
      <w:r w:rsidRPr="00B64827">
        <w:rPr>
          <w:rFonts w:ascii="Times New Roman" w:hAnsi="Times New Roman"/>
          <w:sz w:val="18"/>
          <w:szCs w:val="18"/>
          <w:lang w:val="sq-AL"/>
        </w:rPr>
        <w:t xml:space="preserve"> </w:t>
      </w:r>
    </w:p>
  </w:footnote>
  <w:footnote w:id="13">
    <w:p w14:paraId="0274B639" w14:textId="0F454EB6" w:rsidR="00A86031" w:rsidRPr="00B34466" w:rsidRDefault="00A86031" w:rsidP="00C6325D">
      <w:pPr>
        <w:pStyle w:val="FootnoteText"/>
        <w:spacing w:after="0" w:line="240" w:lineRule="auto"/>
        <w:jc w:val="both"/>
        <w:rPr>
          <w:rFonts w:ascii="Garamond" w:hAnsi="Garamond"/>
          <w:sz w:val="18"/>
          <w:szCs w:val="18"/>
          <w:lang w:val="sq-AL"/>
        </w:rPr>
      </w:pPr>
      <w:r w:rsidRPr="00B64827">
        <w:rPr>
          <w:rStyle w:val="FootnoteReference"/>
          <w:rFonts w:ascii="Times New Roman" w:hAnsi="Times New Roman"/>
          <w:sz w:val="18"/>
          <w:szCs w:val="18"/>
          <w:lang w:val="sq-AL"/>
        </w:rPr>
        <w:footnoteRef/>
      </w:r>
      <w:r w:rsidRPr="00B64827">
        <w:rPr>
          <w:rFonts w:ascii="Times New Roman" w:hAnsi="Times New Roman"/>
          <w:sz w:val="18"/>
          <w:szCs w:val="18"/>
          <w:lang w:val="sq-AL"/>
        </w:rPr>
        <w:t xml:space="preserve"> Neni 11, pika 3</w:t>
      </w:r>
      <w:r>
        <w:rPr>
          <w:rFonts w:ascii="Times New Roman" w:hAnsi="Times New Roman"/>
          <w:sz w:val="18"/>
          <w:szCs w:val="18"/>
          <w:lang w:val="sq-AL"/>
        </w:rPr>
        <w:t>,</w:t>
      </w:r>
      <w:r w:rsidRPr="00B64827">
        <w:rPr>
          <w:rFonts w:ascii="Times New Roman" w:hAnsi="Times New Roman"/>
          <w:sz w:val="18"/>
          <w:szCs w:val="18"/>
          <w:lang w:val="sq-AL"/>
        </w:rPr>
        <w:t xml:space="preserve"> </w:t>
      </w:r>
      <w:r>
        <w:rPr>
          <w:rFonts w:ascii="Times New Roman" w:hAnsi="Times New Roman"/>
          <w:sz w:val="18"/>
          <w:szCs w:val="18"/>
          <w:lang w:val="sq-AL"/>
        </w:rPr>
        <w:t>i</w:t>
      </w:r>
      <w:r w:rsidRPr="00B64827">
        <w:rPr>
          <w:rFonts w:ascii="Times New Roman" w:hAnsi="Times New Roman"/>
          <w:sz w:val="18"/>
          <w:szCs w:val="18"/>
          <w:lang w:val="sq-AL"/>
        </w:rPr>
        <w:t xml:space="preserve"> LPP</w:t>
      </w:r>
      <w:r>
        <w:rPr>
          <w:rFonts w:ascii="Times New Roman" w:hAnsi="Times New Roman"/>
          <w:sz w:val="18"/>
          <w:szCs w:val="18"/>
          <w:lang w:val="sq-AL"/>
        </w:rPr>
        <w:t>-së</w:t>
      </w:r>
      <w:r w:rsidRPr="00B64827">
        <w:rPr>
          <w:rFonts w:ascii="Times New Roman" w:hAnsi="Times New Roman"/>
          <w:sz w:val="18"/>
          <w:szCs w:val="18"/>
          <w:lang w:val="sq-AL"/>
        </w:rPr>
        <w:t>.</w:t>
      </w:r>
    </w:p>
  </w:footnote>
  <w:footnote w:id="14">
    <w:p w14:paraId="7BBB2057" w14:textId="77777777" w:rsidR="00A86031" w:rsidRPr="00284ACE" w:rsidRDefault="00A86031" w:rsidP="00C62BFA">
      <w:pPr>
        <w:pStyle w:val="FootnoteText"/>
        <w:spacing w:after="0" w:line="240" w:lineRule="auto"/>
        <w:jc w:val="both"/>
        <w:rPr>
          <w:rFonts w:ascii="Garamond" w:hAnsi="Garamond"/>
          <w:lang w:val="sq-AL"/>
        </w:rPr>
      </w:pPr>
      <w:r w:rsidRPr="00284ACE">
        <w:rPr>
          <w:rStyle w:val="FootnoteReference"/>
          <w:rFonts w:ascii="Garamond" w:hAnsi="Garamond"/>
          <w:lang w:val="sq-AL"/>
        </w:rPr>
        <w:footnoteRef/>
      </w:r>
      <w:r w:rsidRPr="00284ACE">
        <w:rPr>
          <w:rFonts w:ascii="Garamond" w:hAnsi="Garamond"/>
          <w:lang w:val="sq-AL"/>
        </w:rPr>
        <w:t xml:space="preserve"> Në rastin e letërnjoftimeve në bazë të nenit 5 të LPP-së, sipas të cilit duhet të regjistrohet zyra lëshuese, duhet të jenë të fotokopjuara ose të skanuara faqja e përparme dhe e pasme.</w:t>
      </w:r>
    </w:p>
  </w:footnote>
  <w:footnote w:id="15">
    <w:p w14:paraId="54D49AAC" w14:textId="132FCB67" w:rsidR="00A86031" w:rsidRPr="00284ACE" w:rsidRDefault="00A86031" w:rsidP="00457134">
      <w:pPr>
        <w:pStyle w:val="FootnoteText"/>
        <w:spacing w:after="0" w:line="240" w:lineRule="auto"/>
        <w:jc w:val="both"/>
        <w:rPr>
          <w:rFonts w:ascii="Garamond" w:hAnsi="Garamond"/>
          <w:lang w:val="sq-AL"/>
        </w:rPr>
      </w:pPr>
      <w:r w:rsidRPr="00284ACE">
        <w:rPr>
          <w:rStyle w:val="FootnoteReference"/>
          <w:rFonts w:ascii="Garamond" w:hAnsi="Garamond"/>
          <w:lang w:val="sq-AL"/>
        </w:rPr>
        <w:footnoteRef/>
      </w:r>
      <w:r w:rsidRPr="00284ACE">
        <w:rPr>
          <w:rFonts w:ascii="Garamond" w:hAnsi="Garamond"/>
          <w:lang w:val="sq-AL"/>
        </w:rPr>
        <w:t xml:space="preserve"> Shih nenin 6, pika 1</w:t>
      </w:r>
      <w:r>
        <w:rPr>
          <w:rFonts w:ascii="Garamond" w:hAnsi="Garamond"/>
          <w:lang w:val="sq-AL"/>
        </w:rPr>
        <w:t>,</w:t>
      </w:r>
      <w:r w:rsidRPr="00284ACE">
        <w:rPr>
          <w:rFonts w:ascii="Garamond" w:hAnsi="Garamond"/>
          <w:lang w:val="sq-AL"/>
        </w:rPr>
        <w:t xml:space="preserve"> </w:t>
      </w:r>
      <w:r>
        <w:rPr>
          <w:rFonts w:ascii="Garamond" w:hAnsi="Garamond"/>
          <w:lang w:val="sq-AL"/>
        </w:rPr>
        <w:t>të</w:t>
      </w:r>
      <w:r w:rsidRPr="00284ACE">
        <w:rPr>
          <w:rFonts w:ascii="Garamond" w:hAnsi="Garamond"/>
          <w:lang w:val="sq-AL"/>
        </w:rPr>
        <w:t xml:space="preserve"> LPP-së.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01A22"/>
    <w:multiLevelType w:val="hybridMultilevel"/>
    <w:tmpl w:val="75E42A4C"/>
    <w:lvl w:ilvl="0" w:tplc="E2DCBC4E">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6C72349"/>
    <w:multiLevelType w:val="hybridMultilevel"/>
    <w:tmpl w:val="E5463AF8"/>
    <w:lvl w:ilvl="0" w:tplc="06682010">
      <w:start w:val="1"/>
      <w:numFmt w:val="bullet"/>
      <w:lvlText w:val=""/>
      <w:lvlJc w:val="left"/>
      <w:pPr>
        <w:ind w:left="1440" w:hanging="360"/>
      </w:pPr>
      <w:rPr>
        <w:rFonts w:ascii="Wingdings" w:hAnsi="Wingdings" w:hint="default"/>
        <w:color w:val="0070C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D5F16F4"/>
    <w:multiLevelType w:val="hybridMultilevel"/>
    <w:tmpl w:val="715E994C"/>
    <w:lvl w:ilvl="0" w:tplc="06682010">
      <w:start w:val="1"/>
      <w:numFmt w:val="bullet"/>
      <w:lvlText w:val=""/>
      <w:lvlJc w:val="left"/>
      <w:pPr>
        <w:ind w:left="1440" w:hanging="360"/>
      </w:pPr>
      <w:rPr>
        <w:rFonts w:ascii="Wingdings" w:hAnsi="Wingdings" w:hint="default"/>
        <w:color w:val="0070C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0456626"/>
    <w:multiLevelType w:val="hybridMultilevel"/>
    <w:tmpl w:val="FE42DEA8"/>
    <w:lvl w:ilvl="0" w:tplc="06682010">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034057"/>
    <w:multiLevelType w:val="hybridMultilevel"/>
    <w:tmpl w:val="FD86AE2C"/>
    <w:lvl w:ilvl="0" w:tplc="06682010">
      <w:start w:val="1"/>
      <w:numFmt w:val="bullet"/>
      <w:lvlText w:val=""/>
      <w:lvlJc w:val="left"/>
      <w:pPr>
        <w:ind w:left="720" w:hanging="360"/>
      </w:pPr>
      <w:rPr>
        <w:rFonts w:ascii="Wingdings" w:hAnsi="Wingdings"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887C1D"/>
    <w:multiLevelType w:val="hybridMultilevel"/>
    <w:tmpl w:val="ADE83026"/>
    <w:lvl w:ilvl="0" w:tplc="E2DCBC4E">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189121B0"/>
    <w:multiLevelType w:val="hybridMultilevel"/>
    <w:tmpl w:val="F52674F0"/>
    <w:lvl w:ilvl="0" w:tplc="25FC8B00">
      <w:start w:val="1"/>
      <w:numFmt w:val="bullet"/>
      <w:lvlText w:val=""/>
      <w:lvlJc w:val="left"/>
      <w:pPr>
        <w:ind w:left="720" w:hanging="360"/>
      </w:pPr>
      <w:rPr>
        <w:rFonts w:ascii="Wingdings" w:hAnsi="Wingdings" w:hint="default"/>
      </w:rPr>
    </w:lvl>
    <w:lvl w:ilvl="1" w:tplc="B49EBEA8">
      <w:numFmt w:val="bullet"/>
      <w:lvlText w:val=""/>
      <w:lvlJc w:val="left"/>
      <w:pPr>
        <w:ind w:left="1440" w:hanging="360"/>
      </w:pPr>
      <w:rPr>
        <w:rFonts w:ascii="Symbol" w:eastAsia="Times New Roman" w:hAnsi="Symbol"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19480A8B"/>
    <w:multiLevelType w:val="hybridMultilevel"/>
    <w:tmpl w:val="9C84D9DE"/>
    <w:lvl w:ilvl="0" w:tplc="A66AC26E">
      <w:start w:val="1"/>
      <w:numFmt w:val="bullet"/>
      <w:lvlText w:val=""/>
      <w:lvlJc w:val="left"/>
      <w:pPr>
        <w:ind w:left="720" w:hanging="360"/>
      </w:pPr>
      <w:rPr>
        <w:rFonts w:ascii="Wingdings" w:hAnsi="Wingdings" w:hint="default"/>
        <w:color w:val="0070C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nsid w:val="1A5D0594"/>
    <w:multiLevelType w:val="hybridMultilevel"/>
    <w:tmpl w:val="5BA65060"/>
    <w:lvl w:ilvl="0" w:tplc="06682010">
      <w:start w:val="1"/>
      <w:numFmt w:val="bullet"/>
      <w:lvlText w:val=""/>
      <w:lvlJc w:val="left"/>
      <w:pPr>
        <w:ind w:left="1800" w:hanging="360"/>
      </w:pPr>
      <w:rPr>
        <w:rFonts w:ascii="Wingdings" w:hAnsi="Wingdings" w:hint="default"/>
        <w:color w:val="0070C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1B6701C2"/>
    <w:multiLevelType w:val="hybridMultilevel"/>
    <w:tmpl w:val="33A00E42"/>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1B891F9D"/>
    <w:multiLevelType w:val="hybridMultilevel"/>
    <w:tmpl w:val="D374B220"/>
    <w:lvl w:ilvl="0" w:tplc="1DE2CFBA">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F5115AF"/>
    <w:multiLevelType w:val="hybridMultilevel"/>
    <w:tmpl w:val="246CA982"/>
    <w:lvl w:ilvl="0" w:tplc="A66AC26E">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2B53F97"/>
    <w:multiLevelType w:val="hybridMultilevel"/>
    <w:tmpl w:val="44D8A024"/>
    <w:lvl w:ilvl="0" w:tplc="01D0D8EE">
      <w:start w:val="1"/>
      <w:numFmt w:val="bullet"/>
      <w:lvlText w:val=""/>
      <w:lvlJc w:val="left"/>
      <w:pPr>
        <w:ind w:left="720" w:hanging="360"/>
      </w:pPr>
      <w:rPr>
        <w:rFonts w:ascii="Wingdings" w:hAnsi="Wingdings"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2BC722FD"/>
    <w:multiLevelType w:val="hybridMultilevel"/>
    <w:tmpl w:val="19A414BE"/>
    <w:lvl w:ilvl="0" w:tplc="04090005">
      <w:start w:val="1"/>
      <w:numFmt w:val="bullet"/>
      <w:lvlText w:val=""/>
      <w:lvlJc w:val="left"/>
      <w:pPr>
        <w:ind w:left="1080" w:hanging="360"/>
      </w:pPr>
      <w:rPr>
        <w:rFonts w:ascii="Wingdings" w:hAnsi="Wingdings"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4">
    <w:nsid w:val="2E122444"/>
    <w:multiLevelType w:val="hybridMultilevel"/>
    <w:tmpl w:val="22A6B072"/>
    <w:lvl w:ilvl="0" w:tplc="04090005">
      <w:start w:val="1"/>
      <w:numFmt w:val="bullet"/>
      <w:lvlText w:val=""/>
      <w:lvlJc w:val="left"/>
      <w:pPr>
        <w:ind w:left="720" w:hanging="360"/>
      </w:pPr>
      <w:rPr>
        <w:rFonts w:ascii="Wingdings" w:hAnsi="Wingdings" w:hint="default"/>
      </w:rPr>
    </w:lvl>
    <w:lvl w:ilvl="1" w:tplc="A0B01DDC">
      <w:start w:val="1"/>
      <w:numFmt w:val="bullet"/>
      <w:lvlText w:val=""/>
      <w:lvlJc w:val="left"/>
      <w:pPr>
        <w:ind w:left="1440" w:hanging="360"/>
      </w:pPr>
      <w:rPr>
        <w:rFonts w:ascii="Wingdings" w:hAnsi="Wingdings" w:hint="default"/>
        <w:sz w:val="24"/>
        <w:szCs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2E7B5D51"/>
    <w:multiLevelType w:val="hybridMultilevel"/>
    <w:tmpl w:val="3F38A622"/>
    <w:lvl w:ilvl="0" w:tplc="F10AAA68">
      <w:start w:val="1"/>
      <w:numFmt w:val="bullet"/>
      <w:lvlText w:val=""/>
      <w:lvlJc w:val="left"/>
      <w:pPr>
        <w:ind w:left="720" w:hanging="360"/>
      </w:pPr>
      <w:rPr>
        <w:rFonts w:ascii="Wingdings" w:hAnsi="Wingdings"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2133B2A"/>
    <w:multiLevelType w:val="hybridMultilevel"/>
    <w:tmpl w:val="F20C6086"/>
    <w:lvl w:ilvl="0" w:tplc="06682010">
      <w:start w:val="1"/>
      <w:numFmt w:val="bullet"/>
      <w:lvlText w:val=""/>
      <w:lvlJc w:val="left"/>
      <w:pPr>
        <w:ind w:left="1440" w:hanging="360"/>
      </w:pPr>
      <w:rPr>
        <w:rFonts w:ascii="Wingdings" w:hAnsi="Wingdings" w:hint="default"/>
        <w:color w:val="0070C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3AF7933"/>
    <w:multiLevelType w:val="hybridMultilevel"/>
    <w:tmpl w:val="C3A2C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45F4C36"/>
    <w:multiLevelType w:val="hybridMultilevel"/>
    <w:tmpl w:val="62166F60"/>
    <w:lvl w:ilvl="0" w:tplc="344EFA6E">
      <w:start w:val="1"/>
      <w:numFmt w:val="bullet"/>
      <w:lvlText w:val=""/>
      <w:lvlJc w:val="left"/>
      <w:pPr>
        <w:ind w:left="720" w:hanging="360"/>
      </w:pPr>
      <w:rPr>
        <w:rFonts w:ascii="Wingdings" w:hAnsi="Wingdings" w:hint="default"/>
        <w:color w:val="0070C0"/>
        <w:lang w:val="en-US"/>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nsid w:val="34B4294C"/>
    <w:multiLevelType w:val="hybridMultilevel"/>
    <w:tmpl w:val="092E820A"/>
    <w:lvl w:ilvl="0" w:tplc="4314CB74">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D80233B"/>
    <w:multiLevelType w:val="hybridMultilevel"/>
    <w:tmpl w:val="996AE158"/>
    <w:lvl w:ilvl="0" w:tplc="06682010">
      <w:start w:val="1"/>
      <w:numFmt w:val="bullet"/>
      <w:lvlText w:val=""/>
      <w:lvlJc w:val="left"/>
      <w:pPr>
        <w:ind w:left="1440" w:hanging="360"/>
      </w:pPr>
      <w:rPr>
        <w:rFonts w:ascii="Wingdings" w:hAnsi="Wingdings" w:hint="default"/>
        <w:color w:val="0070C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0CE5812"/>
    <w:multiLevelType w:val="hybridMultilevel"/>
    <w:tmpl w:val="E354BF70"/>
    <w:lvl w:ilvl="0" w:tplc="04090005">
      <w:start w:val="1"/>
      <w:numFmt w:val="bullet"/>
      <w:lvlText w:val=""/>
      <w:lvlJc w:val="left"/>
      <w:pPr>
        <w:ind w:left="720" w:hanging="360"/>
      </w:pPr>
      <w:rPr>
        <w:rFonts w:ascii="Wingdings" w:hAnsi="Wingdings" w:hint="default"/>
      </w:rPr>
    </w:lvl>
    <w:lvl w:ilvl="1" w:tplc="E2DCBC4E">
      <w:numFmt w:val="bullet"/>
      <w:lvlText w:val="-"/>
      <w:lvlJc w:val="left"/>
      <w:pPr>
        <w:ind w:left="1440" w:hanging="360"/>
      </w:pPr>
      <w:rPr>
        <w:rFonts w:ascii="Calibri" w:eastAsia="Times New Roman" w:hAnsi="Calibri" w:cs="Calibri" w:hint="default"/>
        <w:color w:val="0070C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40F47FB3"/>
    <w:multiLevelType w:val="hybridMultilevel"/>
    <w:tmpl w:val="593AA0C4"/>
    <w:lvl w:ilvl="0" w:tplc="06682010">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5842161"/>
    <w:multiLevelType w:val="hybridMultilevel"/>
    <w:tmpl w:val="8CD672EA"/>
    <w:lvl w:ilvl="0" w:tplc="06682010">
      <w:start w:val="1"/>
      <w:numFmt w:val="bullet"/>
      <w:lvlText w:val=""/>
      <w:lvlJc w:val="left"/>
      <w:pPr>
        <w:ind w:left="720" w:hanging="360"/>
      </w:pPr>
      <w:rPr>
        <w:rFonts w:ascii="Wingdings" w:hAnsi="Wingdings"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6A26F58"/>
    <w:multiLevelType w:val="hybridMultilevel"/>
    <w:tmpl w:val="8ABCAF10"/>
    <w:lvl w:ilvl="0" w:tplc="06682010">
      <w:start w:val="1"/>
      <w:numFmt w:val="bullet"/>
      <w:lvlText w:val=""/>
      <w:lvlJc w:val="left"/>
      <w:pPr>
        <w:ind w:left="1440" w:hanging="360"/>
      </w:pPr>
      <w:rPr>
        <w:rFonts w:ascii="Wingdings" w:hAnsi="Wingdings" w:hint="default"/>
        <w:color w:val="0070C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46D34C39"/>
    <w:multiLevelType w:val="hybridMultilevel"/>
    <w:tmpl w:val="520275BE"/>
    <w:lvl w:ilvl="0" w:tplc="A66AC26E">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A8177AF"/>
    <w:multiLevelType w:val="multilevel"/>
    <w:tmpl w:val="B628B53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color w:val="0070C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C1B6E68"/>
    <w:multiLevelType w:val="multilevel"/>
    <w:tmpl w:val="9D44B5F0"/>
    <w:lvl w:ilvl="0">
      <w:start w:val="1"/>
      <w:numFmt w:val="decimal"/>
      <w:lvlText w:val="%1."/>
      <w:lvlJc w:val="left"/>
      <w:pPr>
        <w:ind w:left="720" w:hanging="360"/>
      </w:pPr>
      <w:rPr>
        <w:b/>
        <w:color w:val="0070C0"/>
      </w:rPr>
    </w:lvl>
    <w:lvl w:ilvl="1">
      <w:start w:val="1"/>
      <w:numFmt w:val="decimal"/>
      <w:isLgl/>
      <w:lvlText w:val="%1.%2."/>
      <w:lvlJc w:val="left"/>
      <w:pPr>
        <w:ind w:left="1080" w:hanging="720"/>
      </w:pPr>
      <w:rPr>
        <w:b/>
        <w:bCs/>
        <w:color w:val="0070C0"/>
      </w:rPr>
    </w:lvl>
    <w:lvl w:ilvl="2">
      <w:start w:val="1"/>
      <w:numFmt w:val="decimal"/>
      <w:isLgl/>
      <w:lvlText w:val="%1.%2.%3."/>
      <w:lvlJc w:val="left"/>
      <w:pPr>
        <w:ind w:left="1080" w:hanging="720"/>
      </w:pPr>
      <w:rPr>
        <w:color w:val="0070C0"/>
      </w:rPr>
    </w:lvl>
    <w:lvl w:ilvl="3">
      <w:start w:val="1"/>
      <w:numFmt w:val="decimal"/>
      <w:isLgl/>
      <w:lvlText w:val="%1.%2.%3.%4."/>
      <w:lvlJc w:val="left"/>
      <w:pPr>
        <w:ind w:left="1440" w:hanging="1080"/>
      </w:pPr>
    </w:lvl>
    <w:lvl w:ilvl="4">
      <w:start w:val="1"/>
      <w:numFmt w:val="decimal"/>
      <w:isLgl/>
      <w:lvlText w:val="%1.%2.%3.%4.%5."/>
      <w:lvlJc w:val="left"/>
      <w:pPr>
        <w:ind w:left="1800" w:hanging="144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8">
    <w:nsid w:val="4C2F6166"/>
    <w:multiLevelType w:val="multilevel"/>
    <w:tmpl w:val="168098C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color w:val="0070C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4FE42C2C"/>
    <w:multiLevelType w:val="hybridMultilevel"/>
    <w:tmpl w:val="111476B8"/>
    <w:lvl w:ilvl="0" w:tplc="A66AC26E">
      <w:start w:val="1"/>
      <w:numFmt w:val="bullet"/>
      <w:lvlText w:val=""/>
      <w:lvlJc w:val="left"/>
      <w:pPr>
        <w:ind w:left="720" w:hanging="360"/>
      </w:pPr>
      <w:rPr>
        <w:rFonts w:ascii="Wingdings" w:hAnsi="Wingdings" w:hint="default"/>
        <w:color w:val="0070C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0">
    <w:nsid w:val="52636100"/>
    <w:multiLevelType w:val="multilevel"/>
    <w:tmpl w:val="BBECE81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color w:val="0070C0"/>
      </w:rPr>
    </w:lvl>
    <w:lvl w:ilvl="2">
      <w:start w:val="1"/>
      <w:numFmt w:val="decimal"/>
      <w:lvlText w:val="%1.%2.%3"/>
      <w:lvlJc w:val="left"/>
      <w:pPr>
        <w:ind w:left="720" w:hanging="720"/>
      </w:pPr>
      <w:rPr>
        <w:rFonts w:hint="default"/>
        <w:color w:val="0070C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52816F25"/>
    <w:multiLevelType w:val="hybridMultilevel"/>
    <w:tmpl w:val="CBBEE606"/>
    <w:lvl w:ilvl="0" w:tplc="04090005">
      <w:start w:val="1"/>
      <w:numFmt w:val="bullet"/>
      <w:lvlText w:val=""/>
      <w:lvlJc w:val="left"/>
      <w:pPr>
        <w:ind w:left="720" w:hanging="360"/>
      </w:pPr>
      <w:rPr>
        <w:rFonts w:ascii="Wingdings" w:hAnsi="Wingdings" w:hint="default"/>
      </w:rPr>
    </w:lvl>
    <w:lvl w:ilvl="1" w:tplc="350A3B1C">
      <w:start w:val="1"/>
      <w:numFmt w:val="bullet"/>
      <w:lvlText w:val=""/>
      <w:lvlJc w:val="left"/>
      <w:pPr>
        <w:ind w:left="1440" w:hanging="360"/>
      </w:pPr>
      <w:rPr>
        <w:rFonts w:ascii="Wingdings" w:hAnsi="Wingdings" w:hint="default"/>
        <w:color w:val="0070C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nsid w:val="54B97D80"/>
    <w:multiLevelType w:val="hybridMultilevel"/>
    <w:tmpl w:val="C4DE272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5F73461"/>
    <w:multiLevelType w:val="hybridMultilevel"/>
    <w:tmpl w:val="384080E8"/>
    <w:lvl w:ilvl="0" w:tplc="E2DCBC4E">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57DE2A6F"/>
    <w:multiLevelType w:val="hybridMultilevel"/>
    <w:tmpl w:val="51BCF28C"/>
    <w:lvl w:ilvl="0" w:tplc="06682010">
      <w:start w:val="1"/>
      <w:numFmt w:val="bullet"/>
      <w:lvlText w:val=""/>
      <w:lvlJc w:val="left"/>
      <w:pPr>
        <w:ind w:left="720" w:hanging="360"/>
      </w:pPr>
      <w:rPr>
        <w:rFonts w:ascii="Wingdings" w:hAnsi="Wingdings"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87602C9"/>
    <w:multiLevelType w:val="hybridMultilevel"/>
    <w:tmpl w:val="35042424"/>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93040B6"/>
    <w:multiLevelType w:val="hybridMultilevel"/>
    <w:tmpl w:val="7EF065E6"/>
    <w:lvl w:ilvl="0" w:tplc="06682010">
      <w:start w:val="1"/>
      <w:numFmt w:val="bullet"/>
      <w:lvlText w:val=""/>
      <w:lvlJc w:val="left"/>
      <w:pPr>
        <w:ind w:left="1440" w:hanging="360"/>
      </w:pPr>
      <w:rPr>
        <w:rFonts w:ascii="Wingdings" w:hAnsi="Wingdings" w:hint="default"/>
        <w:color w:val="0070C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5B2A210A"/>
    <w:multiLevelType w:val="hybridMultilevel"/>
    <w:tmpl w:val="4672D288"/>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nsid w:val="5B2E36D2"/>
    <w:multiLevelType w:val="hybridMultilevel"/>
    <w:tmpl w:val="CFCA1DD4"/>
    <w:lvl w:ilvl="0" w:tplc="A66AC26E">
      <w:start w:val="1"/>
      <w:numFmt w:val="bullet"/>
      <w:lvlText w:val=""/>
      <w:lvlJc w:val="left"/>
      <w:pPr>
        <w:ind w:left="1080" w:hanging="360"/>
      </w:pPr>
      <w:rPr>
        <w:rFonts w:ascii="Wingdings" w:hAnsi="Wingdings" w:hint="default"/>
        <w:color w:val="0070C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5C4162D1"/>
    <w:multiLevelType w:val="hybridMultilevel"/>
    <w:tmpl w:val="4F04D45A"/>
    <w:lvl w:ilvl="0" w:tplc="04090005">
      <w:start w:val="1"/>
      <w:numFmt w:val="bullet"/>
      <w:lvlText w:val=""/>
      <w:lvlJc w:val="left"/>
      <w:pPr>
        <w:ind w:left="720" w:hanging="360"/>
      </w:pPr>
      <w:rPr>
        <w:rFonts w:ascii="Wingdings" w:hAnsi="Wingdings" w:hint="default"/>
      </w:rPr>
    </w:lvl>
    <w:lvl w:ilvl="1" w:tplc="E2DCBC4E">
      <w:numFmt w:val="bullet"/>
      <w:lvlText w:val="-"/>
      <w:lvlJc w:val="left"/>
      <w:pPr>
        <w:ind w:left="1440" w:hanging="360"/>
      </w:pPr>
      <w:rPr>
        <w:rFonts w:ascii="Calibri" w:eastAsia="Times New Roman"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nsid w:val="6B4A503D"/>
    <w:multiLevelType w:val="hybridMultilevel"/>
    <w:tmpl w:val="8C3446CA"/>
    <w:lvl w:ilvl="0" w:tplc="188CFC2E">
      <w:start w:val="1"/>
      <w:numFmt w:val="bullet"/>
      <w:lvlText w:val=""/>
      <w:lvlJc w:val="left"/>
      <w:pPr>
        <w:ind w:left="720" w:hanging="360"/>
      </w:pPr>
      <w:rPr>
        <w:rFonts w:ascii="Wingdings" w:hAnsi="Wingdings" w:hint="default"/>
        <w:color w:val="0070C0"/>
      </w:rPr>
    </w:lvl>
    <w:lvl w:ilvl="1" w:tplc="E2DCBC4E">
      <w:numFmt w:val="bullet"/>
      <w:lvlText w:val="-"/>
      <w:lvlJc w:val="left"/>
      <w:pPr>
        <w:ind w:left="1440" w:hanging="360"/>
      </w:pPr>
      <w:rPr>
        <w:rFonts w:ascii="Calibri" w:eastAsia="Times New Roman"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nsid w:val="700D6315"/>
    <w:multiLevelType w:val="hybridMultilevel"/>
    <w:tmpl w:val="C396E160"/>
    <w:lvl w:ilvl="0" w:tplc="06682010">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45704DB"/>
    <w:multiLevelType w:val="hybridMultilevel"/>
    <w:tmpl w:val="4DEE34C6"/>
    <w:lvl w:ilvl="0" w:tplc="832ED998">
      <w:numFmt w:val="bullet"/>
      <w:lvlText w:val="-"/>
      <w:lvlJc w:val="left"/>
      <w:pPr>
        <w:ind w:left="720" w:hanging="360"/>
      </w:pPr>
      <w:rPr>
        <w:rFonts w:ascii="Calibri" w:eastAsia="SimSu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3">
    <w:nsid w:val="748D1CE6"/>
    <w:multiLevelType w:val="hybridMultilevel"/>
    <w:tmpl w:val="134C9782"/>
    <w:lvl w:ilvl="0" w:tplc="96D29EFE">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54E058B"/>
    <w:multiLevelType w:val="hybridMultilevel"/>
    <w:tmpl w:val="BA805C08"/>
    <w:lvl w:ilvl="0" w:tplc="04090005">
      <w:start w:val="1"/>
      <w:numFmt w:val="bullet"/>
      <w:lvlText w:val=""/>
      <w:lvlJc w:val="left"/>
      <w:pPr>
        <w:ind w:left="720" w:hanging="360"/>
      </w:pPr>
      <w:rPr>
        <w:rFonts w:ascii="Wingdings" w:hAnsi="Wingdings" w:hint="default"/>
      </w:rPr>
    </w:lvl>
    <w:lvl w:ilvl="1" w:tplc="199849C4">
      <w:numFmt w:val="bullet"/>
      <w:lvlText w:val="-"/>
      <w:lvlJc w:val="left"/>
      <w:pPr>
        <w:ind w:left="1440" w:hanging="360"/>
      </w:pPr>
      <w:rPr>
        <w:rFonts w:ascii="Calibri" w:eastAsia="Calibri" w:hAnsi="Calibri"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8A77FDB"/>
    <w:multiLevelType w:val="hybridMultilevel"/>
    <w:tmpl w:val="42B80446"/>
    <w:lvl w:ilvl="0" w:tplc="32F8C3EE">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8FB057A"/>
    <w:multiLevelType w:val="hybridMultilevel"/>
    <w:tmpl w:val="AE8828B4"/>
    <w:lvl w:ilvl="0" w:tplc="8EAAA484">
      <w:start w:val="1"/>
      <w:numFmt w:val="bullet"/>
      <w:lvlText w:val=""/>
      <w:lvlJc w:val="left"/>
      <w:pPr>
        <w:ind w:left="780" w:hanging="360"/>
      </w:pPr>
      <w:rPr>
        <w:rFonts w:ascii="Wingdings" w:hAnsi="Wingdings" w:hint="default"/>
        <w:color w:val="0070C0"/>
      </w:rPr>
    </w:lvl>
    <w:lvl w:ilvl="1" w:tplc="CD2CA3AA">
      <w:start w:val="1"/>
      <w:numFmt w:val="lowerLetter"/>
      <w:lvlText w:val="%2)"/>
      <w:lvlJc w:val="left"/>
      <w:pPr>
        <w:ind w:left="1500" w:hanging="360"/>
      </w:pPr>
      <w:rPr>
        <w:rFonts w:hint="default"/>
      </w:r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7">
    <w:nsid w:val="79212D02"/>
    <w:multiLevelType w:val="hybridMultilevel"/>
    <w:tmpl w:val="CDF6FED6"/>
    <w:lvl w:ilvl="0" w:tplc="04090005">
      <w:start w:val="1"/>
      <w:numFmt w:val="bullet"/>
      <w:lvlText w:val=""/>
      <w:lvlJc w:val="left"/>
      <w:pPr>
        <w:ind w:left="1080" w:hanging="360"/>
      </w:pPr>
      <w:rPr>
        <w:rFonts w:ascii="Wingdings" w:hAnsi="Wingdings" w:hint="default"/>
      </w:rPr>
    </w:lvl>
    <w:lvl w:ilvl="1" w:tplc="E2DCBC4E">
      <w:numFmt w:val="bullet"/>
      <w:lvlText w:val="-"/>
      <w:lvlJc w:val="left"/>
      <w:pPr>
        <w:ind w:left="1800" w:hanging="360"/>
      </w:pPr>
      <w:rPr>
        <w:rFonts w:ascii="Calibri" w:eastAsia="Times New Roman" w:hAnsi="Calibri" w:cs="Calibri"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8">
    <w:nsid w:val="7A097DE7"/>
    <w:multiLevelType w:val="hybridMultilevel"/>
    <w:tmpl w:val="AED231CE"/>
    <w:lvl w:ilvl="0" w:tplc="775A28D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9">
    <w:nsid w:val="7F401FB0"/>
    <w:multiLevelType w:val="hybridMultilevel"/>
    <w:tmpl w:val="C8480984"/>
    <w:lvl w:ilvl="0" w:tplc="A66AC26E">
      <w:start w:val="1"/>
      <w:numFmt w:val="bullet"/>
      <w:lvlText w:val=""/>
      <w:lvlJc w:val="left"/>
      <w:pPr>
        <w:ind w:left="720"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8"/>
  </w:num>
  <w:num w:numId="4">
    <w:abstractNumId w:val="29"/>
  </w:num>
  <w:num w:numId="5">
    <w:abstractNumId w:val="42"/>
  </w:num>
  <w:num w:numId="6">
    <w:abstractNumId w:val="22"/>
  </w:num>
  <w:num w:numId="7">
    <w:abstractNumId w:val="10"/>
  </w:num>
  <w:num w:numId="8">
    <w:abstractNumId w:val="19"/>
  </w:num>
  <w:num w:numId="9">
    <w:abstractNumId w:val="46"/>
  </w:num>
  <w:num w:numId="10">
    <w:abstractNumId w:val="28"/>
  </w:num>
  <w:num w:numId="11">
    <w:abstractNumId w:val="38"/>
  </w:num>
  <w:num w:numId="12">
    <w:abstractNumId w:val="26"/>
  </w:num>
  <w:num w:numId="13">
    <w:abstractNumId w:val="30"/>
  </w:num>
  <w:num w:numId="14">
    <w:abstractNumId w:val="3"/>
  </w:num>
  <w:num w:numId="15">
    <w:abstractNumId w:val="11"/>
  </w:num>
  <w:num w:numId="16">
    <w:abstractNumId w:val="25"/>
  </w:num>
  <w:num w:numId="17">
    <w:abstractNumId w:val="49"/>
  </w:num>
  <w:num w:numId="18">
    <w:abstractNumId w:val="5"/>
  </w:num>
  <w:num w:numId="19">
    <w:abstractNumId w:val="6"/>
  </w:num>
  <w:num w:numId="20">
    <w:abstractNumId w:val="37"/>
  </w:num>
  <w:num w:numId="21">
    <w:abstractNumId w:val="9"/>
  </w:num>
  <w:num w:numId="22">
    <w:abstractNumId w:val="40"/>
  </w:num>
  <w:num w:numId="23">
    <w:abstractNumId w:val="12"/>
  </w:num>
  <w:num w:numId="24">
    <w:abstractNumId w:val="31"/>
  </w:num>
  <w:num w:numId="25">
    <w:abstractNumId w:val="14"/>
  </w:num>
  <w:num w:numId="26">
    <w:abstractNumId w:val="13"/>
  </w:num>
  <w:num w:numId="27">
    <w:abstractNumId w:val="48"/>
  </w:num>
  <w:num w:numId="28">
    <w:abstractNumId w:val="15"/>
  </w:num>
  <w:num w:numId="29">
    <w:abstractNumId w:val="45"/>
  </w:num>
  <w:num w:numId="30">
    <w:abstractNumId w:val="43"/>
  </w:num>
  <w:num w:numId="31">
    <w:abstractNumId w:val="44"/>
  </w:num>
  <w:num w:numId="32">
    <w:abstractNumId w:val="35"/>
  </w:num>
  <w:num w:numId="33">
    <w:abstractNumId w:val="32"/>
  </w:num>
  <w:num w:numId="34">
    <w:abstractNumId w:val="36"/>
  </w:num>
  <w:num w:numId="35">
    <w:abstractNumId w:val="33"/>
  </w:num>
  <w:num w:numId="36">
    <w:abstractNumId w:val="0"/>
  </w:num>
  <w:num w:numId="37">
    <w:abstractNumId w:val="41"/>
  </w:num>
  <w:num w:numId="38">
    <w:abstractNumId w:val="39"/>
  </w:num>
  <w:num w:numId="39">
    <w:abstractNumId w:val="21"/>
  </w:num>
  <w:num w:numId="40">
    <w:abstractNumId w:val="2"/>
  </w:num>
  <w:num w:numId="41">
    <w:abstractNumId w:val="8"/>
  </w:num>
  <w:num w:numId="42">
    <w:abstractNumId w:val="47"/>
  </w:num>
  <w:num w:numId="43">
    <w:abstractNumId w:val="24"/>
  </w:num>
  <w:num w:numId="44">
    <w:abstractNumId w:val="23"/>
  </w:num>
  <w:num w:numId="45">
    <w:abstractNumId w:val="20"/>
  </w:num>
  <w:num w:numId="46">
    <w:abstractNumId w:val="4"/>
  </w:num>
  <w:num w:numId="47">
    <w:abstractNumId w:val="1"/>
  </w:num>
  <w:num w:numId="48">
    <w:abstractNumId w:val="34"/>
  </w:num>
  <w:num w:numId="49">
    <w:abstractNumId w:val="16"/>
  </w:num>
  <w:num w:numId="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EF6"/>
    <w:rsid w:val="0000474B"/>
    <w:rsid w:val="00004B5F"/>
    <w:rsid w:val="00005B24"/>
    <w:rsid w:val="00025915"/>
    <w:rsid w:val="000359A8"/>
    <w:rsid w:val="00036CC1"/>
    <w:rsid w:val="00037C13"/>
    <w:rsid w:val="00041FBB"/>
    <w:rsid w:val="00042B0D"/>
    <w:rsid w:val="00051306"/>
    <w:rsid w:val="00056D0D"/>
    <w:rsid w:val="00061535"/>
    <w:rsid w:val="00061586"/>
    <w:rsid w:val="0006243D"/>
    <w:rsid w:val="00067E4F"/>
    <w:rsid w:val="000758DB"/>
    <w:rsid w:val="00075CB0"/>
    <w:rsid w:val="00084074"/>
    <w:rsid w:val="0008602C"/>
    <w:rsid w:val="00096FED"/>
    <w:rsid w:val="000A4DC9"/>
    <w:rsid w:val="000B0EEB"/>
    <w:rsid w:val="000C5B09"/>
    <w:rsid w:val="000D000F"/>
    <w:rsid w:val="000D153E"/>
    <w:rsid w:val="000D7282"/>
    <w:rsid w:val="000E1C06"/>
    <w:rsid w:val="000E4FFE"/>
    <w:rsid w:val="000E7386"/>
    <w:rsid w:val="000F691A"/>
    <w:rsid w:val="000F72BD"/>
    <w:rsid w:val="00110490"/>
    <w:rsid w:val="00114D91"/>
    <w:rsid w:val="001172B5"/>
    <w:rsid w:val="00123D48"/>
    <w:rsid w:val="00141C02"/>
    <w:rsid w:val="0014227D"/>
    <w:rsid w:val="00144B94"/>
    <w:rsid w:val="00144C80"/>
    <w:rsid w:val="00145D19"/>
    <w:rsid w:val="0014791D"/>
    <w:rsid w:val="0015189B"/>
    <w:rsid w:val="00151992"/>
    <w:rsid w:val="001543EE"/>
    <w:rsid w:val="00160218"/>
    <w:rsid w:val="00161A62"/>
    <w:rsid w:val="00170CD2"/>
    <w:rsid w:val="00180E86"/>
    <w:rsid w:val="001825AD"/>
    <w:rsid w:val="001851B4"/>
    <w:rsid w:val="0019136E"/>
    <w:rsid w:val="001A05D3"/>
    <w:rsid w:val="001B1BEC"/>
    <w:rsid w:val="001B43FD"/>
    <w:rsid w:val="001C15AD"/>
    <w:rsid w:val="001D54B0"/>
    <w:rsid w:val="001E71A3"/>
    <w:rsid w:val="001F1D85"/>
    <w:rsid w:val="001F5E1B"/>
    <w:rsid w:val="001F665B"/>
    <w:rsid w:val="00202FC2"/>
    <w:rsid w:val="002031F9"/>
    <w:rsid w:val="00203A1F"/>
    <w:rsid w:val="00216529"/>
    <w:rsid w:val="00217FBD"/>
    <w:rsid w:val="00220518"/>
    <w:rsid w:val="002220BB"/>
    <w:rsid w:val="0022562C"/>
    <w:rsid w:val="00235616"/>
    <w:rsid w:val="00240632"/>
    <w:rsid w:val="00252498"/>
    <w:rsid w:val="00262F0F"/>
    <w:rsid w:val="00264D0F"/>
    <w:rsid w:val="0027423D"/>
    <w:rsid w:val="0027520F"/>
    <w:rsid w:val="00284ACE"/>
    <w:rsid w:val="00293BB0"/>
    <w:rsid w:val="00297C2D"/>
    <w:rsid w:val="002A79AA"/>
    <w:rsid w:val="002B2657"/>
    <w:rsid w:val="002D0484"/>
    <w:rsid w:val="002D13A7"/>
    <w:rsid w:val="002D19D3"/>
    <w:rsid w:val="002D2110"/>
    <w:rsid w:val="002D5E46"/>
    <w:rsid w:val="002D7E88"/>
    <w:rsid w:val="002F2580"/>
    <w:rsid w:val="00301CA9"/>
    <w:rsid w:val="003136A6"/>
    <w:rsid w:val="00322A2F"/>
    <w:rsid w:val="00332847"/>
    <w:rsid w:val="00333BEE"/>
    <w:rsid w:val="00335CB6"/>
    <w:rsid w:val="00343B8B"/>
    <w:rsid w:val="00351671"/>
    <w:rsid w:val="003563EF"/>
    <w:rsid w:val="00375D5E"/>
    <w:rsid w:val="00381116"/>
    <w:rsid w:val="00381DD9"/>
    <w:rsid w:val="00386EED"/>
    <w:rsid w:val="0038744B"/>
    <w:rsid w:val="0038785F"/>
    <w:rsid w:val="00387B66"/>
    <w:rsid w:val="00390960"/>
    <w:rsid w:val="00396754"/>
    <w:rsid w:val="003A3625"/>
    <w:rsid w:val="003A5E01"/>
    <w:rsid w:val="003A664D"/>
    <w:rsid w:val="003B266C"/>
    <w:rsid w:val="003B46C0"/>
    <w:rsid w:val="003B598D"/>
    <w:rsid w:val="003C18B7"/>
    <w:rsid w:val="003D5701"/>
    <w:rsid w:val="003D6258"/>
    <w:rsid w:val="003D7506"/>
    <w:rsid w:val="003E22F2"/>
    <w:rsid w:val="003E40DA"/>
    <w:rsid w:val="003E584E"/>
    <w:rsid w:val="003E5E54"/>
    <w:rsid w:val="003E7E39"/>
    <w:rsid w:val="003F12DA"/>
    <w:rsid w:val="003F3105"/>
    <w:rsid w:val="003F57ED"/>
    <w:rsid w:val="0040120E"/>
    <w:rsid w:val="0040688A"/>
    <w:rsid w:val="00407978"/>
    <w:rsid w:val="004133E2"/>
    <w:rsid w:val="00416B8A"/>
    <w:rsid w:val="0042075D"/>
    <w:rsid w:val="00424583"/>
    <w:rsid w:val="0042599E"/>
    <w:rsid w:val="00430211"/>
    <w:rsid w:val="00435A07"/>
    <w:rsid w:val="00436DA0"/>
    <w:rsid w:val="00447B3C"/>
    <w:rsid w:val="004558CC"/>
    <w:rsid w:val="00455A12"/>
    <w:rsid w:val="00456036"/>
    <w:rsid w:val="00457134"/>
    <w:rsid w:val="00460460"/>
    <w:rsid w:val="00462205"/>
    <w:rsid w:val="00464E18"/>
    <w:rsid w:val="00466FC0"/>
    <w:rsid w:val="00477D28"/>
    <w:rsid w:val="0048001C"/>
    <w:rsid w:val="00481EAD"/>
    <w:rsid w:val="00482154"/>
    <w:rsid w:val="00486C43"/>
    <w:rsid w:val="00491CE7"/>
    <w:rsid w:val="00492749"/>
    <w:rsid w:val="004A3B15"/>
    <w:rsid w:val="004A5EFB"/>
    <w:rsid w:val="004B5BA5"/>
    <w:rsid w:val="004B5C81"/>
    <w:rsid w:val="004C0967"/>
    <w:rsid w:val="004E52C0"/>
    <w:rsid w:val="004F0EF6"/>
    <w:rsid w:val="005046AB"/>
    <w:rsid w:val="00505284"/>
    <w:rsid w:val="00507FB6"/>
    <w:rsid w:val="00510FEC"/>
    <w:rsid w:val="00511DF8"/>
    <w:rsid w:val="005127AD"/>
    <w:rsid w:val="00513352"/>
    <w:rsid w:val="0051601B"/>
    <w:rsid w:val="005244E3"/>
    <w:rsid w:val="00527778"/>
    <w:rsid w:val="00530D28"/>
    <w:rsid w:val="00536E1C"/>
    <w:rsid w:val="005426F8"/>
    <w:rsid w:val="005432F2"/>
    <w:rsid w:val="0055085B"/>
    <w:rsid w:val="00553495"/>
    <w:rsid w:val="0057092E"/>
    <w:rsid w:val="005719A7"/>
    <w:rsid w:val="005771F2"/>
    <w:rsid w:val="005931FF"/>
    <w:rsid w:val="005A0BC2"/>
    <w:rsid w:val="005A0F30"/>
    <w:rsid w:val="005A2BB1"/>
    <w:rsid w:val="005A560B"/>
    <w:rsid w:val="005B4C8C"/>
    <w:rsid w:val="005C1AC8"/>
    <w:rsid w:val="005C61BE"/>
    <w:rsid w:val="005D4E67"/>
    <w:rsid w:val="005E1379"/>
    <w:rsid w:val="005E3DD2"/>
    <w:rsid w:val="005E4E27"/>
    <w:rsid w:val="005E7E35"/>
    <w:rsid w:val="005F2869"/>
    <w:rsid w:val="005F4DC3"/>
    <w:rsid w:val="005F66A2"/>
    <w:rsid w:val="005F76F1"/>
    <w:rsid w:val="006002F8"/>
    <w:rsid w:val="006027F2"/>
    <w:rsid w:val="00605732"/>
    <w:rsid w:val="006064DF"/>
    <w:rsid w:val="00607ED4"/>
    <w:rsid w:val="00612A2D"/>
    <w:rsid w:val="00613BA8"/>
    <w:rsid w:val="00620293"/>
    <w:rsid w:val="00630ABE"/>
    <w:rsid w:val="006332EC"/>
    <w:rsid w:val="00641898"/>
    <w:rsid w:val="0064209F"/>
    <w:rsid w:val="00647F4B"/>
    <w:rsid w:val="00654663"/>
    <w:rsid w:val="00666147"/>
    <w:rsid w:val="00666169"/>
    <w:rsid w:val="00673DCB"/>
    <w:rsid w:val="00681FDC"/>
    <w:rsid w:val="00685058"/>
    <w:rsid w:val="006866AA"/>
    <w:rsid w:val="00690124"/>
    <w:rsid w:val="00695A68"/>
    <w:rsid w:val="006A0AFF"/>
    <w:rsid w:val="006A3745"/>
    <w:rsid w:val="006A63D2"/>
    <w:rsid w:val="006A6EF3"/>
    <w:rsid w:val="006B64BE"/>
    <w:rsid w:val="006C4C70"/>
    <w:rsid w:val="006D3B45"/>
    <w:rsid w:val="006D3DC2"/>
    <w:rsid w:val="006D4082"/>
    <w:rsid w:val="006D7880"/>
    <w:rsid w:val="006E2A8A"/>
    <w:rsid w:val="006E7A39"/>
    <w:rsid w:val="006F0FF6"/>
    <w:rsid w:val="006F667B"/>
    <w:rsid w:val="00702624"/>
    <w:rsid w:val="00705704"/>
    <w:rsid w:val="00711C32"/>
    <w:rsid w:val="00713C3B"/>
    <w:rsid w:val="007162C8"/>
    <w:rsid w:val="00720716"/>
    <w:rsid w:val="00720D94"/>
    <w:rsid w:val="00725DAB"/>
    <w:rsid w:val="0072743D"/>
    <w:rsid w:val="0073267A"/>
    <w:rsid w:val="00733CF3"/>
    <w:rsid w:val="00736CC1"/>
    <w:rsid w:val="007430DA"/>
    <w:rsid w:val="00752284"/>
    <w:rsid w:val="0075428E"/>
    <w:rsid w:val="007608AD"/>
    <w:rsid w:val="00766855"/>
    <w:rsid w:val="00792319"/>
    <w:rsid w:val="007A55DD"/>
    <w:rsid w:val="007B32BE"/>
    <w:rsid w:val="007C1EB1"/>
    <w:rsid w:val="007C50FD"/>
    <w:rsid w:val="007C56D4"/>
    <w:rsid w:val="007C7263"/>
    <w:rsid w:val="007D307D"/>
    <w:rsid w:val="007E223B"/>
    <w:rsid w:val="007E374F"/>
    <w:rsid w:val="007F0289"/>
    <w:rsid w:val="007F0667"/>
    <w:rsid w:val="007F0789"/>
    <w:rsid w:val="007F1269"/>
    <w:rsid w:val="007F4051"/>
    <w:rsid w:val="007F4E1F"/>
    <w:rsid w:val="00824C28"/>
    <w:rsid w:val="008279E0"/>
    <w:rsid w:val="00851686"/>
    <w:rsid w:val="00855073"/>
    <w:rsid w:val="0086652A"/>
    <w:rsid w:val="0087136A"/>
    <w:rsid w:val="00890A4A"/>
    <w:rsid w:val="00892CF8"/>
    <w:rsid w:val="008934EE"/>
    <w:rsid w:val="0089449D"/>
    <w:rsid w:val="008A417F"/>
    <w:rsid w:val="008A648E"/>
    <w:rsid w:val="008B34FB"/>
    <w:rsid w:val="008B501A"/>
    <w:rsid w:val="008C05B4"/>
    <w:rsid w:val="008C4AFD"/>
    <w:rsid w:val="008D3898"/>
    <w:rsid w:val="008E022A"/>
    <w:rsid w:val="008E3F0C"/>
    <w:rsid w:val="008F0B2F"/>
    <w:rsid w:val="008F20A0"/>
    <w:rsid w:val="008F7C99"/>
    <w:rsid w:val="009026D6"/>
    <w:rsid w:val="0090676C"/>
    <w:rsid w:val="00906B83"/>
    <w:rsid w:val="00913116"/>
    <w:rsid w:val="00915384"/>
    <w:rsid w:val="009171E5"/>
    <w:rsid w:val="00921890"/>
    <w:rsid w:val="00922FB8"/>
    <w:rsid w:val="00940C68"/>
    <w:rsid w:val="0094516C"/>
    <w:rsid w:val="00946380"/>
    <w:rsid w:val="0095496C"/>
    <w:rsid w:val="00955794"/>
    <w:rsid w:val="0097062B"/>
    <w:rsid w:val="00982140"/>
    <w:rsid w:val="00986BAB"/>
    <w:rsid w:val="009902B7"/>
    <w:rsid w:val="009963D6"/>
    <w:rsid w:val="009974FC"/>
    <w:rsid w:val="009A0CAD"/>
    <w:rsid w:val="009A63FB"/>
    <w:rsid w:val="009B38EE"/>
    <w:rsid w:val="009B64C0"/>
    <w:rsid w:val="009C16AA"/>
    <w:rsid w:val="009D0E73"/>
    <w:rsid w:val="009D3452"/>
    <w:rsid w:val="009D76F5"/>
    <w:rsid w:val="009F1A9E"/>
    <w:rsid w:val="009F22A2"/>
    <w:rsid w:val="009F25E6"/>
    <w:rsid w:val="00A018D4"/>
    <w:rsid w:val="00A02085"/>
    <w:rsid w:val="00A02F48"/>
    <w:rsid w:val="00A05012"/>
    <w:rsid w:val="00A05098"/>
    <w:rsid w:val="00A0635D"/>
    <w:rsid w:val="00A15B90"/>
    <w:rsid w:val="00A17CDD"/>
    <w:rsid w:val="00A353C0"/>
    <w:rsid w:val="00A35671"/>
    <w:rsid w:val="00A36049"/>
    <w:rsid w:val="00A43175"/>
    <w:rsid w:val="00A53F62"/>
    <w:rsid w:val="00A60C71"/>
    <w:rsid w:val="00A613BC"/>
    <w:rsid w:val="00A64EF2"/>
    <w:rsid w:val="00A81A0B"/>
    <w:rsid w:val="00A84868"/>
    <w:rsid w:val="00A85E1B"/>
    <w:rsid w:val="00A86031"/>
    <w:rsid w:val="00A86833"/>
    <w:rsid w:val="00A936B1"/>
    <w:rsid w:val="00A96358"/>
    <w:rsid w:val="00AA1E78"/>
    <w:rsid w:val="00AA2A89"/>
    <w:rsid w:val="00AA3060"/>
    <w:rsid w:val="00AA3552"/>
    <w:rsid w:val="00AA5CF6"/>
    <w:rsid w:val="00AA6C38"/>
    <w:rsid w:val="00AB1798"/>
    <w:rsid w:val="00AB653E"/>
    <w:rsid w:val="00AC4E94"/>
    <w:rsid w:val="00AC55B0"/>
    <w:rsid w:val="00AD45BC"/>
    <w:rsid w:val="00AD528F"/>
    <w:rsid w:val="00AE01D2"/>
    <w:rsid w:val="00AE16AB"/>
    <w:rsid w:val="00AE26A7"/>
    <w:rsid w:val="00AE754D"/>
    <w:rsid w:val="00AF6730"/>
    <w:rsid w:val="00B00B09"/>
    <w:rsid w:val="00B0109B"/>
    <w:rsid w:val="00B2158A"/>
    <w:rsid w:val="00B21B75"/>
    <w:rsid w:val="00B233B5"/>
    <w:rsid w:val="00B239F8"/>
    <w:rsid w:val="00B2486C"/>
    <w:rsid w:val="00B248B7"/>
    <w:rsid w:val="00B36CF6"/>
    <w:rsid w:val="00B4016E"/>
    <w:rsid w:val="00B4313E"/>
    <w:rsid w:val="00B47490"/>
    <w:rsid w:val="00B50A9A"/>
    <w:rsid w:val="00B512B8"/>
    <w:rsid w:val="00B544B2"/>
    <w:rsid w:val="00B602F9"/>
    <w:rsid w:val="00B64827"/>
    <w:rsid w:val="00B66888"/>
    <w:rsid w:val="00B740A9"/>
    <w:rsid w:val="00B74D61"/>
    <w:rsid w:val="00B87794"/>
    <w:rsid w:val="00B95AD2"/>
    <w:rsid w:val="00BA34DA"/>
    <w:rsid w:val="00BC48B8"/>
    <w:rsid w:val="00BC4B87"/>
    <w:rsid w:val="00BD14F0"/>
    <w:rsid w:val="00BD4A4F"/>
    <w:rsid w:val="00BD647E"/>
    <w:rsid w:val="00BE257F"/>
    <w:rsid w:val="00BE44BE"/>
    <w:rsid w:val="00BF2FC6"/>
    <w:rsid w:val="00C0047C"/>
    <w:rsid w:val="00C039B4"/>
    <w:rsid w:val="00C039F5"/>
    <w:rsid w:val="00C04149"/>
    <w:rsid w:val="00C05AE4"/>
    <w:rsid w:val="00C06A68"/>
    <w:rsid w:val="00C07AF3"/>
    <w:rsid w:val="00C124FA"/>
    <w:rsid w:val="00C13A9E"/>
    <w:rsid w:val="00C15511"/>
    <w:rsid w:val="00C22E5A"/>
    <w:rsid w:val="00C24051"/>
    <w:rsid w:val="00C31B6C"/>
    <w:rsid w:val="00C3201B"/>
    <w:rsid w:val="00C3389B"/>
    <w:rsid w:val="00C3515C"/>
    <w:rsid w:val="00C4767C"/>
    <w:rsid w:val="00C506FA"/>
    <w:rsid w:val="00C52116"/>
    <w:rsid w:val="00C52FA2"/>
    <w:rsid w:val="00C548AE"/>
    <w:rsid w:val="00C62BFA"/>
    <w:rsid w:val="00C6325D"/>
    <w:rsid w:val="00C6358A"/>
    <w:rsid w:val="00C65DE5"/>
    <w:rsid w:val="00C74B88"/>
    <w:rsid w:val="00C765C9"/>
    <w:rsid w:val="00C76B03"/>
    <w:rsid w:val="00C806A1"/>
    <w:rsid w:val="00C90BE6"/>
    <w:rsid w:val="00C933E7"/>
    <w:rsid w:val="00CA4368"/>
    <w:rsid w:val="00CA57E7"/>
    <w:rsid w:val="00CB025D"/>
    <w:rsid w:val="00CD2247"/>
    <w:rsid w:val="00CD38CB"/>
    <w:rsid w:val="00CE77C1"/>
    <w:rsid w:val="00CF3A26"/>
    <w:rsid w:val="00CF6EEB"/>
    <w:rsid w:val="00D00B25"/>
    <w:rsid w:val="00D04CD0"/>
    <w:rsid w:val="00D074F1"/>
    <w:rsid w:val="00D1099A"/>
    <w:rsid w:val="00D11526"/>
    <w:rsid w:val="00D2209C"/>
    <w:rsid w:val="00D2721A"/>
    <w:rsid w:val="00D32AB1"/>
    <w:rsid w:val="00D44C92"/>
    <w:rsid w:val="00D470CE"/>
    <w:rsid w:val="00D474CB"/>
    <w:rsid w:val="00D47AA7"/>
    <w:rsid w:val="00D47ADD"/>
    <w:rsid w:val="00D70D0D"/>
    <w:rsid w:val="00D7150F"/>
    <w:rsid w:val="00D7205B"/>
    <w:rsid w:val="00D846F5"/>
    <w:rsid w:val="00D868C9"/>
    <w:rsid w:val="00D86943"/>
    <w:rsid w:val="00DB61F8"/>
    <w:rsid w:val="00DB6671"/>
    <w:rsid w:val="00DD5ED5"/>
    <w:rsid w:val="00DE0E3E"/>
    <w:rsid w:val="00DE31CE"/>
    <w:rsid w:val="00DF049F"/>
    <w:rsid w:val="00DF336D"/>
    <w:rsid w:val="00DF3E55"/>
    <w:rsid w:val="00DF71BF"/>
    <w:rsid w:val="00E06C95"/>
    <w:rsid w:val="00E21D2D"/>
    <w:rsid w:val="00E33437"/>
    <w:rsid w:val="00E445F8"/>
    <w:rsid w:val="00E470F4"/>
    <w:rsid w:val="00E502B6"/>
    <w:rsid w:val="00E52AF6"/>
    <w:rsid w:val="00E54FDA"/>
    <w:rsid w:val="00E624AA"/>
    <w:rsid w:val="00E67567"/>
    <w:rsid w:val="00E67E77"/>
    <w:rsid w:val="00E72854"/>
    <w:rsid w:val="00E72E91"/>
    <w:rsid w:val="00E761AF"/>
    <w:rsid w:val="00E81983"/>
    <w:rsid w:val="00E90511"/>
    <w:rsid w:val="00E92908"/>
    <w:rsid w:val="00EA0E7C"/>
    <w:rsid w:val="00EA2118"/>
    <w:rsid w:val="00EA49BC"/>
    <w:rsid w:val="00EB0019"/>
    <w:rsid w:val="00EB1C73"/>
    <w:rsid w:val="00EB2885"/>
    <w:rsid w:val="00EB4970"/>
    <w:rsid w:val="00EC032A"/>
    <w:rsid w:val="00EC40EC"/>
    <w:rsid w:val="00EC6102"/>
    <w:rsid w:val="00EC6AF8"/>
    <w:rsid w:val="00ED1A8A"/>
    <w:rsid w:val="00ED2B3D"/>
    <w:rsid w:val="00ED3825"/>
    <w:rsid w:val="00EE073F"/>
    <w:rsid w:val="00EF235E"/>
    <w:rsid w:val="00EF2AA4"/>
    <w:rsid w:val="00EF5637"/>
    <w:rsid w:val="00EF6471"/>
    <w:rsid w:val="00F07D26"/>
    <w:rsid w:val="00F07E8E"/>
    <w:rsid w:val="00F25F40"/>
    <w:rsid w:val="00F341E8"/>
    <w:rsid w:val="00F36C21"/>
    <w:rsid w:val="00F37543"/>
    <w:rsid w:val="00F37F45"/>
    <w:rsid w:val="00F4239E"/>
    <w:rsid w:val="00F43BAE"/>
    <w:rsid w:val="00F51141"/>
    <w:rsid w:val="00F52CBD"/>
    <w:rsid w:val="00F54585"/>
    <w:rsid w:val="00F554F7"/>
    <w:rsid w:val="00F61291"/>
    <w:rsid w:val="00F6603B"/>
    <w:rsid w:val="00F74C63"/>
    <w:rsid w:val="00F75DDC"/>
    <w:rsid w:val="00F765F8"/>
    <w:rsid w:val="00F927E9"/>
    <w:rsid w:val="00F96580"/>
    <w:rsid w:val="00FA73A8"/>
    <w:rsid w:val="00FB0D3B"/>
    <w:rsid w:val="00FC0184"/>
    <w:rsid w:val="00FC6154"/>
    <w:rsid w:val="00FD01F9"/>
    <w:rsid w:val="00FD1EFD"/>
    <w:rsid w:val="00FD2E1D"/>
    <w:rsid w:val="00FE05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2548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1">
    <w:name w:val="heading 1"/>
    <w:basedOn w:val="Normal"/>
    <w:next w:val="Normal"/>
    <w:link w:val="Heading1Char"/>
    <w:uiPriority w:val="9"/>
    <w:qFormat/>
    <w:rsid w:val="00C62BFA"/>
    <w:pPr>
      <w:keepNext/>
      <w:keepLines/>
      <w:spacing w:before="480" w:after="0" w:line="276" w:lineRule="auto"/>
      <w:outlineLvl w:val="0"/>
    </w:pPr>
    <w:rPr>
      <w:rFonts w:ascii="Cambria" w:eastAsia="SimSun" w:hAnsi="Cambria" w:cs="Times New Roman"/>
      <w:b/>
      <w:bCs/>
      <w:color w:val="365F91"/>
      <w:sz w:val="28"/>
      <w:szCs w:val="28"/>
      <w:lang w:val="x-none" w:eastAsia="x-none"/>
    </w:rPr>
  </w:style>
  <w:style w:type="paragraph" w:styleId="Heading2">
    <w:name w:val="heading 2"/>
    <w:basedOn w:val="Normal"/>
    <w:next w:val="Normal"/>
    <w:link w:val="Heading2Char"/>
    <w:uiPriority w:val="9"/>
    <w:semiHidden/>
    <w:unhideWhenUsed/>
    <w:qFormat/>
    <w:rsid w:val="00C62BFA"/>
    <w:pPr>
      <w:keepNext/>
      <w:keepLines/>
      <w:spacing w:before="200" w:after="0" w:line="276" w:lineRule="auto"/>
      <w:outlineLvl w:val="1"/>
    </w:pPr>
    <w:rPr>
      <w:rFonts w:ascii="Cambria" w:eastAsia="SimSun" w:hAnsi="Cambria" w:cs="Times New Roman"/>
      <w:b/>
      <w:bCs/>
      <w:color w:val="4F81BD"/>
      <w:sz w:val="26"/>
      <w:szCs w:val="26"/>
      <w:lang w:val="x-none" w:eastAsia="x-none"/>
    </w:rPr>
  </w:style>
  <w:style w:type="paragraph" w:styleId="Heading3">
    <w:name w:val="heading 3"/>
    <w:basedOn w:val="Normal"/>
    <w:next w:val="Normal"/>
    <w:link w:val="Heading3Char"/>
    <w:uiPriority w:val="9"/>
    <w:semiHidden/>
    <w:unhideWhenUsed/>
    <w:qFormat/>
    <w:rsid w:val="00C62BFA"/>
    <w:pPr>
      <w:keepNext/>
      <w:keepLines/>
      <w:spacing w:before="200" w:after="0" w:line="276" w:lineRule="auto"/>
      <w:outlineLvl w:val="2"/>
    </w:pPr>
    <w:rPr>
      <w:rFonts w:ascii="Cambria" w:eastAsia="SimSun" w:hAnsi="Cambria" w:cs="Times New Roman"/>
      <w:b/>
      <w:bCs/>
      <w:color w:val="4F81BD"/>
      <w:sz w:val="20"/>
      <w:szCs w:val="20"/>
      <w:lang w:val="x-none" w:eastAsia="x-none"/>
    </w:rPr>
  </w:style>
  <w:style w:type="paragraph" w:styleId="Heading4">
    <w:name w:val="heading 4"/>
    <w:basedOn w:val="Normal"/>
    <w:next w:val="Normal"/>
    <w:link w:val="Heading4Char"/>
    <w:uiPriority w:val="9"/>
    <w:semiHidden/>
    <w:unhideWhenUsed/>
    <w:qFormat/>
    <w:rsid w:val="00C62BFA"/>
    <w:pPr>
      <w:keepNext/>
      <w:keepLines/>
      <w:spacing w:before="200" w:after="0" w:line="276" w:lineRule="auto"/>
      <w:outlineLvl w:val="3"/>
    </w:pPr>
    <w:rPr>
      <w:rFonts w:ascii="Cambria" w:eastAsia="SimSun" w:hAnsi="Cambria" w:cs="Times New Roman"/>
      <w:b/>
      <w:bCs/>
      <w:i/>
      <w:iCs/>
      <w:color w:val="4F81BD"/>
      <w:sz w:val="20"/>
      <w:szCs w:val="20"/>
      <w:lang w:val="x-none" w:eastAsia="x-none"/>
    </w:rPr>
  </w:style>
  <w:style w:type="paragraph" w:styleId="Heading5">
    <w:name w:val="heading 5"/>
    <w:basedOn w:val="Normal"/>
    <w:next w:val="Normal"/>
    <w:link w:val="Heading5Char"/>
    <w:uiPriority w:val="9"/>
    <w:semiHidden/>
    <w:unhideWhenUsed/>
    <w:qFormat/>
    <w:rsid w:val="00C62BFA"/>
    <w:pPr>
      <w:keepNext/>
      <w:keepLines/>
      <w:spacing w:before="200" w:after="0" w:line="276" w:lineRule="auto"/>
      <w:outlineLvl w:val="4"/>
    </w:pPr>
    <w:rPr>
      <w:rFonts w:ascii="Cambria" w:eastAsia="SimSun" w:hAnsi="Cambria" w:cs="Times New Roman"/>
      <w:color w:val="243F60"/>
      <w:sz w:val="20"/>
      <w:szCs w:val="20"/>
      <w:lang w:val="x-none" w:eastAsia="x-none"/>
    </w:rPr>
  </w:style>
  <w:style w:type="paragraph" w:styleId="Heading6">
    <w:name w:val="heading 6"/>
    <w:basedOn w:val="Normal"/>
    <w:next w:val="Normal"/>
    <w:link w:val="Heading6Char"/>
    <w:uiPriority w:val="9"/>
    <w:semiHidden/>
    <w:unhideWhenUsed/>
    <w:qFormat/>
    <w:rsid w:val="00C62BFA"/>
    <w:pPr>
      <w:keepNext/>
      <w:keepLines/>
      <w:spacing w:before="200" w:after="0" w:line="276" w:lineRule="auto"/>
      <w:outlineLvl w:val="5"/>
    </w:pPr>
    <w:rPr>
      <w:rFonts w:ascii="Cambria" w:eastAsia="SimSun" w:hAnsi="Cambria" w:cs="Times New Roman"/>
      <w:i/>
      <w:iCs/>
      <w:color w:val="243F6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BFA"/>
    <w:rPr>
      <w:rFonts w:ascii="Cambria" w:eastAsia="SimSun" w:hAnsi="Cambria" w:cs="Times New Roman"/>
      <w:b/>
      <w:bCs/>
      <w:color w:val="365F91"/>
      <w:sz w:val="28"/>
      <w:szCs w:val="28"/>
      <w:lang w:val="x-none" w:eastAsia="x-none"/>
    </w:rPr>
  </w:style>
  <w:style w:type="character" w:customStyle="1" w:styleId="Heading2Char">
    <w:name w:val="Heading 2 Char"/>
    <w:basedOn w:val="DefaultParagraphFont"/>
    <w:link w:val="Heading2"/>
    <w:uiPriority w:val="9"/>
    <w:semiHidden/>
    <w:rsid w:val="00C62BFA"/>
    <w:rPr>
      <w:rFonts w:ascii="Cambria" w:eastAsia="SimSun" w:hAnsi="Cambria" w:cs="Times New Roman"/>
      <w:b/>
      <w:bCs/>
      <w:color w:val="4F81BD"/>
      <w:sz w:val="26"/>
      <w:szCs w:val="26"/>
      <w:lang w:val="x-none" w:eastAsia="x-none"/>
    </w:rPr>
  </w:style>
  <w:style w:type="paragraph" w:styleId="ListParagraph">
    <w:name w:val="List Paragraph"/>
    <w:basedOn w:val="Normal"/>
    <w:link w:val="ListParagraphChar"/>
    <w:uiPriority w:val="34"/>
    <w:qFormat/>
    <w:rsid w:val="007162C8"/>
    <w:pPr>
      <w:ind w:left="720"/>
      <w:contextualSpacing/>
    </w:pPr>
  </w:style>
  <w:style w:type="character" w:customStyle="1" w:styleId="ListParagraphChar">
    <w:name w:val="List Paragraph Char"/>
    <w:link w:val="ListParagraph"/>
    <w:uiPriority w:val="34"/>
    <w:locked/>
    <w:rsid w:val="00C62BFA"/>
  </w:style>
  <w:style w:type="character" w:customStyle="1" w:styleId="Heading3Char">
    <w:name w:val="Heading 3 Char"/>
    <w:basedOn w:val="DefaultParagraphFont"/>
    <w:link w:val="Heading3"/>
    <w:uiPriority w:val="9"/>
    <w:semiHidden/>
    <w:rsid w:val="00C62BFA"/>
    <w:rPr>
      <w:rFonts w:ascii="Cambria" w:eastAsia="SimSun" w:hAnsi="Cambria" w:cs="Times New Roman"/>
      <w:b/>
      <w:bCs/>
      <w:color w:val="4F81BD"/>
      <w:sz w:val="20"/>
      <w:szCs w:val="20"/>
      <w:lang w:val="x-none" w:eastAsia="x-none"/>
    </w:rPr>
  </w:style>
  <w:style w:type="character" w:customStyle="1" w:styleId="Heading4Char">
    <w:name w:val="Heading 4 Char"/>
    <w:basedOn w:val="DefaultParagraphFont"/>
    <w:link w:val="Heading4"/>
    <w:uiPriority w:val="9"/>
    <w:semiHidden/>
    <w:rsid w:val="00C62BFA"/>
    <w:rPr>
      <w:rFonts w:ascii="Cambria" w:eastAsia="SimSun" w:hAnsi="Cambria" w:cs="Times New Roman"/>
      <w:b/>
      <w:bCs/>
      <w:i/>
      <w:iCs/>
      <w:color w:val="4F81BD"/>
      <w:sz w:val="20"/>
      <w:szCs w:val="20"/>
      <w:lang w:val="x-none" w:eastAsia="x-none"/>
    </w:rPr>
  </w:style>
  <w:style w:type="character" w:customStyle="1" w:styleId="Heading5Char">
    <w:name w:val="Heading 5 Char"/>
    <w:basedOn w:val="DefaultParagraphFont"/>
    <w:link w:val="Heading5"/>
    <w:uiPriority w:val="9"/>
    <w:semiHidden/>
    <w:rsid w:val="00C62BFA"/>
    <w:rPr>
      <w:rFonts w:ascii="Cambria" w:eastAsia="SimSun" w:hAnsi="Cambria" w:cs="Times New Roman"/>
      <w:color w:val="243F60"/>
      <w:sz w:val="20"/>
      <w:szCs w:val="20"/>
      <w:lang w:val="x-none" w:eastAsia="x-none"/>
    </w:rPr>
  </w:style>
  <w:style w:type="character" w:customStyle="1" w:styleId="Heading6Char">
    <w:name w:val="Heading 6 Char"/>
    <w:basedOn w:val="DefaultParagraphFont"/>
    <w:link w:val="Heading6"/>
    <w:uiPriority w:val="9"/>
    <w:semiHidden/>
    <w:rsid w:val="00C62BFA"/>
    <w:rPr>
      <w:rFonts w:ascii="Cambria" w:eastAsia="SimSun" w:hAnsi="Cambria" w:cs="Times New Roman"/>
      <w:i/>
      <w:iCs/>
      <w:color w:val="243F60"/>
      <w:sz w:val="20"/>
      <w:szCs w:val="20"/>
      <w:lang w:val="x-none" w:eastAsia="x-none"/>
    </w:rPr>
  </w:style>
  <w:style w:type="character" w:styleId="Hyperlink">
    <w:name w:val="Hyperlink"/>
    <w:uiPriority w:val="99"/>
    <w:unhideWhenUsed/>
    <w:rsid w:val="00C62BFA"/>
    <w:rPr>
      <w:color w:val="0000FF"/>
      <w:u w:val="single"/>
    </w:rPr>
  </w:style>
  <w:style w:type="paragraph" w:styleId="TOC1">
    <w:name w:val="toc 1"/>
    <w:basedOn w:val="Normal"/>
    <w:next w:val="Normal"/>
    <w:autoRedefine/>
    <w:uiPriority w:val="39"/>
    <w:unhideWhenUsed/>
    <w:rsid w:val="00C62BFA"/>
    <w:pPr>
      <w:tabs>
        <w:tab w:val="left" w:pos="440"/>
        <w:tab w:val="right" w:leader="dot" w:pos="9062"/>
      </w:tabs>
      <w:spacing w:after="0"/>
    </w:pPr>
    <w:rPr>
      <w:rFonts w:ascii="Calibri" w:eastAsia="SimSun" w:hAnsi="Calibri" w:cs="Arial"/>
      <w:lang w:val="fr-FR" w:eastAsia="zh-CN"/>
    </w:rPr>
  </w:style>
  <w:style w:type="paragraph" w:styleId="TOC2">
    <w:name w:val="toc 2"/>
    <w:basedOn w:val="Normal"/>
    <w:next w:val="Normal"/>
    <w:autoRedefine/>
    <w:uiPriority w:val="39"/>
    <w:unhideWhenUsed/>
    <w:rsid w:val="00C62BFA"/>
    <w:pPr>
      <w:spacing w:after="100" w:line="276" w:lineRule="auto"/>
      <w:ind w:left="220"/>
    </w:pPr>
    <w:rPr>
      <w:rFonts w:ascii="Calibri" w:eastAsia="SimSun" w:hAnsi="Calibri" w:cs="Arial"/>
      <w:lang w:val="fr-FR" w:eastAsia="zh-CN"/>
    </w:rPr>
  </w:style>
  <w:style w:type="paragraph" w:styleId="TOC3">
    <w:name w:val="toc 3"/>
    <w:basedOn w:val="Normal"/>
    <w:next w:val="Normal"/>
    <w:autoRedefine/>
    <w:uiPriority w:val="39"/>
    <w:unhideWhenUsed/>
    <w:rsid w:val="00C62BFA"/>
    <w:pPr>
      <w:spacing w:after="100" w:line="276" w:lineRule="auto"/>
      <w:ind w:left="440"/>
    </w:pPr>
    <w:rPr>
      <w:rFonts w:ascii="Calibri" w:eastAsia="SimSun" w:hAnsi="Calibri" w:cs="Arial"/>
      <w:lang w:val="fr-FR" w:eastAsia="zh-CN"/>
    </w:rPr>
  </w:style>
  <w:style w:type="paragraph" w:styleId="TOC4">
    <w:name w:val="toc 4"/>
    <w:basedOn w:val="Normal"/>
    <w:next w:val="Normal"/>
    <w:autoRedefine/>
    <w:uiPriority w:val="39"/>
    <w:unhideWhenUsed/>
    <w:rsid w:val="00C62BFA"/>
    <w:pPr>
      <w:spacing w:after="100" w:line="276" w:lineRule="auto"/>
      <w:ind w:left="660"/>
    </w:pPr>
    <w:rPr>
      <w:rFonts w:ascii="Calibri" w:eastAsia="SimSun" w:hAnsi="Calibri" w:cs="Arial"/>
      <w:lang w:val="fr-FR" w:eastAsia="zh-CN"/>
    </w:rPr>
  </w:style>
  <w:style w:type="paragraph" w:styleId="FootnoteText">
    <w:name w:val="footnote text"/>
    <w:basedOn w:val="Normal"/>
    <w:link w:val="FootnoteTextChar"/>
    <w:uiPriority w:val="99"/>
    <w:unhideWhenUsed/>
    <w:rsid w:val="00C62BFA"/>
    <w:pPr>
      <w:spacing w:after="200" w:line="276" w:lineRule="auto"/>
    </w:pPr>
    <w:rPr>
      <w:rFonts w:ascii="Calibri" w:eastAsia="SimSun" w:hAnsi="Calibri" w:cs="Times New Roman"/>
      <w:sz w:val="20"/>
      <w:szCs w:val="20"/>
      <w:lang w:val="x-none" w:eastAsia="zh-CN"/>
    </w:rPr>
  </w:style>
  <w:style w:type="character" w:customStyle="1" w:styleId="FootnoteTextChar">
    <w:name w:val="Footnote Text Char"/>
    <w:basedOn w:val="DefaultParagraphFont"/>
    <w:link w:val="FootnoteText"/>
    <w:uiPriority w:val="99"/>
    <w:rsid w:val="00C62BFA"/>
    <w:rPr>
      <w:rFonts w:ascii="Calibri" w:eastAsia="SimSun" w:hAnsi="Calibri" w:cs="Times New Roman"/>
      <w:sz w:val="20"/>
      <w:szCs w:val="20"/>
      <w:lang w:val="x-none" w:eastAsia="zh-CN"/>
    </w:rPr>
  </w:style>
  <w:style w:type="paragraph" w:styleId="CommentText">
    <w:name w:val="annotation text"/>
    <w:basedOn w:val="Normal"/>
    <w:link w:val="CommentTextChar"/>
    <w:uiPriority w:val="99"/>
    <w:unhideWhenUsed/>
    <w:rsid w:val="00C62BFA"/>
    <w:pPr>
      <w:spacing w:after="200" w:line="276" w:lineRule="auto"/>
    </w:pPr>
    <w:rPr>
      <w:rFonts w:ascii="Calibri" w:eastAsia="SimSun" w:hAnsi="Calibri" w:cs="Arial"/>
      <w:sz w:val="20"/>
      <w:szCs w:val="20"/>
      <w:lang w:val="fr-FR" w:eastAsia="zh-CN"/>
    </w:rPr>
  </w:style>
  <w:style w:type="character" w:customStyle="1" w:styleId="CommentTextChar">
    <w:name w:val="Comment Text Char"/>
    <w:basedOn w:val="DefaultParagraphFont"/>
    <w:link w:val="CommentText"/>
    <w:uiPriority w:val="99"/>
    <w:rsid w:val="00C62BFA"/>
    <w:rPr>
      <w:rFonts w:ascii="Calibri" w:eastAsia="SimSun" w:hAnsi="Calibri" w:cs="Arial"/>
      <w:sz w:val="20"/>
      <w:szCs w:val="20"/>
      <w:lang w:val="fr-FR" w:eastAsia="zh-CN"/>
    </w:rPr>
  </w:style>
  <w:style w:type="paragraph" w:styleId="Header">
    <w:name w:val="header"/>
    <w:basedOn w:val="Normal"/>
    <w:link w:val="HeaderChar"/>
    <w:uiPriority w:val="99"/>
    <w:unhideWhenUsed/>
    <w:rsid w:val="00C62BFA"/>
    <w:pPr>
      <w:tabs>
        <w:tab w:val="center" w:pos="4536"/>
        <w:tab w:val="right" w:pos="9072"/>
      </w:tabs>
      <w:spacing w:after="0" w:line="240" w:lineRule="auto"/>
    </w:pPr>
    <w:rPr>
      <w:rFonts w:ascii="Calibri" w:eastAsia="SimSun" w:hAnsi="Calibri" w:cs="Arial"/>
      <w:lang w:val="fr-FR" w:eastAsia="zh-CN"/>
    </w:rPr>
  </w:style>
  <w:style w:type="character" w:customStyle="1" w:styleId="HeaderChar">
    <w:name w:val="Header Char"/>
    <w:basedOn w:val="DefaultParagraphFont"/>
    <w:link w:val="Header"/>
    <w:uiPriority w:val="99"/>
    <w:rsid w:val="00C62BFA"/>
    <w:rPr>
      <w:rFonts w:ascii="Calibri" w:eastAsia="SimSun" w:hAnsi="Calibri" w:cs="Arial"/>
      <w:lang w:val="fr-FR" w:eastAsia="zh-CN"/>
    </w:rPr>
  </w:style>
  <w:style w:type="paragraph" w:styleId="Footer">
    <w:name w:val="footer"/>
    <w:basedOn w:val="Normal"/>
    <w:link w:val="FooterChar"/>
    <w:uiPriority w:val="99"/>
    <w:unhideWhenUsed/>
    <w:rsid w:val="00C62BFA"/>
    <w:pPr>
      <w:tabs>
        <w:tab w:val="center" w:pos="4536"/>
        <w:tab w:val="right" w:pos="9072"/>
      </w:tabs>
      <w:spacing w:after="0" w:line="240" w:lineRule="auto"/>
    </w:pPr>
    <w:rPr>
      <w:rFonts w:ascii="Calibri" w:eastAsia="SimSun" w:hAnsi="Calibri" w:cs="Arial"/>
      <w:lang w:val="fr-FR" w:eastAsia="zh-CN"/>
    </w:rPr>
  </w:style>
  <w:style w:type="character" w:customStyle="1" w:styleId="FooterChar">
    <w:name w:val="Footer Char"/>
    <w:basedOn w:val="DefaultParagraphFont"/>
    <w:link w:val="Footer"/>
    <w:uiPriority w:val="99"/>
    <w:rsid w:val="00C62BFA"/>
    <w:rPr>
      <w:rFonts w:ascii="Calibri" w:eastAsia="SimSun" w:hAnsi="Calibri" w:cs="Arial"/>
      <w:lang w:val="fr-FR" w:eastAsia="zh-CN"/>
    </w:rPr>
  </w:style>
  <w:style w:type="character" w:customStyle="1" w:styleId="EndnoteTextChar">
    <w:name w:val="Endnote Text Char"/>
    <w:basedOn w:val="DefaultParagraphFont"/>
    <w:link w:val="EndnoteText"/>
    <w:uiPriority w:val="99"/>
    <w:semiHidden/>
    <w:rsid w:val="00C62BFA"/>
    <w:rPr>
      <w:rFonts w:ascii="Calibri" w:eastAsia="Calibri" w:hAnsi="Calibri" w:cs="Times New Roman"/>
      <w:sz w:val="20"/>
      <w:szCs w:val="20"/>
      <w:lang w:val="sq-AL"/>
    </w:rPr>
  </w:style>
  <w:style w:type="paragraph" w:styleId="EndnoteText">
    <w:name w:val="endnote text"/>
    <w:basedOn w:val="Normal"/>
    <w:link w:val="EndnoteTextChar"/>
    <w:uiPriority w:val="99"/>
    <w:semiHidden/>
    <w:unhideWhenUsed/>
    <w:rsid w:val="00C62BFA"/>
    <w:pPr>
      <w:spacing w:after="0" w:line="240" w:lineRule="auto"/>
    </w:pPr>
    <w:rPr>
      <w:rFonts w:ascii="Calibri" w:eastAsia="Calibri" w:hAnsi="Calibri" w:cs="Times New Roman"/>
      <w:sz w:val="20"/>
      <w:szCs w:val="20"/>
    </w:rPr>
  </w:style>
  <w:style w:type="character" w:customStyle="1" w:styleId="CommentSubjectChar">
    <w:name w:val="Comment Subject Char"/>
    <w:basedOn w:val="CommentTextChar"/>
    <w:link w:val="CommentSubject"/>
    <w:uiPriority w:val="99"/>
    <w:semiHidden/>
    <w:rsid w:val="00C62BFA"/>
    <w:rPr>
      <w:rFonts w:ascii="Calibri" w:eastAsia="SimSun" w:hAnsi="Calibri" w:cs="Arial"/>
      <w:b/>
      <w:bCs/>
      <w:sz w:val="20"/>
      <w:szCs w:val="20"/>
      <w:lang w:val="fr-FR" w:eastAsia="zh-CN"/>
    </w:rPr>
  </w:style>
  <w:style w:type="paragraph" w:styleId="CommentSubject">
    <w:name w:val="annotation subject"/>
    <w:basedOn w:val="CommentText"/>
    <w:next w:val="CommentText"/>
    <w:link w:val="CommentSubjectChar"/>
    <w:uiPriority w:val="99"/>
    <w:semiHidden/>
    <w:unhideWhenUsed/>
    <w:rsid w:val="00C62BFA"/>
    <w:rPr>
      <w:b/>
      <w:bCs/>
    </w:rPr>
  </w:style>
  <w:style w:type="character" w:customStyle="1" w:styleId="BalloonTextChar">
    <w:name w:val="Balloon Text Char"/>
    <w:basedOn w:val="DefaultParagraphFont"/>
    <w:link w:val="BalloonText"/>
    <w:uiPriority w:val="99"/>
    <w:semiHidden/>
    <w:rsid w:val="00C62BFA"/>
    <w:rPr>
      <w:rFonts w:ascii="Tahoma" w:eastAsia="SimSun" w:hAnsi="Tahoma" w:cs="Tahoma"/>
      <w:sz w:val="16"/>
      <w:szCs w:val="16"/>
      <w:lang w:val="fr-FR" w:eastAsia="zh-CN"/>
    </w:rPr>
  </w:style>
  <w:style w:type="paragraph" w:styleId="BalloonText">
    <w:name w:val="Balloon Text"/>
    <w:basedOn w:val="Normal"/>
    <w:link w:val="BalloonTextChar"/>
    <w:uiPriority w:val="99"/>
    <w:semiHidden/>
    <w:unhideWhenUsed/>
    <w:rsid w:val="00C62BFA"/>
    <w:pPr>
      <w:spacing w:after="0" w:line="240" w:lineRule="auto"/>
    </w:pPr>
    <w:rPr>
      <w:rFonts w:ascii="Tahoma" w:eastAsia="SimSun" w:hAnsi="Tahoma" w:cs="Tahoma"/>
      <w:sz w:val="16"/>
      <w:szCs w:val="16"/>
      <w:lang w:val="fr-FR" w:eastAsia="zh-CN"/>
    </w:rPr>
  </w:style>
  <w:style w:type="paragraph" w:styleId="NoSpacing">
    <w:name w:val="No Spacing"/>
    <w:uiPriority w:val="1"/>
    <w:qFormat/>
    <w:rsid w:val="00C62BFA"/>
    <w:pPr>
      <w:spacing w:after="0" w:line="240" w:lineRule="auto"/>
    </w:pPr>
    <w:rPr>
      <w:rFonts w:ascii="Calibri" w:eastAsia="Calibri" w:hAnsi="Calibri" w:cs="Times New Roman"/>
      <w:lang w:val="sq-AL"/>
    </w:rPr>
  </w:style>
  <w:style w:type="paragraph" w:customStyle="1" w:styleId="Paragraphedeliste">
    <w:name w:val="Paragraphe de liste"/>
    <w:basedOn w:val="Normal"/>
    <w:uiPriority w:val="34"/>
    <w:qFormat/>
    <w:rsid w:val="00C62BFA"/>
    <w:pPr>
      <w:spacing w:after="200" w:line="276" w:lineRule="auto"/>
      <w:ind w:left="720"/>
      <w:contextualSpacing/>
    </w:pPr>
    <w:rPr>
      <w:rFonts w:ascii="Calibri" w:eastAsia="SimSun" w:hAnsi="Calibri" w:cs="Arial"/>
      <w:lang w:val="fr-FR" w:eastAsia="zh-CN"/>
    </w:rPr>
  </w:style>
  <w:style w:type="character" w:customStyle="1" w:styleId="SansinterligneCar">
    <w:name w:val="Sans interligne Car"/>
    <w:link w:val="Sansinterligne"/>
    <w:uiPriority w:val="1"/>
    <w:locked/>
    <w:rsid w:val="00C62BFA"/>
    <w:rPr>
      <w:rFonts w:eastAsia="SimSun" w:cs="Arial"/>
      <w:lang w:val="fr-FR" w:eastAsia="zh-CN"/>
    </w:rPr>
  </w:style>
  <w:style w:type="paragraph" w:customStyle="1" w:styleId="Sansinterligne">
    <w:name w:val="Sans interligne"/>
    <w:link w:val="SansinterligneCar"/>
    <w:uiPriority w:val="1"/>
    <w:qFormat/>
    <w:rsid w:val="00C62BFA"/>
    <w:pPr>
      <w:spacing w:after="0" w:line="240" w:lineRule="auto"/>
    </w:pPr>
    <w:rPr>
      <w:rFonts w:eastAsia="SimSun" w:cs="Arial"/>
      <w:lang w:val="fr-FR" w:eastAsia="zh-CN"/>
    </w:rPr>
  </w:style>
  <w:style w:type="character" w:styleId="FootnoteReference">
    <w:name w:val="footnote reference"/>
    <w:uiPriority w:val="99"/>
    <w:semiHidden/>
    <w:unhideWhenUsed/>
    <w:rsid w:val="00C62BFA"/>
    <w:rPr>
      <w:vertAlign w:val="superscript"/>
    </w:rPr>
  </w:style>
  <w:style w:type="table" w:styleId="TableGrid">
    <w:name w:val="Table Grid"/>
    <w:basedOn w:val="TableNormal"/>
    <w:uiPriority w:val="39"/>
    <w:rsid w:val="00C62BFA"/>
    <w:pPr>
      <w:spacing w:after="0" w:line="240" w:lineRule="auto"/>
    </w:pPr>
    <w:rPr>
      <w:rFonts w:ascii="Calibri" w:eastAsia="SimSun" w:hAnsi="Calibri" w:cs="Arial"/>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basedOn w:val="Normal"/>
    <w:rsid w:val="00C62B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char">
    <w:name w:val="normal__char"/>
    <w:basedOn w:val="DefaultParagraphFont"/>
    <w:rsid w:val="00C62BFA"/>
  </w:style>
  <w:style w:type="character" w:styleId="CommentReference">
    <w:name w:val="annotation reference"/>
    <w:basedOn w:val="DefaultParagraphFont"/>
    <w:uiPriority w:val="99"/>
    <w:semiHidden/>
    <w:unhideWhenUsed/>
    <w:rsid w:val="00681FDC"/>
    <w:rPr>
      <w:sz w:val="16"/>
      <w:szCs w:val="16"/>
    </w:rPr>
  </w:style>
  <w:style w:type="paragraph" w:customStyle="1" w:styleId="TEKSTIII">
    <w:name w:val="TEKSTIII"/>
    <w:basedOn w:val="Normal"/>
    <w:qFormat/>
    <w:rsid w:val="00F07E8E"/>
    <w:pPr>
      <w:widowControl w:val="0"/>
      <w:spacing w:after="0" w:line="240" w:lineRule="auto"/>
      <w:ind w:firstLine="284"/>
      <w:jc w:val="both"/>
    </w:pPr>
    <w:rPr>
      <w:rFonts w:ascii="Garamond" w:hAnsi="Garamond"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1">
    <w:name w:val="heading 1"/>
    <w:basedOn w:val="Normal"/>
    <w:next w:val="Normal"/>
    <w:link w:val="Heading1Char"/>
    <w:uiPriority w:val="9"/>
    <w:qFormat/>
    <w:rsid w:val="00C62BFA"/>
    <w:pPr>
      <w:keepNext/>
      <w:keepLines/>
      <w:spacing w:before="480" w:after="0" w:line="276" w:lineRule="auto"/>
      <w:outlineLvl w:val="0"/>
    </w:pPr>
    <w:rPr>
      <w:rFonts w:ascii="Cambria" w:eastAsia="SimSun" w:hAnsi="Cambria" w:cs="Times New Roman"/>
      <w:b/>
      <w:bCs/>
      <w:color w:val="365F91"/>
      <w:sz w:val="28"/>
      <w:szCs w:val="28"/>
      <w:lang w:val="x-none" w:eastAsia="x-none"/>
    </w:rPr>
  </w:style>
  <w:style w:type="paragraph" w:styleId="Heading2">
    <w:name w:val="heading 2"/>
    <w:basedOn w:val="Normal"/>
    <w:next w:val="Normal"/>
    <w:link w:val="Heading2Char"/>
    <w:uiPriority w:val="9"/>
    <w:semiHidden/>
    <w:unhideWhenUsed/>
    <w:qFormat/>
    <w:rsid w:val="00C62BFA"/>
    <w:pPr>
      <w:keepNext/>
      <w:keepLines/>
      <w:spacing w:before="200" w:after="0" w:line="276" w:lineRule="auto"/>
      <w:outlineLvl w:val="1"/>
    </w:pPr>
    <w:rPr>
      <w:rFonts w:ascii="Cambria" w:eastAsia="SimSun" w:hAnsi="Cambria" w:cs="Times New Roman"/>
      <w:b/>
      <w:bCs/>
      <w:color w:val="4F81BD"/>
      <w:sz w:val="26"/>
      <w:szCs w:val="26"/>
      <w:lang w:val="x-none" w:eastAsia="x-none"/>
    </w:rPr>
  </w:style>
  <w:style w:type="paragraph" w:styleId="Heading3">
    <w:name w:val="heading 3"/>
    <w:basedOn w:val="Normal"/>
    <w:next w:val="Normal"/>
    <w:link w:val="Heading3Char"/>
    <w:uiPriority w:val="9"/>
    <w:semiHidden/>
    <w:unhideWhenUsed/>
    <w:qFormat/>
    <w:rsid w:val="00C62BFA"/>
    <w:pPr>
      <w:keepNext/>
      <w:keepLines/>
      <w:spacing w:before="200" w:after="0" w:line="276" w:lineRule="auto"/>
      <w:outlineLvl w:val="2"/>
    </w:pPr>
    <w:rPr>
      <w:rFonts w:ascii="Cambria" w:eastAsia="SimSun" w:hAnsi="Cambria" w:cs="Times New Roman"/>
      <w:b/>
      <w:bCs/>
      <w:color w:val="4F81BD"/>
      <w:sz w:val="20"/>
      <w:szCs w:val="20"/>
      <w:lang w:val="x-none" w:eastAsia="x-none"/>
    </w:rPr>
  </w:style>
  <w:style w:type="paragraph" w:styleId="Heading4">
    <w:name w:val="heading 4"/>
    <w:basedOn w:val="Normal"/>
    <w:next w:val="Normal"/>
    <w:link w:val="Heading4Char"/>
    <w:uiPriority w:val="9"/>
    <w:semiHidden/>
    <w:unhideWhenUsed/>
    <w:qFormat/>
    <w:rsid w:val="00C62BFA"/>
    <w:pPr>
      <w:keepNext/>
      <w:keepLines/>
      <w:spacing w:before="200" w:after="0" w:line="276" w:lineRule="auto"/>
      <w:outlineLvl w:val="3"/>
    </w:pPr>
    <w:rPr>
      <w:rFonts w:ascii="Cambria" w:eastAsia="SimSun" w:hAnsi="Cambria" w:cs="Times New Roman"/>
      <w:b/>
      <w:bCs/>
      <w:i/>
      <w:iCs/>
      <w:color w:val="4F81BD"/>
      <w:sz w:val="20"/>
      <w:szCs w:val="20"/>
      <w:lang w:val="x-none" w:eastAsia="x-none"/>
    </w:rPr>
  </w:style>
  <w:style w:type="paragraph" w:styleId="Heading5">
    <w:name w:val="heading 5"/>
    <w:basedOn w:val="Normal"/>
    <w:next w:val="Normal"/>
    <w:link w:val="Heading5Char"/>
    <w:uiPriority w:val="9"/>
    <w:semiHidden/>
    <w:unhideWhenUsed/>
    <w:qFormat/>
    <w:rsid w:val="00C62BFA"/>
    <w:pPr>
      <w:keepNext/>
      <w:keepLines/>
      <w:spacing w:before="200" w:after="0" w:line="276" w:lineRule="auto"/>
      <w:outlineLvl w:val="4"/>
    </w:pPr>
    <w:rPr>
      <w:rFonts w:ascii="Cambria" w:eastAsia="SimSun" w:hAnsi="Cambria" w:cs="Times New Roman"/>
      <w:color w:val="243F60"/>
      <w:sz w:val="20"/>
      <w:szCs w:val="20"/>
      <w:lang w:val="x-none" w:eastAsia="x-none"/>
    </w:rPr>
  </w:style>
  <w:style w:type="paragraph" w:styleId="Heading6">
    <w:name w:val="heading 6"/>
    <w:basedOn w:val="Normal"/>
    <w:next w:val="Normal"/>
    <w:link w:val="Heading6Char"/>
    <w:uiPriority w:val="9"/>
    <w:semiHidden/>
    <w:unhideWhenUsed/>
    <w:qFormat/>
    <w:rsid w:val="00C62BFA"/>
    <w:pPr>
      <w:keepNext/>
      <w:keepLines/>
      <w:spacing w:before="200" w:after="0" w:line="276" w:lineRule="auto"/>
      <w:outlineLvl w:val="5"/>
    </w:pPr>
    <w:rPr>
      <w:rFonts w:ascii="Cambria" w:eastAsia="SimSun" w:hAnsi="Cambria" w:cs="Times New Roman"/>
      <w:i/>
      <w:iCs/>
      <w:color w:val="243F6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BFA"/>
    <w:rPr>
      <w:rFonts w:ascii="Cambria" w:eastAsia="SimSun" w:hAnsi="Cambria" w:cs="Times New Roman"/>
      <w:b/>
      <w:bCs/>
      <w:color w:val="365F91"/>
      <w:sz w:val="28"/>
      <w:szCs w:val="28"/>
      <w:lang w:val="x-none" w:eastAsia="x-none"/>
    </w:rPr>
  </w:style>
  <w:style w:type="character" w:customStyle="1" w:styleId="Heading2Char">
    <w:name w:val="Heading 2 Char"/>
    <w:basedOn w:val="DefaultParagraphFont"/>
    <w:link w:val="Heading2"/>
    <w:uiPriority w:val="9"/>
    <w:semiHidden/>
    <w:rsid w:val="00C62BFA"/>
    <w:rPr>
      <w:rFonts w:ascii="Cambria" w:eastAsia="SimSun" w:hAnsi="Cambria" w:cs="Times New Roman"/>
      <w:b/>
      <w:bCs/>
      <w:color w:val="4F81BD"/>
      <w:sz w:val="26"/>
      <w:szCs w:val="26"/>
      <w:lang w:val="x-none" w:eastAsia="x-none"/>
    </w:rPr>
  </w:style>
  <w:style w:type="paragraph" w:styleId="ListParagraph">
    <w:name w:val="List Paragraph"/>
    <w:basedOn w:val="Normal"/>
    <w:link w:val="ListParagraphChar"/>
    <w:uiPriority w:val="34"/>
    <w:qFormat/>
    <w:rsid w:val="007162C8"/>
    <w:pPr>
      <w:ind w:left="720"/>
      <w:contextualSpacing/>
    </w:pPr>
  </w:style>
  <w:style w:type="character" w:customStyle="1" w:styleId="ListParagraphChar">
    <w:name w:val="List Paragraph Char"/>
    <w:link w:val="ListParagraph"/>
    <w:uiPriority w:val="34"/>
    <w:locked/>
    <w:rsid w:val="00C62BFA"/>
  </w:style>
  <w:style w:type="character" w:customStyle="1" w:styleId="Heading3Char">
    <w:name w:val="Heading 3 Char"/>
    <w:basedOn w:val="DefaultParagraphFont"/>
    <w:link w:val="Heading3"/>
    <w:uiPriority w:val="9"/>
    <w:semiHidden/>
    <w:rsid w:val="00C62BFA"/>
    <w:rPr>
      <w:rFonts w:ascii="Cambria" w:eastAsia="SimSun" w:hAnsi="Cambria" w:cs="Times New Roman"/>
      <w:b/>
      <w:bCs/>
      <w:color w:val="4F81BD"/>
      <w:sz w:val="20"/>
      <w:szCs w:val="20"/>
      <w:lang w:val="x-none" w:eastAsia="x-none"/>
    </w:rPr>
  </w:style>
  <w:style w:type="character" w:customStyle="1" w:styleId="Heading4Char">
    <w:name w:val="Heading 4 Char"/>
    <w:basedOn w:val="DefaultParagraphFont"/>
    <w:link w:val="Heading4"/>
    <w:uiPriority w:val="9"/>
    <w:semiHidden/>
    <w:rsid w:val="00C62BFA"/>
    <w:rPr>
      <w:rFonts w:ascii="Cambria" w:eastAsia="SimSun" w:hAnsi="Cambria" w:cs="Times New Roman"/>
      <w:b/>
      <w:bCs/>
      <w:i/>
      <w:iCs/>
      <w:color w:val="4F81BD"/>
      <w:sz w:val="20"/>
      <w:szCs w:val="20"/>
      <w:lang w:val="x-none" w:eastAsia="x-none"/>
    </w:rPr>
  </w:style>
  <w:style w:type="character" w:customStyle="1" w:styleId="Heading5Char">
    <w:name w:val="Heading 5 Char"/>
    <w:basedOn w:val="DefaultParagraphFont"/>
    <w:link w:val="Heading5"/>
    <w:uiPriority w:val="9"/>
    <w:semiHidden/>
    <w:rsid w:val="00C62BFA"/>
    <w:rPr>
      <w:rFonts w:ascii="Cambria" w:eastAsia="SimSun" w:hAnsi="Cambria" w:cs="Times New Roman"/>
      <w:color w:val="243F60"/>
      <w:sz w:val="20"/>
      <w:szCs w:val="20"/>
      <w:lang w:val="x-none" w:eastAsia="x-none"/>
    </w:rPr>
  </w:style>
  <w:style w:type="character" w:customStyle="1" w:styleId="Heading6Char">
    <w:name w:val="Heading 6 Char"/>
    <w:basedOn w:val="DefaultParagraphFont"/>
    <w:link w:val="Heading6"/>
    <w:uiPriority w:val="9"/>
    <w:semiHidden/>
    <w:rsid w:val="00C62BFA"/>
    <w:rPr>
      <w:rFonts w:ascii="Cambria" w:eastAsia="SimSun" w:hAnsi="Cambria" w:cs="Times New Roman"/>
      <w:i/>
      <w:iCs/>
      <w:color w:val="243F60"/>
      <w:sz w:val="20"/>
      <w:szCs w:val="20"/>
      <w:lang w:val="x-none" w:eastAsia="x-none"/>
    </w:rPr>
  </w:style>
  <w:style w:type="character" w:styleId="Hyperlink">
    <w:name w:val="Hyperlink"/>
    <w:uiPriority w:val="99"/>
    <w:unhideWhenUsed/>
    <w:rsid w:val="00C62BFA"/>
    <w:rPr>
      <w:color w:val="0000FF"/>
      <w:u w:val="single"/>
    </w:rPr>
  </w:style>
  <w:style w:type="paragraph" w:styleId="TOC1">
    <w:name w:val="toc 1"/>
    <w:basedOn w:val="Normal"/>
    <w:next w:val="Normal"/>
    <w:autoRedefine/>
    <w:uiPriority w:val="39"/>
    <w:unhideWhenUsed/>
    <w:rsid w:val="00C62BFA"/>
    <w:pPr>
      <w:tabs>
        <w:tab w:val="left" w:pos="440"/>
        <w:tab w:val="right" w:leader="dot" w:pos="9062"/>
      </w:tabs>
      <w:spacing w:after="0"/>
    </w:pPr>
    <w:rPr>
      <w:rFonts w:ascii="Calibri" w:eastAsia="SimSun" w:hAnsi="Calibri" w:cs="Arial"/>
      <w:lang w:val="fr-FR" w:eastAsia="zh-CN"/>
    </w:rPr>
  </w:style>
  <w:style w:type="paragraph" w:styleId="TOC2">
    <w:name w:val="toc 2"/>
    <w:basedOn w:val="Normal"/>
    <w:next w:val="Normal"/>
    <w:autoRedefine/>
    <w:uiPriority w:val="39"/>
    <w:unhideWhenUsed/>
    <w:rsid w:val="00C62BFA"/>
    <w:pPr>
      <w:spacing w:after="100" w:line="276" w:lineRule="auto"/>
      <w:ind w:left="220"/>
    </w:pPr>
    <w:rPr>
      <w:rFonts w:ascii="Calibri" w:eastAsia="SimSun" w:hAnsi="Calibri" w:cs="Arial"/>
      <w:lang w:val="fr-FR" w:eastAsia="zh-CN"/>
    </w:rPr>
  </w:style>
  <w:style w:type="paragraph" w:styleId="TOC3">
    <w:name w:val="toc 3"/>
    <w:basedOn w:val="Normal"/>
    <w:next w:val="Normal"/>
    <w:autoRedefine/>
    <w:uiPriority w:val="39"/>
    <w:unhideWhenUsed/>
    <w:rsid w:val="00C62BFA"/>
    <w:pPr>
      <w:spacing w:after="100" w:line="276" w:lineRule="auto"/>
      <w:ind w:left="440"/>
    </w:pPr>
    <w:rPr>
      <w:rFonts w:ascii="Calibri" w:eastAsia="SimSun" w:hAnsi="Calibri" w:cs="Arial"/>
      <w:lang w:val="fr-FR" w:eastAsia="zh-CN"/>
    </w:rPr>
  </w:style>
  <w:style w:type="paragraph" w:styleId="TOC4">
    <w:name w:val="toc 4"/>
    <w:basedOn w:val="Normal"/>
    <w:next w:val="Normal"/>
    <w:autoRedefine/>
    <w:uiPriority w:val="39"/>
    <w:unhideWhenUsed/>
    <w:rsid w:val="00C62BFA"/>
    <w:pPr>
      <w:spacing w:after="100" w:line="276" w:lineRule="auto"/>
      <w:ind w:left="660"/>
    </w:pPr>
    <w:rPr>
      <w:rFonts w:ascii="Calibri" w:eastAsia="SimSun" w:hAnsi="Calibri" w:cs="Arial"/>
      <w:lang w:val="fr-FR" w:eastAsia="zh-CN"/>
    </w:rPr>
  </w:style>
  <w:style w:type="paragraph" w:styleId="FootnoteText">
    <w:name w:val="footnote text"/>
    <w:basedOn w:val="Normal"/>
    <w:link w:val="FootnoteTextChar"/>
    <w:uiPriority w:val="99"/>
    <w:unhideWhenUsed/>
    <w:rsid w:val="00C62BFA"/>
    <w:pPr>
      <w:spacing w:after="200" w:line="276" w:lineRule="auto"/>
    </w:pPr>
    <w:rPr>
      <w:rFonts w:ascii="Calibri" w:eastAsia="SimSun" w:hAnsi="Calibri" w:cs="Times New Roman"/>
      <w:sz w:val="20"/>
      <w:szCs w:val="20"/>
      <w:lang w:val="x-none" w:eastAsia="zh-CN"/>
    </w:rPr>
  </w:style>
  <w:style w:type="character" w:customStyle="1" w:styleId="FootnoteTextChar">
    <w:name w:val="Footnote Text Char"/>
    <w:basedOn w:val="DefaultParagraphFont"/>
    <w:link w:val="FootnoteText"/>
    <w:uiPriority w:val="99"/>
    <w:rsid w:val="00C62BFA"/>
    <w:rPr>
      <w:rFonts w:ascii="Calibri" w:eastAsia="SimSun" w:hAnsi="Calibri" w:cs="Times New Roman"/>
      <w:sz w:val="20"/>
      <w:szCs w:val="20"/>
      <w:lang w:val="x-none" w:eastAsia="zh-CN"/>
    </w:rPr>
  </w:style>
  <w:style w:type="paragraph" w:styleId="CommentText">
    <w:name w:val="annotation text"/>
    <w:basedOn w:val="Normal"/>
    <w:link w:val="CommentTextChar"/>
    <w:uiPriority w:val="99"/>
    <w:unhideWhenUsed/>
    <w:rsid w:val="00C62BFA"/>
    <w:pPr>
      <w:spacing w:after="200" w:line="276" w:lineRule="auto"/>
    </w:pPr>
    <w:rPr>
      <w:rFonts w:ascii="Calibri" w:eastAsia="SimSun" w:hAnsi="Calibri" w:cs="Arial"/>
      <w:sz w:val="20"/>
      <w:szCs w:val="20"/>
      <w:lang w:val="fr-FR" w:eastAsia="zh-CN"/>
    </w:rPr>
  </w:style>
  <w:style w:type="character" w:customStyle="1" w:styleId="CommentTextChar">
    <w:name w:val="Comment Text Char"/>
    <w:basedOn w:val="DefaultParagraphFont"/>
    <w:link w:val="CommentText"/>
    <w:uiPriority w:val="99"/>
    <w:rsid w:val="00C62BFA"/>
    <w:rPr>
      <w:rFonts w:ascii="Calibri" w:eastAsia="SimSun" w:hAnsi="Calibri" w:cs="Arial"/>
      <w:sz w:val="20"/>
      <w:szCs w:val="20"/>
      <w:lang w:val="fr-FR" w:eastAsia="zh-CN"/>
    </w:rPr>
  </w:style>
  <w:style w:type="paragraph" w:styleId="Header">
    <w:name w:val="header"/>
    <w:basedOn w:val="Normal"/>
    <w:link w:val="HeaderChar"/>
    <w:uiPriority w:val="99"/>
    <w:unhideWhenUsed/>
    <w:rsid w:val="00C62BFA"/>
    <w:pPr>
      <w:tabs>
        <w:tab w:val="center" w:pos="4536"/>
        <w:tab w:val="right" w:pos="9072"/>
      </w:tabs>
      <w:spacing w:after="0" w:line="240" w:lineRule="auto"/>
    </w:pPr>
    <w:rPr>
      <w:rFonts w:ascii="Calibri" w:eastAsia="SimSun" w:hAnsi="Calibri" w:cs="Arial"/>
      <w:lang w:val="fr-FR" w:eastAsia="zh-CN"/>
    </w:rPr>
  </w:style>
  <w:style w:type="character" w:customStyle="1" w:styleId="HeaderChar">
    <w:name w:val="Header Char"/>
    <w:basedOn w:val="DefaultParagraphFont"/>
    <w:link w:val="Header"/>
    <w:uiPriority w:val="99"/>
    <w:rsid w:val="00C62BFA"/>
    <w:rPr>
      <w:rFonts w:ascii="Calibri" w:eastAsia="SimSun" w:hAnsi="Calibri" w:cs="Arial"/>
      <w:lang w:val="fr-FR" w:eastAsia="zh-CN"/>
    </w:rPr>
  </w:style>
  <w:style w:type="paragraph" w:styleId="Footer">
    <w:name w:val="footer"/>
    <w:basedOn w:val="Normal"/>
    <w:link w:val="FooterChar"/>
    <w:uiPriority w:val="99"/>
    <w:unhideWhenUsed/>
    <w:rsid w:val="00C62BFA"/>
    <w:pPr>
      <w:tabs>
        <w:tab w:val="center" w:pos="4536"/>
        <w:tab w:val="right" w:pos="9072"/>
      </w:tabs>
      <w:spacing w:after="0" w:line="240" w:lineRule="auto"/>
    </w:pPr>
    <w:rPr>
      <w:rFonts w:ascii="Calibri" w:eastAsia="SimSun" w:hAnsi="Calibri" w:cs="Arial"/>
      <w:lang w:val="fr-FR" w:eastAsia="zh-CN"/>
    </w:rPr>
  </w:style>
  <w:style w:type="character" w:customStyle="1" w:styleId="FooterChar">
    <w:name w:val="Footer Char"/>
    <w:basedOn w:val="DefaultParagraphFont"/>
    <w:link w:val="Footer"/>
    <w:uiPriority w:val="99"/>
    <w:rsid w:val="00C62BFA"/>
    <w:rPr>
      <w:rFonts w:ascii="Calibri" w:eastAsia="SimSun" w:hAnsi="Calibri" w:cs="Arial"/>
      <w:lang w:val="fr-FR" w:eastAsia="zh-CN"/>
    </w:rPr>
  </w:style>
  <w:style w:type="character" w:customStyle="1" w:styleId="EndnoteTextChar">
    <w:name w:val="Endnote Text Char"/>
    <w:basedOn w:val="DefaultParagraphFont"/>
    <w:link w:val="EndnoteText"/>
    <w:uiPriority w:val="99"/>
    <w:semiHidden/>
    <w:rsid w:val="00C62BFA"/>
    <w:rPr>
      <w:rFonts w:ascii="Calibri" w:eastAsia="Calibri" w:hAnsi="Calibri" w:cs="Times New Roman"/>
      <w:sz w:val="20"/>
      <w:szCs w:val="20"/>
      <w:lang w:val="sq-AL"/>
    </w:rPr>
  </w:style>
  <w:style w:type="paragraph" w:styleId="EndnoteText">
    <w:name w:val="endnote text"/>
    <w:basedOn w:val="Normal"/>
    <w:link w:val="EndnoteTextChar"/>
    <w:uiPriority w:val="99"/>
    <w:semiHidden/>
    <w:unhideWhenUsed/>
    <w:rsid w:val="00C62BFA"/>
    <w:pPr>
      <w:spacing w:after="0" w:line="240" w:lineRule="auto"/>
    </w:pPr>
    <w:rPr>
      <w:rFonts w:ascii="Calibri" w:eastAsia="Calibri" w:hAnsi="Calibri" w:cs="Times New Roman"/>
      <w:sz w:val="20"/>
      <w:szCs w:val="20"/>
    </w:rPr>
  </w:style>
  <w:style w:type="character" w:customStyle="1" w:styleId="CommentSubjectChar">
    <w:name w:val="Comment Subject Char"/>
    <w:basedOn w:val="CommentTextChar"/>
    <w:link w:val="CommentSubject"/>
    <w:uiPriority w:val="99"/>
    <w:semiHidden/>
    <w:rsid w:val="00C62BFA"/>
    <w:rPr>
      <w:rFonts w:ascii="Calibri" w:eastAsia="SimSun" w:hAnsi="Calibri" w:cs="Arial"/>
      <w:b/>
      <w:bCs/>
      <w:sz w:val="20"/>
      <w:szCs w:val="20"/>
      <w:lang w:val="fr-FR" w:eastAsia="zh-CN"/>
    </w:rPr>
  </w:style>
  <w:style w:type="paragraph" w:styleId="CommentSubject">
    <w:name w:val="annotation subject"/>
    <w:basedOn w:val="CommentText"/>
    <w:next w:val="CommentText"/>
    <w:link w:val="CommentSubjectChar"/>
    <w:uiPriority w:val="99"/>
    <w:semiHidden/>
    <w:unhideWhenUsed/>
    <w:rsid w:val="00C62BFA"/>
    <w:rPr>
      <w:b/>
      <w:bCs/>
    </w:rPr>
  </w:style>
  <w:style w:type="character" w:customStyle="1" w:styleId="BalloonTextChar">
    <w:name w:val="Balloon Text Char"/>
    <w:basedOn w:val="DefaultParagraphFont"/>
    <w:link w:val="BalloonText"/>
    <w:uiPriority w:val="99"/>
    <w:semiHidden/>
    <w:rsid w:val="00C62BFA"/>
    <w:rPr>
      <w:rFonts w:ascii="Tahoma" w:eastAsia="SimSun" w:hAnsi="Tahoma" w:cs="Tahoma"/>
      <w:sz w:val="16"/>
      <w:szCs w:val="16"/>
      <w:lang w:val="fr-FR" w:eastAsia="zh-CN"/>
    </w:rPr>
  </w:style>
  <w:style w:type="paragraph" w:styleId="BalloonText">
    <w:name w:val="Balloon Text"/>
    <w:basedOn w:val="Normal"/>
    <w:link w:val="BalloonTextChar"/>
    <w:uiPriority w:val="99"/>
    <w:semiHidden/>
    <w:unhideWhenUsed/>
    <w:rsid w:val="00C62BFA"/>
    <w:pPr>
      <w:spacing w:after="0" w:line="240" w:lineRule="auto"/>
    </w:pPr>
    <w:rPr>
      <w:rFonts w:ascii="Tahoma" w:eastAsia="SimSun" w:hAnsi="Tahoma" w:cs="Tahoma"/>
      <w:sz w:val="16"/>
      <w:szCs w:val="16"/>
      <w:lang w:val="fr-FR" w:eastAsia="zh-CN"/>
    </w:rPr>
  </w:style>
  <w:style w:type="paragraph" w:styleId="NoSpacing">
    <w:name w:val="No Spacing"/>
    <w:uiPriority w:val="1"/>
    <w:qFormat/>
    <w:rsid w:val="00C62BFA"/>
    <w:pPr>
      <w:spacing w:after="0" w:line="240" w:lineRule="auto"/>
    </w:pPr>
    <w:rPr>
      <w:rFonts w:ascii="Calibri" w:eastAsia="Calibri" w:hAnsi="Calibri" w:cs="Times New Roman"/>
      <w:lang w:val="sq-AL"/>
    </w:rPr>
  </w:style>
  <w:style w:type="paragraph" w:customStyle="1" w:styleId="Paragraphedeliste">
    <w:name w:val="Paragraphe de liste"/>
    <w:basedOn w:val="Normal"/>
    <w:uiPriority w:val="34"/>
    <w:qFormat/>
    <w:rsid w:val="00C62BFA"/>
    <w:pPr>
      <w:spacing w:after="200" w:line="276" w:lineRule="auto"/>
      <w:ind w:left="720"/>
      <w:contextualSpacing/>
    </w:pPr>
    <w:rPr>
      <w:rFonts w:ascii="Calibri" w:eastAsia="SimSun" w:hAnsi="Calibri" w:cs="Arial"/>
      <w:lang w:val="fr-FR" w:eastAsia="zh-CN"/>
    </w:rPr>
  </w:style>
  <w:style w:type="character" w:customStyle="1" w:styleId="SansinterligneCar">
    <w:name w:val="Sans interligne Car"/>
    <w:link w:val="Sansinterligne"/>
    <w:uiPriority w:val="1"/>
    <w:locked/>
    <w:rsid w:val="00C62BFA"/>
    <w:rPr>
      <w:rFonts w:eastAsia="SimSun" w:cs="Arial"/>
      <w:lang w:val="fr-FR" w:eastAsia="zh-CN"/>
    </w:rPr>
  </w:style>
  <w:style w:type="paragraph" w:customStyle="1" w:styleId="Sansinterligne">
    <w:name w:val="Sans interligne"/>
    <w:link w:val="SansinterligneCar"/>
    <w:uiPriority w:val="1"/>
    <w:qFormat/>
    <w:rsid w:val="00C62BFA"/>
    <w:pPr>
      <w:spacing w:after="0" w:line="240" w:lineRule="auto"/>
    </w:pPr>
    <w:rPr>
      <w:rFonts w:eastAsia="SimSun" w:cs="Arial"/>
      <w:lang w:val="fr-FR" w:eastAsia="zh-CN"/>
    </w:rPr>
  </w:style>
  <w:style w:type="character" w:styleId="FootnoteReference">
    <w:name w:val="footnote reference"/>
    <w:uiPriority w:val="99"/>
    <w:semiHidden/>
    <w:unhideWhenUsed/>
    <w:rsid w:val="00C62BFA"/>
    <w:rPr>
      <w:vertAlign w:val="superscript"/>
    </w:rPr>
  </w:style>
  <w:style w:type="table" w:styleId="TableGrid">
    <w:name w:val="Table Grid"/>
    <w:basedOn w:val="TableNormal"/>
    <w:uiPriority w:val="39"/>
    <w:rsid w:val="00C62BFA"/>
    <w:pPr>
      <w:spacing w:after="0" w:line="240" w:lineRule="auto"/>
    </w:pPr>
    <w:rPr>
      <w:rFonts w:ascii="Calibri" w:eastAsia="SimSun" w:hAnsi="Calibri" w:cs="Arial"/>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basedOn w:val="Normal"/>
    <w:rsid w:val="00C62B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char">
    <w:name w:val="normal__char"/>
    <w:basedOn w:val="DefaultParagraphFont"/>
    <w:rsid w:val="00C62BFA"/>
  </w:style>
  <w:style w:type="character" w:styleId="CommentReference">
    <w:name w:val="annotation reference"/>
    <w:basedOn w:val="DefaultParagraphFont"/>
    <w:uiPriority w:val="99"/>
    <w:semiHidden/>
    <w:unhideWhenUsed/>
    <w:rsid w:val="00681FDC"/>
    <w:rPr>
      <w:sz w:val="16"/>
      <w:szCs w:val="16"/>
    </w:rPr>
  </w:style>
  <w:style w:type="paragraph" w:customStyle="1" w:styleId="TEKSTIII">
    <w:name w:val="TEKSTIII"/>
    <w:basedOn w:val="Normal"/>
    <w:qFormat/>
    <w:rsid w:val="00F07E8E"/>
    <w:pPr>
      <w:widowControl w:val="0"/>
      <w:spacing w:after="0" w:line="240" w:lineRule="auto"/>
      <w:ind w:firstLine="284"/>
      <w:jc w:val="both"/>
    </w:pPr>
    <w:rPr>
      <w:rFonts w:ascii="Garamond" w:hAnsi="Garamond"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182</Nr_x002e__x0020_akti>
    <Data_x0020_e_x0020_Krijimit xmlns="0e656187-b300-4fb0-8bf4-3a50f872073c">2022-05-26T12:56:01Z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2022-05-25T22:00:00Z</Date_x0020_protokolli>
    <Titulli xmlns="0e656187-b300-4fb0-8bf4-3a50f872073c">Për miratimin e standardeve dhe metodologjisë së inspektimit të veprimtarisë së ndërmjetësve të pasurive të paluajtshme</Titulli>
    <Modifikuesi xmlns="0e656187-b300-4fb0-8bf4-3a50f872073c">Amarilda.Muja</Modifikuesi>
    <Nr_x002e__x0020_prot_x0020_QBZ xmlns="0e656187-b300-4fb0-8bf4-3a50f872073c">832/3</Nr_x002e__x0020_prot_x0020_QBZ>
    <Data_x0020_e_x0020_Modifikimit xmlns="0e656187-b300-4fb0-8bf4-3a50f872073c">2022-05-27T08:19:54Z</Data_x0020_e_x0020_Modifikimit>
    <Dekretuar xmlns="0e656187-b300-4fb0-8bf4-3a50f872073c">false</Dekretuar>
    <Data xmlns="0e656187-b300-4fb0-8bf4-3a50f872073c">2022-05-03T22:00:00Z</Data>
    <Nr_x002e__x0020_protokolli_x0020_i_x0020_aktit xmlns="0e656187-b300-4fb0-8bf4-3a50f872073c">2526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92E9254AA8E04385B14920E059ABA4C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C73FF-E797-400F-9D59-CAA7BCA3CC3B}">
  <ds:schemaRefs>
    <ds:schemaRef ds:uri="http://schemas.microsoft.com/sharepoint/v3/contenttype/forms"/>
  </ds:schemaRefs>
</ds:datastoreItem>
</file>

<file path=customXml/itemProps2.xml><?xml version="1.0" encoding="utf-8"?>
<ds:datastoreItem xmlns:ds="http://schemas.openxmlformats.org/officeDocument/2006/customXml" ds:itemID="{FF61EB52-9ADA-4957-BDA8-9689FA512BBD}">
  <ds:schemaRefs>
    <ds:schemaRef ds:uri="http://purl.org/dc/terms/"/>
    <ds:schemaRef ds:uri="http://www.w3.org/XML/1998/namespace"/>
    <ds:schemaRef ds:uri="http://schemas.openxmlformats.org/package/2006/metadata/core-properties"/>
    <ds:schemaRef ds:uri="http://purl.org/dc/dcmitype/"/>
    <ds:schemaRef ds:uri="http://schemas.microsoft.com/office/2006/documentManagement/types"/>
    <ds:schemaRef ds:uri="0e656187-b300-4fb0-8bf4-3a50f872073c"/>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EB5E1B7F-4994-45DB-A39F-31D60E1E13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B999787-96D0-495A-B7A7-982C2410D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22</Pages>
  <Words>9297</Words>
  <Characters>52996</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Për miratimin e standardeve dhe metodologjisë së inspektimit të veprimtarisë së ndërmjetësve të pasurive të paluajtshme</vt:lpstr>
    </vt:vector>
  </TitlesOfParts>
  <Company/>
  <LinksUpToDate>false</LinksUpToDate>
  <CharactersWithSpaces>62169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standardeve dhe metodologjisë së inspektimit të veprimtarisë së ndërmjetësve të pasurive të paluajtshme</dc:title>
  <dc:creator>Entela Suli</dc:creator>
  <cp:lastModifiedBy>Amarilda Muja</cp:lastModifiedBy>
  <cp:revision>69</cp:revision>
  <cp:lastPrinted>2022-03-01T12:50:00Z</cp:lastPrinted>
  <dcterms:created xsi:type="dcterms:W3CDTF">2022-05-26T12:55:00Z</dcterms:created>
  <dcterms:modified xsi:type="dcterms:W3CDTF">2022-05-27T09:06:00Z</dcterms:modified>
</cp:coreProperties>
</file>