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36A291" w14:textId="77777777" w:rsidR="00F13769" w:rsidRPr="0014071E" w:rsidRDefault="00F13769" w:rsidP="00F13769">
      <w:pPr>
        <w:tabs>
          <w:tab w:val="left" w:pos="368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071E">
        <w:rPr>
          <w:rFonts w:ascii="Garamond" w:hAnsi="Garamond" w:cs="Times New Roman"/>
          <w:b/>
          <w:bCs/>
          <w:sz w:val="24"/>
          <w:szCs w:val="24"/>
        </w:rPr>
        <w:t>URDHËR</w:t>
      </w:r>
    </w:p>
    <w:p w14:paraId="53075DE1" w14:textId="4EB94F8A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071E">
        <w:rPr>
          <w:rFonts w:ascii="Garamond" w:hAnsi="Garamond" w:cs="Times New Roman"/>
          <w:b/>
          <w:bCs/>
          <w:sz w:val="24"/>
          <w:szCs w:val="24"/>
        </w:rPr>
        <w:t xml:space="preserve">Nr. </w:t>
      </w:r>
      <w:r w:rsidR="00B1591B" w:rsidRPr="0014071E">
        <w:rPr>
          <w:rFonts w:ascii="Garamond" w:hAnsi="Garamond" w:cs="Times New Roman"/>
          <w:b/>
          <w:bCs/>
          <w:sz w:val="24"/>
          <w:szCs w:val="24"/>
        </w:rPr>
        <w:t>184</w:t>
      </w:r>
      <w:r w:rsidRPr="0014071E">
        <w:rPr>
          <w:rFonts w:ascii="Garamond" w:hAnsi="Garamond" w:cs="Times New Roman"/>
          <w:b/>
          <w:bCs/>
          <w:sz w:val="24"/>
          <w:szCs w:val="24"/>
        </w:rPr>
        <w:t xml:space="preserve">, datë </w:t>
      </w:r>
      <w:r w:rsidR="00B1591B" w:rsidRPr="0014071E">
        <w:rPr>
          <w:rFonts w:ascii="Garamond" w:hAnsi="Garamond" w:cs="Times New Roman"/>
          <w:b/>
          <w:bCs/>
          <w:sz w:val="24"/>
          <w:szCs w:val="24"/>
        </w:rPr>
        <w:t>4.5.</w:t>
      </w:r>
      <w:r w:rsidRPr="0014071E">
        <w:rPr>
          <w:rFonts w:ascii="Garamond" w:hAnsi="Garamond" w:cs="Times New Roman"/>
          <w:b/>
          <w:bCs/>
          <w:sz w:val="24"/>
          <w:szCs w:val="24"/>
        </w:rPr>
        <w:t>2022</w:t>
      </w:r>
    </w:p>
    <w:p w14:paraId="6AADF2C9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9E1E08D" w14:textId="4A408FAD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071E">
        <w:rPr>
          <w:rFonts w:ascii="Garamond" w:hAnsi="Garamond" w:cs="Times New Roman"/>
          <w:b/>
          <w:bCs/>
          <w:sz w:val="24"/>
          <w:szCs w:val="24"/>
        </w:rPr>
        <w:t>PËR MIRATIMIN E RREGULLORES SË PROGRAMIT TË DETYRUESHËM TË TRAJNIMIT PËR KANDIDATËT PËR NDËRMJETËS TË PASURIVE TË PALUAJTSHME</w:t>
      </w:r>
    </w:p>
    <w:p w14:paraId="09702FFB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30F054E" w14:textId="2F3DAE77" w:rsidR="00F13769" w:rsidRPr="0014071E" w:rsidRDefault="00F13769" w:rsidP="00426E77">
      <w:pPr>
        <w:keepNext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Në mbështetje të nenit 102, pika 4</w:t>
      </w:r>
      <w:r w:rsidR="00426E77" w:rsidRPr="0014071E">
        <w:rPr>
          <w:rFonts w:ascii="Garamond" w:hAnsi="Garamond" w:cs="Times New Roman"/>
          <w:sz w:val="24"/>
          <w:szCs w:val="24"/>
        </w:rPr>
        <w:t>,</w:t>
      </w:r>
      <w:r w:rsidRPr="0014071E">
        <w:rPr>
          <w:rFonts w:ascii="Garamond" w:hAnsi="Garamond" w:cs="Times New Roman"/>
          <w:sz w:val="24"/>
          <w:szCs w:val="24"/>
        </w:rPr>
        <w:t xml:space="preserve"> të Kushtetutës së Republikës së Shqipërisë</w:t>
      </w:r>
      <w:r w:rsidR="00426E77" w:rsidRPr="0014071E">
        <w:rPr>
          <w:rFonts w:ascii="Garamond" w:hAnsi="Garamond" w:cs="Times New Roman"/>
          <w:sz w:val="24"/>
          <w:szCs w:val="24"/>
        </w:rPr>
        <w:t>;</w:t>
      </w:r>
      <w:r w:rsidRPr="0014071E">
        <w:rPr>
          <w:rFonts w:ascii="Garamond" w:hAnsi="Garamond" w:cs="Times New Roman"/>
          <w:sz w:val="24"/>
          <w:szCs w:val="24"/>
        </w:rPr>
        <w:t xml:space="preserve"> të nenit 7, pika 2</w:t>
      </w:r>
      <w:r w:rsidR="00426E77" w:rsidRPr="0014071E">
        <w:rPr>
          <w:rFonts w:ascii="Garamond" w:hAnsi="Garamond" w:cs="Times New Roman"/>
          <w:sz w:val="24"/>
          <w:szCs w:val="24"/>
        </w:rPr>
        <w:t>,</w:t>
      </w:r>
      <w:r w:rsidRPr="0014071E">
        <w:rPr>
          <w:rFonts w:ascii="Garamond" w:hAnsi="Garamond" w:cs="Times New Roman"/>
          <w:sz w:val="24"/>
          <w:szCs w:val="24"/>
        </w:rPr>
        <w:t xml:space="preserve"> të ligjit nr.</w:t>
      </w:r>
      <w:r w:rsidR="00575A33" w:rsidRPr="0014071E">
        <w:rPr>
          <w:rFonts w:ascii="Garamond" w:hAnsi="Garamond" w:cs="Times New Roman"/>
          <w:sz w:val="24"/>
          <w:szCs w:val="24"/>
        </w:rPr>
        <w:t xml:space="preserve"> </w:t>
      </w:r>
      <w:r w:rsidR="00426E77" w:rsidRPr="0014071E">
        <w:rPr>
          <w:rFonts w:ascii="Garamond" w:hAnsi="Garamond" w:cs="Times New Roman"/>
          <w:sz w:val="24"/>
          <w:szCs w:val="24"/>
        </w:rPr>
        <w:t>8678, datë 14.</w:t>
      </w:r>
      <w:r w:rsidRPr="0014071E">
        <w:rPr>
          <w:rFonts w:ascii="Garamond" w:hAnsi="Garamond" w:cs="Times New Roman"/>
          <w:sz w:val="24"/>
          <w:szCs w:val="24"/>
        </w:rPr>
        <w:t>5.2001</w:t>
      </w:r>
      <w:r w:rsidR="00426E77" w:rsidRPr="0014071E">
        <w:rPr>
          <w:rFonts w:ascii="Garamond" w:hAnsi="Garamond" w:cs="Times New Roman"/>
          <w:sz w:val="24"/>
          <w:szCs w:val="24"/>
        </w:rPr>
        <w:t>,</w:t>
      </w:r>
      <w:r w:rsidRPr="0014071E">
        <w:rPr>
          <w:rFonts w:ascii="Garamond" w:hAnsi="Garamond" w:cs="Times New Roman"/>
          <w:sz w:val="24"/>
          <w:szCs w:val="24"/>
        </w:rPr>
        <w:t xml:space="preserve"> “Për organizimin dhe funksionimin e Ministrisë së Drejtësisë”, të ndryshuar dhe të nenit 9, pika 4, të ligjit nr. 9/2022</w:t>
      </w:r>
      <w:r w:rsidR="00426E77" w:rsidRPr="0014071E">
        <w:rPr>
          <w:rFonts w:ascii="Garamond" w:hAnsi="Garamond" w:cs="Times New Roman"/>
          <w:sz w:val="24"/>
          <w:szCs w:val="24"/>
        </w:rPr>
        <w:t>,</w:t>
      </w:r>
      <w:r w:rsidRPr="0014071E">
        <w:rPr>
          <w:rFonts w:ascii="Garamond" w:hAnsi="Garamond" w:cs="Times New Roman"/>
          <w:sz w:val="24"/>
          <w:szCs w:val="24"/>
        </w:rPr>
        <w:t xml:space="preserve"> “Për profesionin e ndërmjetësit të pasurive të paluajtshme”,</w:t>
      </w:r>
    </w:p>
    <w:p w14:paraId="106E5997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46FBB9C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URDHËROJ:</w:t>
      </w:r>
    </w:p>
    <w:p w14:paraId="7D7D53FE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C0C2F15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1. Miratimin e “Rregullores së programit të detyrueshëm të trajnimit për kandidatët për ndërmjetës të pasurive të paluajtshme”, sipas tekstit bashkëlidhur këtij urdhri dhe pjesë përbërëse e tij.</w:t>
      </w:r>
    </w:p>
    <w:p w14:paraId="0A77238E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2. Ngarkohen Ministria e Drejtësisë dhe institucionet trajnuese për zbatimin e këtij urdhri. </w:t>
      </w:r>
    </w:p>
    <w:p w14:paraId="4C32F42A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59CDC62C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6387ACC" w14:textId="77777777" w:rsidR="00F13769" w:rsidRPr="0014071E" w:rsidRDefault="00F13769" w:rsidP="00F13769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14071E">
        <w:rPr>
          <w:rFonts w:ascii="Garamond" w:hAnsi="Garamond" w:cs="Times New Roman"/>
          <w:bCs/>
          <w:sz w:val="24"/>
          <w:szCs w:val="24"/>
        </w:rPr>
        <w:t>MINISTËR I DREJTËSISË</w:t>
      </w:r>
    </w:p>
    <w:p w14:paraId="4748792E" w14:textId="1005D171" w:rsidR="00F13769" w:rsidRPr="0014071E" w:rsidRDefault="00F13769" w:rsidP="00F1376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14071E">
        <w:rPr>
          <w:rFonts w:ascii="Garamond" w:hAnsi="Garamond" w:cs="Times New Roman"/>
          <w:b/>
          <w:bCs/>
          <w:sz w:val="24"/>
          <w:szCs w:val="24"/>
        </w:rPr>
        <w:t>Ulsi Manja</w:t>
      </w:r>
    </w:p>
    <w:p w14:paraId="5244B883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16765DD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071E">
        <w:rPr>
          <w:rFonts w:ascii="Garamond" w:hAnsi="Garamond" w:cs="Times New Roman"/>
          <w:b/>
          <w:bCs/>
          <w:sz w:val="24"/>
          <w:szCs w:val="24"/>
        </w:rPr>
        <w:t>RREGULLORE</w:t>
      </w:r>
    </w:p>
    <w:p w14:paraId="66BB94D1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E PROGRAMIT TË DETYRUESHËM TË TRAJNIMIT PËR KANDIDATËT PËR NDËRMJETËS TË PASURIVE TË PALUAJTSHME</w:t>
      </w:r>
    </w:p>
    <w:p w14:paraId="5B8FA246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05144D4" w14:textId="77777777" w:rsidR="00F13769" w:rsidRPr="0014071E" w:rsidRDefault="00F13769" w:rsidP="00F13769">
      <w:pPr>
        <w:pStyle w:val="Neninr"/>
        <w:ind w:firstLine="284"/>
      </w:pPr>
      <w:r w:rsidRPr="0014071E">
        <w:t>KREU I</w:t>
      </w:r>
    </w:p>
    <w:p w14:paraId="38CA33FC" w14:textId="77777777" w:rsidR="00F13769" w:rsidRPr="0014071E" w:rsidRDefault="00F13769" w:rsidP="00F13769">
      <w:pPr>
        <w:pStyle w:val="Neninr"/>
        <w:ind w:firstLine="284"/>
      </w:pPr>
      <w:r w:rsidRPr="0014071E">
        <w:t>DISPOZITA TË PËRGJITHSHME</w:t>
      </w:r>
    </w:p>
    <w:p w14:paraId="6AEDDEDE" w14:textId="77777777" w:rsidR="00F13769" w:rsidRPr="0014071E" w:rsidRDefault="00F13769" w:rsidP="00F13769">
      <w:pPr>
        <w:pStyle w:val="Neninr"/>
        <w:ind w:firstLine="284"/>
        <w:rPr>
          <w:b/>
          <w:bCs/>
        </w:rPr>
      </w:pPr>
    </w:p>
    <w:p w14:paraId="428BDE56" w14:textId="77777777" w:rsidR="00F13769" w:rsidRPr="0014071E" w:rsidRDefault="00F13769" w:rsidP="00F13769">
      <w:pPr>
        <w:pStyle w:val="Neninr"/>
        <w:ind w:firstLine="284"/>
      </w:pPr>
      <w:r w:rsidRPr="0014071E">
        <w:t>Neni 1</w:t>
      </w:r>
    </w:p>
    <w:p w14:paraId="0ADD7478" w14:textId="77777777" w:rsidR="00F13769" w:rsidRPr="0014071E" w:rsidRDefault="00F13769" w:rsidP="00F13769">
      <w:pPr>
        <w:pStyle w:val="Neninr"/>
        <w:ind w:firstLine="284"/>
        <w:rPr>
          <w:b/>
          <w:bCs/>
        </w:rPr>
      </w:pPr>
      <w:r w:rsidRPr="0014071E">
        <w:rPr>
          <w:b/>
          <w:bCs/>
        </w:rPr>
        <w:t>Objekti</w:t>
      </w:r>
    </w:p>
    <w:p w14:paraId="6CC9D04B" w14:textId="77777777" w:rsidR="00F13769" w:rsidRPr="0014071E" w:rsidRDefault="00F13769" w:rsidP="00F13769">
      <w:pPr>
        <w:pStyle w:val="Neninr"/>
        <w:ind w:firstLine="284"/>
        <w:rPr>
          <w:b/>
          <w:bCs/>
        </w:rPr>
      </w:pPr>
    </w:p>
    <w:p w14:paraId="1548D000" w14:textId="77777777" w:rsidR="00F13769" w:rsidRPr="0014071E" w:rsidRDefault="00F13769" w:rsidP="00F13769">
      <w:pPr>
        <w:pStyle w:val="Neninr"/>
        <w:ind w:firstLine="284"/>
        <w:jc w:val="both"/>
      </w:pPr>
      <w:r w:rsidRPr="0014071E">
        <w:t>Kjo rregullore përcakton rregullat lidhur me përmbajtjen dhe organizimin e programit të detyrueshëm të trajnimit për kandidatët për ndërmjetës të pasurive të paluajtshme, pjesëmarrjen në trajnim, kohëzgjatjen, mënyrën e zhvillimit dhe të kontrollit të njohurive, si dhe tarifat e trajnimit.</w:t>
      </w:r>
    </w:p>
    <w:p w14:paraId="25604221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8D5B351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94D27A2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Neni 2</w:t>
      </w:r>
    </w:p>
    <w:p w14:paraId="5FF63968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071E">
        <w:rPr>
          <w:rFonts w:ascii="Garamond" w:hAnsi="Garamond" w:cs="Times New Roman"/>
          <w:b/>
          <w:bCs/>
          <w:sz w:val="24"/>
          <w:szCs w:val="24"/>
        </w:rPr>
        <w:t>Objektivat e programit të detyrueshëm të trajnimit</w:t>
      </w:r>
    </w:p>
    <w:p w14:paraId="04053688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09BA86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Objektivat e programit të detyrueshëm të trajnimit janë:</w:t>
      </w:r>
    </w:p>
    <w:p w14:paraId="2B458C95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a) ofrimi i një programi trajnimi të detyrueshëm të përshtatshëm, duke u bazuar në njohuritë ekzistuese të përfituesve;</w:t>
      </w:r>
    </w:p>
    <w:p w14:paraId="262F0B2B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b) aftësimi i kandidatëve me njohuritë e duhura profesionale për ushtrimin e veprimtarisë, veçanërisht për të raportuar transaksionet e dyshimta me pasuritë e paluajtshme, të cilat mund të kenë si qëllim realizimin e pastrimit të parave ose financimin e terrorizmit, sipas legjislacionit përkatës në fuqi;</w:t>
      </w:r>
    </w:p>
    <w:p w14:paraId="75CC3EB2" w14:textId="6BA6EA49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c) krijimi i një programi trajnimi që reflekton kompetencat dhe detyrat në ushtrimin e profesionit të ndërmjetësve të pasurive të paluajtshme;</w:t>
      </w:r>
    </w:p>
    <w:p w14:paraId="378E16D8" w14:textId="1A7CDC9E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ç) zhvillimi i kapaciteteve profesionale dhe </w:t>
      </w:r>
      <w:r w:rsidR="0091799F" w:rsidRPr="0014071E">
        <w:rPr>
          <w:rFonts w:ascii="Garamond" w:hAnsi="Garamond" w:cs="Times New Roman"/>
          <w:sz w:val="24"/>
          <w:szCs w:val="24"/>
        </w:rPr>
        <w:t xml:space="preserve">i </w:t>
      </w:r>
      <w:r w:rsidRPr="0014071E">
        <w:rPr>
          <w:rFonts w:ascii="Garamond" w:hAnsi="Garamond" w:cs="Times New Roman"/>
          <w:sz w:val="24"/>
          <w:szCs w:val="24"/>
        </w:rPr>
        <w:t>aftësive praktike, formimi dhe ngritja profesionale e pjesëmarrësve në përmbushjen e veprimtarisë</w:t>
      </w:r>
      <w:r w:rsidR="00CE1BF7" w:rsidRPr="0014071E">
        <w:rPr>
          <w:rFonts w:ascii="Garamond" w:hAnsi="Garamond" w:cs="Times New Roman"/>
          <w:sz w:val="24"/>
          <w:szCs w:val="24"/>
        </w:rPr>
        <w:t>,</w:t>
      </w:r>
      <w:r w:rsidRPr="0014071E">
        <w:rPr>
          <w:rFonts w:ascii="Garamond" w:hAnsi="Garamond" w:cs="Times New Roman"/>
          <w:sz w:val="24"/>
          <w:szCs w:val="24"/>
        </w:rPr>
        <w:t xml:space="preserve"> sipas legjislacionit në fuqi;</w:t>
      </w:r>
    </w:p>
    <w:p w14:paraId="610F30C3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d) ofrimi i mundësisë për përfituesit, që duke u angazhuar në punë në grup të rrisin zhvillimin e tyre profesional në kontribut të zhvillimit të përgjithshëm të sistemit të ndërmjetësimit të pasurive të paluajtshme;</w:t>
      </w:r>
    </w:p>
    <w:p w14:paraId="1ECE8FF2" w14:textId="17AC57D8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lastRenderedPageBreak/>
        <w:t>dh) nxitja e frymës së bashkëpunimit profesional ndërmjet kandidatëve për ndërmjetës të pasurive të paluajtshme, përmes veprimtarive mësimore përkatëse.</w:t>
      </w:r>
    </w:p>
    <w:p w14:paraId="7574E7FD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0F4D424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Neni 3</w:t>
      </w:r>
    </w:p>
    <w:p w14:paraId="6B7B2D09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071E">
        <w:rPr>
          <w:rFonts w:ascii="Garamond" w:hAnsi="Garamond" w:cs="Times New Roman"/>
          <w:b/>
          <w:bCs/>
          <w:sz w:val="24"/>
          <w:szCs w:val="24"/>
        </w:rPr>
        <w:t>Synimi për kualifikim</w:t>
      </w:r>
    </w:p>
    <w:p w14:paraId="6F7BA8CE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607CE75" w14:textId="4BED4E7C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Zhvillimi dhe kualifikimi profesional i kandidatëve për ndërmjetës të pasurive të paluajtshme arrihet duke përvetësuar kompetencat</w:t>
      </w:r>
      <w:r w:rsidR="0014071E">
        <w:rPr>
          <w:rFonts w:ascii="Garamond" w:hAnsi="Garamond" w:cs="Times New Roman"/>
          <w:sz w:val="24"/>
          <w:szCs w:val="24"/>
        </w:rPr>
        <w:t>,</w:t>
      </w:r>
      <w:r w:rsidRPr="0014071E">
        <w:rPr>
          <w:rFonts w:ascii="Garamond" w:hAnsi="Garamond" w:cs="Times New Roman"/>
          <w:sz w:val="24"/>
          <w:szCs w:val="24"/>
        </w:rPr>
        <w:t xml:space="preserve"> si më poshtë:</w:t>
      </w:r>
    </w:p>
    <w:p w14:paraId="248866CD" w14:textId="679E8634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a) përmbushja e kërkesave të përgjithshme për profesionin e ndërmjetësit të pasurive të paluajtshme në Shqipëri;</w:t>
      </w:r>
    </w:p>
    <w:p w14:paraId="1FDC8989" w14:textId="63793E2B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b) njohuritë, aftësitë dhe qëndrimet e nevojshme për performancë të suksesshme profesionale si ndërmjetës të pasurive të paluajtshme;</w:t>
      </w:r>
    </w:p>
    <w:p w14:paraId="6A95160C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c) njohuritë dhe aftësitë për të kuptuar transaksionet e dyshimta, të cilat mund të kenë si qëllim realizimin e pastrimit të parave ose financimin e terrorizmit, sipas legjislacionit përkatës në fuqi dhe përvetësimin e detyrimeve që burojnë nga kuadri ligjor kundër pastrimit të parave ose financimit të terrorizmit;</w:t>
      </w:r>
    </w:p>
    <w:p w14:paraId="747BBCEC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ç) aftësia për t’u përballur me kërkesa dhe sfida që ndryshojnë në mënyrë të vazhdueshme;</w:t>
      </w:r>
    </w:p>
    <w:p w14:paraId="4A0B9F85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d) aftësia për të përdorur dhe për të zbatuar kompetencat e kërkuara në punë (profesionale, metodike, sociale dhe personale), reflektim të pavarur për çështje të fushës së ndërmjetësimit të pasurive të paluajtshme, konsiderim i procedurave alternative, argumentim bindës;</w:t>
      </w:r>
    </w:p>
    <w:p w14:paraId="3AF39FD6" w14:textId="306AC8D0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dh) zhvillimi i aftësive praktike në ushtrimin e profesionit;</w:t>
      </w:r>
    </w:p>
    <w:p w14:paraId="2F47AB83" w14:textId="115A7C7E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e) kërkesat për menaxhimin dhe përmbushjen me sukses të procesit të punës (vetorganizimi dhe disiplina, aftësia për t’u përballur me ngarkesë të lartë pune). </w:t>
      </w:r>
    </w:p>
    <w:p w14:paraId="6B8B811A" w14:textId="77777777" w:rsidR="00F13769" w:rsidRPr="0014071E" w:rsidRDefault="00F13769" w:rsidP="00F13769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61E4AB58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C8E3433" w14:textId="77777777" w:rsidR="00F13769" w:rsidRPr="0014071E" w:rsidRDefault="00F13769" w:rsidP="00F13769">
      <w:pPr>
        <w:pStyle w:val="Neninr"/>
        <w:ind w:firstLine="284"/>
      </w:pPr>
      <w:r w:rsidRPr="0014071E">
        <w:t>KREU II</w:t>
      </w:r>
    </w:p>
    <w:p w14:paraId="16754B37" w14:textId="77777777" w:rsidR="00F13769" w:rsidRPr="0014071E" w:rsidRDefault="00F13769" w:rsidP="00F13769">
      <w:pPr>
        <w:pStyle w:val="Neninr"/>
        <w:ind w:firstLine="284"/>
      </w:pPr>
      <w:r w:rsidRPr="0014071E">
        <w:t>PROGRAMI I TRAJNIMIT DHE ORGANIZIMI</w:t>
      </w:r>
    </w:p>
    <w:p w14:paraId="2CD349C9" w14:textId="77777777" w:rsidR="00F13769" w:rsidRPr="0014071E" w:rsidRDefault="00F13769" w:rsidP="00F13769">
      <w:pPr>
        <w:pStyle w:val="Neninr"/>
        <w:ind w:firstLine="284"/>
        <w:rPr>
          <w:b/>
          <w:bCs/>
        </w:rPr>
      </w:pPr>
    </w:p>
    <w:p w14:paraId="40C25E77" w14:textId="77777777" w:rsidR="00F13769" w:rsidRPr="0014071E" w:rsidRDefault="00F13769" w:rsidP="0014071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Neni 4</w:t>
      </w:r>
    </w:p>
    <w:p w14:paraId="7BAEC8C7" w14:textId="77777777" w:rsidR="00F13769" w:rsidRPr="0014071E" w:rsidRDefault="00F13769" w:rsidP="0014071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071E">
        <w:rPr>
          <w:rFonts w:ascii="Garamond" w:hAnsi="Garamond" w:cs="Times New Roman"/>
          <w:b/>
          <w:bCs/>
          <w:sz w:val="24"/>
          <w:szCs w:val="24"/>
        </w:rPr>
        <w:t>Programi i detyrueshëm i trajnimit</w:t>
      </w:r>
    </w:p>
    <w:p w14:paraId="7B597A6B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2BA4C17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1. Programi i detyrueshëm i trajnimit fokusohet në zhvillimin e kompetencave profesionale të kandidatëve për ndërmjetës të pasurive të paluajtshme, aftësive praktike, si dhe vlerat etike të tyre, si më poshtë:</w:t>
      </w:r>
    </w:p>
    <w:p w14:paraId="3005D384" w14:textId="584EEF3D" w:rsidR="00F13769" w:rsidRPr="0014071E" w:rsidRDefault="00F13769" w:rsidP="0014071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a) ngritja dhe forcimi i kapaciteteve profesionale mbi legjislacionin vend</w:t>
      </w:r>
      <w:r w:rsidR="0014071E">
        <w:rPr>
          <w:rFonts w:ascii="Garamond" w:hAnsi="Garamond" w:cs="Times New Roman"/>
          <w:sz w:val="24"/>
          <w:szCs w:val="24"/>
        </w:rPr>
        <w:t>ë</w:t>
      </w:r>
      <w:r w:rsidRPr="0014071E">
        <w:rPr>
          <w:rFonts w:ascii="Garamond" w:hAnsi="Garamond" w:cs="Times New Roman"/>
          <w:sz w:val="24"/>
          <w:szCs w:val="24"/>
        </w:rPr>
        <w:t>s dhe ndërkombëtar;</w:t>
      </w:r>
    </w:p>
    <w:p w14:paraId="6A903B87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b) hartimi i akteve përkatëse në funksion të ushtrimit të kompetencave, në përputhje me legjislacionin në fuqi;</w:t>
      </w:r>
    </w:p>
    <w:p w14:paraId="3A489C4F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c) respektimi i rregullave etike;</w:t>
      </w:r>
    </w:p>
    <w:p w14:paraId="0EA15C9E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ç) përshtatja me rrethana dhe situata specifike gjatë ushtrimit të profesionit;</w:t>
      </w:r>
    </w:p>
    <w:p w14:paraId="5F6ACBAC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d) zhvillimi i aftësive në fushën e ndërmjetësimit të pasurive të paluajtshme;</w:t>
      </w:r>
    </w:p>
    <w:p w14:paraId="1F14811E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dh) zhvillimi i aftësive sociale;</w:t>
      </w:r>
    </w:p>
    <w:p w14:paraId="70AA2A7F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e) zhvillimi i praktikave me institucionet e ndërlidhura me punën e tyre;</w:t>
      </w:r>
    </w:p>
    <w:p w14:paraId="4B2D38BB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ë) zhvillimi i kapaciteteve hulumtuese, organizative dhe menaxhuese. </w:t>
      </w:r>
    </w:p>
    <w:p w14:paraId="20E63BAC" w14:textId="2C7EE5AB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2. Kompetencat e mësipërme zhvillohen nëpërmjet moduleve të trajnimit, të përcaktuara në </w:t>
      </w:r>
      <w:r w:rsidR="0014071E" w:rsidRPr="0014071E">
        <w:rPr>
          <w:rFonts w:ascii="Garamond" w:hAnsi="Garamond" w:cs="Times New Roman"/>
          <w:sz w:val="24"/>
          <w:szCs w:val="24"/>
        </w:rPr>
        <w:t xml:space="preserve">aneksin </w:t>
      </w:r>
      <w:r w:rsidRPr="0014071E">
        <w:rPr>
          <w:rFonts w:ascii="Garamond" w:hAnsi="Garamond" w:cs="Times New Roman"/>
          <w:sz w:val="24"/>
          <w:szCs w:val="24"/>
        </w:rPr>
        <w:t>nr.</w:t>
      </w:r>
      <w:r w:rsidR="007F5998" w:rsidRPr="0014071E">
        <w:rPr>
          <w:rFonts w:ascii="Garamond" w:hAnsi="Garamond" w:cs="Times New Roman"/>
          <w:sz w:val="24"/>
          <w:szCs w:val="24"/>
        </w:rPr>
        <w:t xml:space="preserve"> </w:t>
      </w:r>
      <w:r w:rsidRPr="0014071E">
        <w:rPr>
          <w:rFonts w:ascii="Garamond" w:hAnsi="Garamond" w:cs="Times New Roman"/>
          <w:sz w:val="24"/>
          <w:szCs w:val="24"/>
        </w:rPr>
        <w:t>1, bashkëlidhur kësaj rregulloreje, si dhe trajnimit praktik</w:t>
      </w:r>
      <w:r w:rsidR="00FD2CED">
        <w:rPr>
          <w:rFonts w:ascii="Garamond" w:hAnsi="Garamond" w:cs="Times New Roman"/>
          <w:sz w:val="24"/>
          <w:szCs w:val="24"/>
        </w:rPr>
        <w:t>,</w:t>
      </w:r>
      <w:r w:rsidRPr="0014071E">
        <w:rPr>
          <w:rFonts w:ascii="Garamond" w:hAnsi="Garamond" w:cs="Times New Roman"/>
          <w:sz w:val="24"/>
          <w:szCs w:val="24"/>
        </w:rPr>
        <w:t xml:space="preserve"> sipas detyrave të përcaktuara nga trajnerët.</w:t>
      </w:r>
    </w:p>
    <w:p w14:paraId="3B8BF1E1" w14:textId="18D51433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3. Programi i detyrueshëm i trajnimit përbëhet të paktën nga temat</w:t>
      </w:r>
      <w:r w:rsidR="00D27EBE">
        <w:rPr>
          <w:rFonts w:ascii="Garamond" w:hAnsi="Garamond" w:cs="Times New Roman"/>
          <w:sz w:val="24"/>
          <w:szCs w:val="24"/>
        </w:rPr>
        <w:t>,</w:t>
      </w:r>
      <w:r w:rsidRPr="0014071E">
        <w:rPr>
          <w:rFonts w:ascii="Garamond" w:hAnsi="Garamond" w:cs="Times New Roman"/>
          <w:sz w:val="24"/>
          <w:szCs w:val="24"/>
        </w:rPr>
        <w:t xml:space="preserve"> mbi: </w:t>
      </w:r>
    </w:p>
    <w:p w14:paraId="02CB07A7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a) Kodin Civil;</w:t>
      </w:r>
    </w:p>
    <w:p w14:paraId="41F14D03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b) legjislacionin për ndërmjetësimin e pasurive të paluajtshme;</w:t>
      </w:r>
    </w:p>
    <w:p w14:paraId="61244089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c) legjislacionin për pasuritë e paluajtshme;</w:t>
      </w:r>
    </w:p>
    <w:p w14:paraId="46CCAD72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ç) Kodin e Etikës Profesionale të ndërmjetësve të pasurive të paluajtshme;</w:t>
      </w:r>
    </w:p>
    <w:p w14:paraId="3526DAE9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d) legjislacionin për parandalimin e pastrimit të parave dhe financimin e terrorizmit;</w:t>
      </w:r>
    </w:p>
    <w:p w14:paraId="2EA8F716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dh) të drejtën tregtare;</w:t>
      </w:r>
    </w:p>
    <w:p w14:paraId="231BC3B0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e) etikën profesionale;</w:t>
      </w:r>
    </w:p>
    <w:p w14:paraId="7B2EEF5B" w14:textId="0794E247" w:rsidR="00F13769" w:rsidRPr="0014071E" w:rsidRDefault="00F13769" w:rsidP="00D27E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ë) tema të tjera të përcaktuara nga institucionet trajnuese në fushën e ndërmjetësimit t</w:t>
      </w:r>
      <w:r w:rsidR="00D27EBE">
        <w:rPr>
          <w:rFonts w:ascii="Garamond" w:hAnsi="Garamond" w:cs="Times New Roman"/>
          <w:sz w:val="24"/>
          <w:szCs w:val="24"/>
        </w:rPr>
        <w:t>ë</w:t>
      </w:r>
      <w:r w:rsidRPr="0014071E">
        <w:rPr>
          <w:rFonts w:ascii="Garamond" w:hAnsi="Garamond" w:cs="Times New Roman"/>
          <w:sz w:val="24"/>
          <w:szCs w:val="24"/>
        </w:rPr>
        <w:t xml:space="preserve"> pasurive të paluajtshme.</w:t>
      </w:r>
    </w:p>
    <w:p w14:paraId="52A16DA5" w14:textId="56C29C3F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lastRenderedPageBreak/>
        <w:t>4. Nisur nga nevojat e kandidatëve për ndërmjetës të pasurive të paluajtshme, të ndryshimeve të legjislacionit dhe problemeve të praktikës, në programin e trajnimit mund të përfshihen dhe tema të tjera.</w:t>
      </w:r>
    </w:p>
    <w:p w14:paraId="15F828E3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9A9DB97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Neni 5</w:t>
      </w:r>
    </w:p>
    <w:p w14:paraId="445A110A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071E">
        <w:rPr>
          <w:rFonts w:ascii="Garamond" w:hAnsi="Garamond" w:cs="Times New Roman"/>
          <w:b/>
          <w:bCs/>
          <w:sz w:val="24"/>
          <w:szCs w:val="24"/>
        </w:rPr>
        <w:t>Institucionet trajnuese</w:t>
      </w:r>
    </w:p>
    <w:p w14:paraId="4E4C76A9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6711CEA" w14:textId="60D9E58C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1. Institucione trajnuese janë sipas pikës 2, të nenit 9</w:t>
      </w:r>
      <w:r w:rsidR="00F057CC">
        <w:rPr>
          <w:rFonts w:ascii="Garamond" w:hAnsi="Garamond" w:cs="Times New Roman"/>
          <w:sz w:val="24"/>
          <w:szCs w:val="24"/>
        </w:rPr>
        <w:t>,</w:t>
      </w:r>
      <w:r w:rsidRPr="0014071E">
        <w:rPr>
          <w:rFonts w:ascii="Garamond" w:hAnsi="Garamond" w:cs="Times New Roman"/>
          <w:sz w:val="24"/>
          <w:szCs w:val="24"/>
        </w:rPr>
        <w:t xml:space="preserve"> të ligjit nr.</w:t>
      </w:r>
      <w:r w:rsidR="007F5998" w:rsidRPr="0014071E">
        <w:rPr>
          <w:rFonts w:ascii="Garamond" w:hAnsi="Garamond" w:cs="Times New Roman"/>
          <w:sz w:val="24"/>
          <w:szCs w:val="24"/>
        </w:rPr>
        <w:t xml:space="preserve"> </w:t>
      </w:r>
      <w:r w:rsidRPr="0014071E">
        <w:rPr>
          <w:rFonts w:ascii="Garamond" w:hAnsi="Garamond" w:cs="Times New Roman"/>
          <w:sz w:val="24"/>
          <w:szCs w:val="24"/>
        </w:rPr>
        <w:t>9/2022</w:t>
      </w:r>
      <w:r w:rsidR="00F057CC">
        <w:rPr>
          <w:rFonts w:ascii="Garamond" w:hAnsi="Garamond" w:cs="Times New Roman"/>
          <w:sz w:val="24"/>
          <w:szCs w:val="24"/>
        </w:rPr>
        <w:t>,</w:t>
      </w:r>
      <w:r w:rsidRPr="0014071E">
        <w:rPr>
          <w:rFonts w:ascii="Garamond" w:hAnsi="Garamond" w:cs="Times New Roman"/>
          <w:sz w:val="24"/>
          <w:szCs w:val="24"/>
        </w:rPr>
        <w:t xml:space="preserve"> “Për profesionin e ndërmjetësit të pasurive të paluajtshme”</w:t>
      </w:r>
      <w:r w:rsidR="00F057CC">
        <w:rPr>
          <w:rFonts w:ascii="Garamond" w:hAnsi="Garamond" w:cs="Times New Roman"/>
          <w:sz w:val="24"/>
          <w:szCs w:val="24"/>
        </w:rPr>
        <w:t>,</w:t>
      </w:r>
      <w:r w:rsidRPr="0014071E">
        <w:rPr>
          <w:rFonts w:ascii="Garamond" w:hAnsi="Garamond" w:cs="Times New Roman"/>
          <w:sz w:val="24"/>
          <w:szCs w:val="24"/>
        </w:rPr>
        <w:t xml:space="preserve"> dhe kanë logon, vulën e tyre identifikuese dhe përdorin llogarinë e tyre bankare.</w:t>
      </w:r>
    </w:p>
    <w:p w14:paraId="1C6F2FF3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2. Shoqatat profesionale të ndërmjetësve të pasurive të paluajtshme paraqesin pranë ministrit të Drejtësisë kërkesën për miratimin e organizimit të programit të detyrueshëm të trajnimit, së bashku me modulet përkatëse të këtij trajnimi.</w:t>
      </w:r>
    </w:p>
    <w:p w14:paraId="708F492D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3. Ministri i Drejtësisë merr vendim mbi kërkesën e paraqitur sipas pikës 2 të këtij neni brenda 60 ditëve nga paraqitja e kërkesës.</w:t>
      </w:r>
    </w:p>
    <w:p w14:paraId="43F743A0" w14:textId="77777777" w:rsidR="00F13769" w:rsidRPr="0014071E" w:rsidRDefault="00F13769" w:rsidP="00F1376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4. Trajnimet dhe çdo aktivitet tjetër i organizuar nga institucionet trajnuese, publikohet dhe i njoftohet strukturës përgjegjëse pranë Ministrisë së Drejtësisë. </w:t>
      </w:r>
    </w:p>
    <w:p w14:paraId="7FEA29C3" w14:textId="22482180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5. Për qëllime të veprimtarisë administrative dhe akademike, institucioni trajnues krijon dhe administron regjistrat përkatës</w:t>
      </w:r>
      <w:r w:rsidR="00F057CC">
        <w:rPr>
          <w:rFonts w:ascii="Garamond" w:hAnsi="Garamond" w:cs="Times New Roman"/>
          <w:sz w:val="24"/>
          <w:szCs w:val="24"/>
        </w:rPr>
        <w:t>,</w:t>
      </w:r>
      <w:r w:rsidRPr="0014071E">
        <w:rPr>
          <w:rFonts w:ascii="Garamond" w:hAnsi="Garamond" w:cs="Times New Roman"/>
          <w:sz w:val="24"/>
          <w:szCs w:val="24"/>
        </w:rPr>
        <w:t xml:space="preserve"> në lidhje me kandidatët për ndërmjetës të pasurive të paluajtshme që ndjekin/përfundojnë programin e detyrueshëm të trajnimit. </w:t>
      </w:r>
    </w:p>
    <w:p w14:paraId="55511978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34B05B5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Neni 6</w:t>
      </w:r>
    </w:p>
    <w:p w14:paraId="1026C6ED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071E">
        <w:rPr>
          <w:rFonts w:ascii="Garamond" w:hAnsi="Garamond" w:cs="Times New Roman"/>
          <w:b/>
          <w:bCs/>
          <w:sz w:val="24"/>
          <w:szCs w:val="24"/>
        </w:rPr>
        <w:t xml:space="preserve">Organizimi i programit të detyrueshëm të trajnimit </w:t>
      </w:r>
    </w:p>
    <w:p w14:paraId="3AAA213A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BC99194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1. Programi i detyrueshëm i trajnimit është një program që zhvillohet sipas moduleve të trajnimit nga institucionet trajnuese.</w:t>
      </w:r>
    </w:p>
    <w:p w14:paraId="6EE296A1" w14:textId="4439E5B8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2. Koha e zhvillimit të programit të detyrueshëm të trajnimit për përfitimin e njohurive profesionale, teorike dhe praktike në fushën e ndërmjetësimit të pasurive të paluajtshme është për jo më pak se 60 orë dhe ofrohet për kandidatët për ndërmjetës të pasurive të paluajtshme, sipas përcaktimeve të ligjit nr.</w:t>
      </w:r>
      <w:r w:rsidR="007F5998" w:rsidRPr="0014071E">
        <w:rPr>
          <w:rFonts w:ascii="Garamond" w:hAnsi="Garamond" w:cs="Times New Roman"/>
          <w:sz w:val="24"/>
          <w:szCs w:val="24"/>
        </w:rPr>
        <w:t xml:space="preserve"> </w:t>
      </w:r>
      <w:r w:rsidRPr="0014071E">
        <w:rPr>
          <w:rFonts w:ascii="Garamond" w:hAnsi="Garamond" w:cs="Times New Roman"/>
          <w:sz w:val="24"/>
          <w:szCs w:val="24"/>
        </w:rPr>
        <w:t>9/2022</w:t>
      </w:r>
      <w:r w:rsidR="007F5998" w:rsidRPr="0014071E">
        <w:rPr>
          <w:rFonts w:ascii="Garamond" w:hAnsi="Garamond" w:cs="Times New Roman"/>
          <w:sz w:val="24"/>
          <w:szCs w:val="24"/>
        </w:rPr>
        <w:t>,</w:t>
      </w:r>
      <w:r w:rsidRPr="0014071E">
        <w:rPr>
          <w:rFonts w:ascii="Garamond" w:hAnsi="Garamond" w:cs="Times New Roman"/>
          <w:sz w:val="24"/>
          <w:szCs w:val="24"/>
        </w:rPr>
        <w:t xml:space="preserve"> “Për profesionin e ndërmjetësit të pasurive të paluajtshme”, kësaj rregulloreje dhe akteve të tjera nënligjore</w:t>
      </w:r>
      <w:r w:rsidR="00F057CC">
        <w:rPr>
          <w:rFonts w:ascii="Garamond" w:hAnsi="Garamond" w:cs="Times New Roman"/>
          <w:sz w:val="24"/>
          <w:szCs w:val="24"/>
        </w:rPr>
        <w:t>,</w:t>
      </w:r>
      <w:r w:rsidRPr="0014071E">
        <w:rPr>
          <w:rFonts w:ascii="Garamond" w:hAnsi="Garamond" w:cs="Times New Roman"/>
          <w:sz w:val="24"/>
          <w:szCs w:val="24"/>
        </w:rPr>
        <w:t xml:space="preserve"> lidhur me ndërmjetësimin e pasurive të paluajtshme. </w:t>
      </w:r>
    </w:p>
    <w:p w14:paraId="05B9A3B7" w14:textId="40BC4A7E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3. Për realizimin e këtij programi, institucioni trajnues harton dhe miraton kalendarin e veprimtarive trajnuese, numrin e sesioneve trajnuese dhe kohëzgjatjen e tyre, në përputhje me pikën 1 të këtij neni dhe ligjit nr.</w:t>
      </w:r>
      <w:r w:rsidR="007F5998" w:rsidRPr="0014071E">
        <w:rPr>
          <w:rFonts w:ascii="Garamond" w:hAnsi="Garamond" w:cs="Times New Roman"/>
          <w:sz w:val="24"/>
          <w:szCs w:val="24"/>
        </w:rPr>
        <w:t xml:space="preserve"> </w:t>
      </w:r>
      <w:r w:rsidRPr="0014071E">
        <w:rPr>
          <w:rFonts w:ascii="Garamond" w:hAnsi="Garamond" w:cs="Times New Roman"/>
          <w:sz w:val="24"/>
          <w:szCs w:val="24"/>
        </w:rPr>
        <w:t>9/2022</w:t>
      </w:r>
      <w:r w:rsidR="007F5998" w:rsidRPr="0014071E">
        <w:rPr>
          <w:rFonts w:ascii="Garamond" w:hAnsi="Garamond" w:cs="Times New Roman"/>
          <w:sz w:val="24"/>
          <w:szCs w:val="24"/>
        </w:rPr>
        <w:t>,</w:t>
      </w:r>
      <w:r w:rsidRPr="0014071E">
        <w:rPr>
          <w:rFonts w:ascii="Garamond" w:hAnsi="Garamond" w:cs="Times New Roman"/>
          <w:sz w:val="24"/>
          <w:szCs w:val="24"/>
        </w:rPr>
        <w:t xml:space="preserve"> “Për profesionin e ndërmjetësit të pasurive të paluajtshme”.</w:t>
      </w:r>
    </w:p>
    <w:p w14:paraId="3DCA5575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4. Institucioni trajnues merr masat e nevojshme administrative dhe akademike dhe kujdeset në mënyrë të posaçme për trajnimin e kandidatëve për ndërmjetës të pasurive të paluajtshme.</w:t>
      </w:r>
    </w:p>
    <w:p w14:paraId="163D4944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5. Institucionet trajnuese mund të ofrojnë edhe trajnime të tjera vazhduese të formimit profesional për ndërmjetësit e pasurive të paluajtshme.</w:t>
      </w:r>
    </w:p>
    <w:p w14:paraId="48306E6C" w14:textId="02C0C884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6</w:t>
      </w:r>
      <w:r w:rsidRPr="0014071E">
        <w:rPr>
          <w:rFonts w:ascii="Garamond" w:hAnsi="Garamond"/>
          <w:sz w:val="24"/>
          <w:szCs w:val="24"/>
        </w:rPr>
        <w:t xml:space="preserve">. </w:t>
      </w:r>
      <w:r w:rsidRPr="0014071E">
        <w:rPr>
          <w:rFonts w:ascii="Garamond" w:hAnsi="Garamond" w:cs="Times New Roman"/>
          <w:sz w:val="24"/>
          <w:szCs w:val="24"/>
        </w:rPr>
        <w:t xml:space="preserve">Programi tematik publikohet elektronikisht në faqen zyrtare të institucionit trajnues dhe Ministrisë së Drejtësisë. </w:t>
      </w:r>
    </w:p>
    <w:p w14:paraId="05091255" w14:textId="77777777" w:rsidR="00F13769" w:rsidRPr="0014071E" w:rsidRDefault="00F13769" w:rsidP="00F13769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48110C56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Neni 7</w:t>
      </w:r>
    </w:p>
    <w:p w14:paraId="511327B1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071E">
        <w:rPr>
          <w:rFonts w:ascii="Garamond" w:hAnsi="Garamond" w:cs="Times New Roman"/>
          <w:b/>
          <w:bCs/>
          <w:sz w:val="24"/>
          <w:szCs w:val="24"/>
        </w:rPr>
        <w:t xml:space="preserve">Metodologjia e trajnimit </w:t>
      </w:r>
    </w:p>
    <w:p w14:paraId="66E69315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6A5680B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Për metodologjinë e trajnimit, trajnerët duhet:</w:t>
      </w:r>
    </w:p>
    <w:p w14:paraId="0295388E" w14:textId="77777777" w:rsidR="00F13769" w:rsidRPr="0014071E" w:rsidRDefault="00F13769" w:rsidP="00F13769">
      <w:pPr>
        <w:pStyle w:val="TEKSTIII"/>
      </w:pPr>
      <w:r w:rsidRPr="0014071E">
        <w:t>a) të zhvillojnë një metodë interaktive trajnimi;</w:t>
      </w:r>
    </w:p>
    <w:p w14:paraId="31A748CC" w14:textId="12828EEE" w:rsidR="00F13769" w:rsidRPr="0014071E" w:rsidRDefault="00F13769" w:rsidP="00F13769">
      <w:pPr>
        <w:pStyle w:val="TEKSTIII"/>
      </w:pPr>
      <w:r w:rsidRPr="0014071E">
        <w:t xml:space="preserve">b) të bëjnë përpjekje për të ruajtur një ekuilibër mes trajtimit teorik dhe praktik të çështjeve që janë objekt diskutimi, ku prioritet të kenë aspektet praktike; </w:t>
      </w:r>
    </w:p>
    <w:p w14:paraId="79A09033" w14:textId="7C2EA2D9" w:rsidR="00F13769" w:rsidRPr="0014071E" w:rsidRDefault="00F13769" w:rsidP="00F057CC">
      <w:pPr>
        <w:pStyle w:val="TEKSTIII"/>
      </w:pPr>
      <w:r w:rsidRPr="0014071E">
        <w:t>c) të kujdesen për ndërhyrje konstruktive, të shpërndara dhe jodominuese, duke i lënë hapësirë të bollshme diskutimeve nga pjesëmarrësit;</w:t>
      </w:r>
    </w:p>
    <w:p w14:paraId="1FC9006C" w14:textId="3FC0F569" w:rsidR="00F13769" w:rsidRPr="0014071E" w:rsidRDefault="00F13769" w:rsidP="00F13769">
      <w:pPr>
        <w:pStyle w:val="TEKSTIII"/>
      </w:pPr>
      <w:r w:rsidRPr="0014071E">
        <w:t>d) të kenë aftësinë për të kombinuar disa metoda të trajnimit (prezantimi verbal, prezantimi me shkrim, puna në grup, pyetjet, përdorimin e mjeteve audiovizive etj.);</w:t>
      </w:r>
    </w:p>
    <w:p w14:paraId="7D21E781" w14:textId="01E309E9" w:rsidR="00F13769" w:rsidRPr="0014071E" w:rsidRDefault="00F13769" w:rsidP="00F13769">
      <w:pPr>
        <w:pStyle w:val="TEKSTIII"/>
      </w:pPr>
      <w:r w:rsidRPr="0014071E">
        <w:t xml:space="preserve">e) të kenë aftësi për të prezantuar materialin pa ndonjë mbështetje dokumentare dhe për të përgatitur materialet burimore të nevojshme, mbështetjen e aspekteve teorike dhe praktike, për të </w:t>
      </w:r>
      <w:r w:rsidRPr="0014071E">
        <w:lastRenderedPageBreak/>
        <w:t>vëzhguar nivelin e duhur të ndërveprimit dhe mbështetjen e metodave të trajnimit, qëllimit dhe tematikës së prezantimeve dhe për të qëndruar brenda kohës së përcaktuar për një prezantim;</w:t>
      </w:r>
    </w:p>
    <w:p w14:paraId="18BB2984" w14:textId="5E2E9D1F" w:rsidR="00F13769" w:rsidRPr="0014071E" w:rsidRDefault="00F13769" w:rsidP="00F13769">
      <w:pPr>
        <w:pStyle w:val="TEKSTIII"/>
      </w:pPr>
      <w:r w:rsidRPr="0014071E">
        <w:t>f) të bashkëpunojnë me trajnerët e tjerë që janë të përfshirë në të njëjtin trajnim apo tematikë.</w:t>
      </w:r>
    </w:p>
    <w:p w14:paraId="7810A5DF" w14:textId="77777777" w:rsidR="00F13769" w:rsidRPr="0014071E" w:rsidRDefault="00F13769" w:rsidP="00F13769">
      <w:pPr>
        <w:pStyle w:val="TEKSTIII"/>
      </w:pPr>
    </w:p>
    <w:p w14:paraId="31B84AAF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Neni 8</w:t>
      </w:r>
    </w:p>
    <w:p w14:paraId="0615D9FE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071E">
        <w:rPr>
          <w:rFonts w:ascii="Garamond" w:hAnsi="Garamond" w:cs="Times New Roman"/>
          <w:b/>
          <w:bCs/>
          <w:sz w:val="24"/>
          <w:szCs w:val="24"/>
        </w:rPr>
        <w:t>Organizimi i procesit të mësimdhënies</w:t>
      </w:r>
    </w:p>
    <w:p w14:paraId="0F58A484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AC1B1E" w14:textId="0C5FF5BD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1. Programi i mësimdhënies për kandidatët për ndërmjetës të pasurive të paluajtshme organizohet i ndarë në grupe. Çdo grup ka një numër të caktuar pjesëmarrësish në raport me numrin e kandidatëve të regjistruar.</w:t>
      </w:r>
    </w:p>
    <w:p w14:paraId="23992C76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2. Për çdo grup garantohet zbatimi i njëjtë i programit mësimor. </w:t>
      </w:r>
    </w:p>
    <w:p w14:paraId="464B672F" w14:textId="67DC74FE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3. Orari mësimor për çdo grup realizohet në formën e orëve mësimore javore, që hartohen nga stafi akademik i institucionit trajnues, mbështetur në planin mësimor. Orari javor bën harmonizimin e elementeve mësimore (leksioneve, debateve profesionale, kërkim i pavarur etj.), duke siguruar shpërndarjen e ngarkesës, si dhe përcakton kohën dhe auditorin e zhvillimit të mësimit. </w:t>
      </w:r>
    </w:p>
    <w:p w14:paraId="55C25861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4. Orari mësimor është i detyrueshëm për zbatim nga të gjithë pjesëmarrësit dhe pedagogët. Ai afishohet në vend të dukshëm, në këndin e njoftimeve të institucionit trajnues, si dhe publikohet në faqen zyrtare të tij. </w:t>
      </w:r>
    </w:p>
    <w:p w14:paraId="1BC56712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F0FCB3E" w14:textId="77777777" w:rsidR="00F13769" w:rsidRPr="0014071E" w:rsidRDefault="00F13769" w:rsidP="00F1376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BF50216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Neni 9</w:t>
      </w:r>
    </w:p>
    <w:p w14:paraId="215DC383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071E">
        <w:rPr>
          <w:rFonts w:ascii="Garamond" w:hAnsi="Garamond" w:cs="Times New Roman"/>
          <w:b/>
          <w:bCs/>
          <w:sz w:val="24"/>
          <w:szCs w:val="24"/>
        </w:rPr>
        <w:t>Pjesëmarrja në programin e detyrueshëm të trajnimit</w:t>
      </w:r>
    </w:p>
    <w:p w14:paraId="252230F0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BBC3171" w14:textId="6682AF22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1. Kandidatët për ndërmjetës të pasurive të paluajtshme që kanë shprehur interesin për ndjekjen e programit të detyrueshëm të trajnimit njoftohen nga institucioni trajnues në rrugë elektronike lidhur me programin mësimor tematik dhe kalendarin e aktiviteteve mësimore, të cilat do të ndiqen në mënyrë sistematike prej tyre.</w:t>
      </w:r>
    </w:p>
    <w:p w14:paraId="6DC1961D" w14:textId="27F984EF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2. Në përfundim të çdo teme mësimore të programit të trajnimit, kandidatëve për ndërmjetës të pasurive të paluajtshme u përcillet një kopje elektronike e temës respektive dhe një listë sintetike bibliografie (të asaj ku stafi akademik është mbështetur dhe të asaj që sugjerohet për studime të mëtejshme).</w:t>
      </w:r>
    </w:p>
    <w:p w14:paraId="36A8BD1D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3. Pjesëmarrja e kandidatëve për ndërmjetës të pasurive të paluajtshme, të regjistruar në programin e trajnimit, është e detyrueshme dhe përbën kusht për marrjen e certifikatës së përfundimit të programit. Nuk pajisen me certifikatë pjesëmarrësit që mungojnë në më shumë se 20% të orëve të programit të trajnimit.</w:t>
      </w:r>
    </w:p>
    <w:p w14:paraId="7CE31987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F5759D7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Neni 10</w:t>
      </w:r>
    </w:p>
    <w:p w14:paraId="451E5902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071E">
        <w:rPr>
          <w:rFonts w:ascii="Garamond" w:hAnsi="Garamond" w:cs="Times New Roman"/>
          <w:b/>
          <w:bCs/>
          <w:sz w:val="24"/>
          <w:szCs w:val="24"/>
        </w:rPr>
        <w:t>Të drejtat dhe detyrimet e kandidatëve për ndërmjetës të pasurive të paluajtshme</w:t>
      </w:r>
    </w:p>
    <w:p w14:paraId="38497BA4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6191B37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1. Kandidatët për ndërmjetës të pasurive të paluajtshme kanë të drejtë: </w:t>
      </w:r>
    </w:p>
    <w:p w14:paraId="3C36089D" w14:textId="47A3D181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a) të ndjekin të gjitha veprimtaritë mësimore që zhvillohen në kuadrin e programit të detyrueshëm të trajnimit; </w:t>
      </w:r>
    </w:p>
    <w:p w14:paraId="7FF53DC8" w14:textId="5A7672A2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b) të përdorin infrastrukturën që institucioni trajnues vë në dispozicion të procesit mësimor, si dhe të përfitojnë nga shërbimet mbështetëse që ofrohen nga kjo strukturë; </w:t>
      </w:r>
    </w:p>
    <w:p w14:paraId="7E501E2F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c) të shprehin vlerësimin e tyre për cilësinë e mësimdhënies dhe punën e stafit akademik të institucionit trajnues.</w:t>
      </w:r>
    </w:p>
    <w:p w14:paraId="62A2ED14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2. Kandidatët për ndërmjetës të pasurive të paluajtshme kanë për detyrë: </w:t>
      </w:r>
    </w:p>
    <w:p w14:paraId="1F6E09C9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a) të zbatojnë rregullat e përcaktuara nga institucioni trajnues; </w:t>
      </w:r>
    </w:p>
    <w:p w14:paraId="5B7A1E9D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b) të respektojnë të drejtat e stafit akademik dhe të kandidatëve të tjerë që ndjekin programin e trajnimit;</w:t>
      </w:r>
    </w:p>
    <w:p w14:paraId="76F54885" w14:textId="03D7DF98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c) të paguajnë tarifën për programin e detyrueshëm të trajnimit, sipas nenit 11 të kësaj rregulloreje. </w:t>
      </w:r>
    </w:p>
    <w:p w14:paraId="3AEC0E34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CE9AC59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Neni 11</w:t>
      </w:r>
    </w:p>
    <w:p w14:paraId="7B85826F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071E">
        <w:rPr>
          <w:rFonts w:ascii="Garamond" w:hAnsi="Garamond" w:cs="Times New Roman"/>
          <w:b/>
          <w:bCs/>
          <w:sz w:val="24"/>
          <w:szCs w:val="24"/>
        </w:rPr>
        <w:t>Tarifa e programit të detyrueshëm të trajnimit</w:t>
      </w:r>
    </w:p>
    <w:p w14:paraId="4BE9CDB1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384D265" w14:textId="00B5226D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1. Programi i detyrueshëm i trajnimit për ndërmjetës të pasurive të paluajtshme ofrohet nga institucioni trajnues përkundrejt një tarife të përcaktuar.</w:t>
      </w:r>
    </w:p>
    <w:p w14:paraId="79885763" w14:textId="69B9A7C8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2. Tarifa për ndjekjen e programit të detyrueshëm të trajnimit për ndërmjetës të pasurive të paluajtshme është 30 000 (tridhjetë mijë) lekë, e cila mbulon të gjitha kostot për organizimin e këtij programi.</w:t>
      </w:r>
    </w:p>
    <w:p w14:paraId="7E8D63FA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3. Pagesa e tarifës bëhet në favor të institucionit trajnues dhe mund të ndahet në dy këste. Kësti i parë paguhet në fillim të programit të trajnimit dhe kësti i dytë deri në marrjen e certifikatës. </w:t>
      </w:r>
    </w:p>
    <w:p w14:paraId="11416722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4. Pagesa e plotë e tarifës përbën kusht për marrjen e certifikatës në përfundim të programit të trajnimit.</w:t>
      </w:r>
    </w:p>
    <w:p w14:paraId="439D2F84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034A8F5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KREU III</w:t>
      </w:r>
    </w:p>
    <w:p w14:paraId="7F4275D9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PËRFUNDIMI I PROGRAMIT TË DETYRUESHËM TË TRAJNIMIT DHE KONTROLLI I NJOHURIVE</w:t>
      </w:r>
    </w:p>
    <w:p w14:paraId="33B0048A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AAE9FE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Neni 12</w:t>
      </w:r>
    </w:p>
    <w:p w14:paraId="71DF702A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071E">
        <w:rPr>
          <w:rFonts w:ascii="Garamond" w:hAnsi="Garamond" w:cs="Times New Roman"/>
          <w:b/>
          <w:bCs/>
          <w:sz w:val="24"/>
          <w:szCs w:val="24"/>
        </w:rPr>
        <w:t>Rezultatet e pritura në përfundim të programit të detyrueshëm të trajnimit</w:t>
      </w:r>
    </w:p>
    <w:p w14:paraId="23DEF29F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3B0E95CE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Pas përfundimit të programit të detyrueshëm të trajnimit, pjesëmarrësit do të jenë në gjendje, ndër të tjera, që: </w:t>
      </w:r>
    </w:p>
    <w:p w14:paraId="3995C3B9" w14:textId="6D8AF7D5" w:rsidR="00F13769" w:rsidRPr="0014071E" w:rsidRDefault="00F13769" w:rsidP="008B6B5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a)</w:t>
      </w:r>
      <w:r w:rsidR="008B6B5C">
        <w:rPr>
          <w:rFonts w:ascii="Garamond" w:hAnsi="Garamond" w:cs="Times New Roman"/>
          <w:sz w:val="24"/>
          <w:szCs w:val="24"/>
        </w:rPr>
        <w:t xml:space="preserve"> </w:t>
      </w:r>
      <w:r w:rsidRPr="0014071E">
        <w:rPr>
          <w:rFonts w:ascii="Garamond" w:hAnsi="Garamond" w:cs="Times New Roman"/>
          <w:sz w:val="24"/>
          <w:szCs w:val="24"/>
        </w:rPr>
        <w:t xml:space="preserve">të kuptojnë dhe të kenë përvetësuar aspektet e përgjithshme dhe të posaçme të ndërmjetësimit të pasurive të paluajtshme; </w:t>
      </w:r>
    </w:p>
    <w:p w14:paraId="4182596A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b) të njohin parimet e përgjithshme dhe etikën e profesionit të ndërmjetësit të pasurive të paluajtshme, rregullat për ushtrimin e profesionit dhe të inspektimit të zyrave të ndërmjetësimit të pasurive të paluajtshme, si dhe të procedurave disiplinore të cilave mund t’iu nënshtrohet ndërmjetësi i pasurive të paluajtshme në rast shkeljeje; </w:t>
      </w:r>
    </w:p>
    <w:p w14:paraId="40ACFCBE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c) të jenë të aftë të interpretojnë dhe të zbatojnë dispozitat juridike në fushën e ndërmjetësimit të pasurive të paluajtshme, sipas legjislacionit në fuqi; </w:t>
      </w:r>
    </w:p>
    <w:p w14:paraId="4768D891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ç) të kuptojnë dhe zbatojnë legjislacionin për parandalimin e pastrimit të parave dhe financimin e terrorizmit.</w:t>
      </w:r>
    </w:p>
    <w:p w14:paraId="1C4920D3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C7CF294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Neni 13</w:t>
      </w:r>
    </w:p>
    <w:p w14:paraId="2072ECE3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071E">
        <w:rPr>
          <w:rFonts w:ascii="Garamond" w:hAnsi="Garamond" w:cs="Times New Roman"/>
          <w:b/>
          <w:bCs/>
          <w:sz w:val="24"/>
          <w:szCs w:val="24"/>
        </w:rPr>
        <w:t>Kontrolli i njohurive</w:t>
      </w:r>
    </w:p>
    <w:p w14:paraId="73F68120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2C49F76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1. Në përfundim të programit të trajnimit, ndërmjetësi i pasurive të paluajtshme i nënshtrohet provimit me shkrim për kontrollin e njohurive të fituara gjatë trajnimit.</w:t>
      </w:r>
    </w:p>
    <w:p w14:paraId="5C264F00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2. Provimi për kontrollin e njohurive organizohet nga institucioni trajnues, në bazë të moduleve të programit të detyrueshëm të trajnimit.</w:t>
      </w:r>
    </w:p>
    <w:p w14:paraId="44B1AABC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3. Provimi vlerësohet me maksimumin e mundshëm 100 (njëqind) pikë. Konsiderohen se kanë kaluar me sukses provimin për kontrollin e njohurive, kandidatët që kanë marrë të paktën 80% të pikëve të provimit.</w:t>
      </w:r>
    </w:p>
    <w:p w14:paraId="6EEFD22C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4. Kandidati që nuk kalon me sukses provimin, ka të drejtë të marrë pjesë në provimin e ardhshëm, pasi ka përsëritur programin e detyrueshëm të trajnimit.</w:t>
      </w:r>
    </w:p>
    <w:p w14:paraId="015EE710" w14:textId="77777777" w:rsidR="00F13769" w:rsidRPr="0014071E" w:rsidRDefault="00F13769" w:rsidP="00F13769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30D2F4B4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Neni 14</w:t>
      </w:r>
    </w:p>
    <w:p w14:paraId="28027775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071E">
        <w:rPr>
          <w:rFonts w:ascii="Garamond" w:hAnsi="Garamond" w:cs="Times New Roman"/>
          <w:b/>
          <w:bCs/>
          <w:sz w:val="24"/>
          <w:szCs w:val="24"/>
        </w:rPr>
        <w:t>Certifikata</w:t>
      </w:r>
    </w:p>
    <w:p w14:paraId="01AD8F39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5C3304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1. Institucioni trajnues, në përfundim të programit të detyrueshëm të trajnimit dhe pas kalimit me sukses të provimit për kontrollin e njohurive, lëshon certifikatën e përfundimit me sukses të programit.</w:t>
      </w:r>
    </w:p>
    <w:p w14:paraId="3E1E1695" w14:textId="1491051D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2. Pjesëmarrësit pajisen me certifikatën përkatëse, e cila nënshkruhet nga drejtuesi i institucionit të trajnimit. </w:t>
      </w:r>
    </w:p>
    <w:p w14:paraId="23551724" w14:textId="77777777" w:rsidR="00F13769" w:rsidRPr="0014071E" w:rsidRDefault="00F13769" w:rsidP="00F13769">
      <w:pPr>
        <w:pStyle w:val="Heading2"/>
        <w:spacing w:before="0" w:line="240" w:lineRule="auto"/>
        <w:ind w:firstLine="284"/>
        <w:jc w:val="both"/>
        <w:rPr>
          <w:rFonts w:ascii="Garamond" w:hAnsi="Garamond"/>
          <w:color w:val="auto"/>
          <w:sz w:val="24"/>
          <w:szCs w:val="24"/>
        </w:rPr>
      </w:pPr>
      <w:r w:rsidRPr="0014071E">
        <w:rPr>
          <w:rFonts w:ascii="Garamond" w:hAnsi="Garamond"/>
          <w:color w:val="auto"/>
          <w:sz w:val="24"/>
          <w:szCs w:val="24"/>
        </w:rPr>
        <w:t>3. Në certifikatë shënohet emri, mbiemri, pikët e provimit për kontrollin e njohurive, data e lëshimit dhe numri rendor i certifikatës, nënshkrimi i drejtuesit dhe vula e institucionit trajnues.</w:t>
      </w:r>
    </w:p>
    <w:p w14:paraId="12657EB9" w14:textId="77777777" w:rsidR="00F13769" w:rsidRPr="0014071E" w:rsidRDefault="00F13769" w:rsidP="00F1376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ABB2CFD" w14:textId="77777777" w:rsidR="00F13769" w:rsidRPr="0014071E" w:rsidRDefault="00F13769" w:rsidP="00F13769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59B9BF13" w14:textId="0D275251" w:rsidR="00F13769" w:rsidRPr="0014071E" w:rsidRDefault="00C8613A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KREU I</w:t>
      </w:r>
      <w:bookmarkStart w:id="0" w:name="_GoBack"/>
      <w:bookmarkEnd w:id="0"/>
      <w:r>
        <w:rPr>
          <w:rFonts w:ascii="Garamond" w:hAnsi="Garamond" w:cs="Times New Roman"/>
          <w:sz w:val="24"/>
          <w:szCs w:val="24"/>
        </w:rPr>
        <w:t>V</w:t>
      </w:r>
    </w:p>
    <w:p w14:paraId="45E41B96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DISPOZITAT E FUNDIT</w:t>
      </w:r>
    </w:p>
    <w:p w14:paraId="5B03219B" w14:textId="6866BB5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 xml:space="preserve"> </w:t>
      </w:r>
    </w:p>
    <w:p w14:paraId="222D2887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Neni 15</w:t>
      </w:r>
    </w:p>
    <w:p w14:paraId="39788821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4071E">
        <w:rPr>
          <w:rFonts w:ascii="Garamond" w:hAnsi="Garamond" w:cs="Times New Roman"/>
          <w:b/>
          <w:bCs/>
          <w:sz w:val="24"/>
          <w:szCs w:val="24"/>
        </w:rPr>
        <w:t>Publikimi dhe hyrja në fuqi</w:t>
      </w:r>
    </w:p>
    <w:p w14:paraId="600B1F98" w14:textId="77777777" w:rsidR="00F13769" w:rsidRPr="0014071E" w:rsidRDefault="00F13769" w:rsidP="00F1376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5C8009B" w14:textId="2278FF5F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1. Rregullorja e programit të detyrueshëm të trajnimit publikohet në faqen zyrtare të institucionit trajnues.</w:t>
      </w:r>
    </w:p>
    <w:p w14:paraId="04CC13DA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071E">
        <w:rPr>
          <w:rFonts w:ascii="Garamond" w:hAnsi="Garamond" w:cs="Times New Roman"/>
          <w:sz w:val="24"/>
          <w:szCs w:val="24"/>
        </w:rPr>
        <w:t>2. Rregullorja hyn në fuqi pas miratimit nga ministri i Drejtësisë.</w:t>
      </w:r>
    </w:p>
    <w:p w14:paraId="242247FF" w14:textId="77777777" w:rsidR="00F13769" w:rsidRPr="0014071E" w:rsidRDefault="00F13769" w:rsidP="00F1376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071AFD8" w14:textId="1423A62D" w:rsidR="004D31E1" w:rsidRPr="0014071E" w:rsidRDefault="004D31E1" w:rsidP="00F1376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  <w:lang w:eastAsia="sq-AL"/>
        </w:rPr>
      </w:pPr>
      <w:r w:rsidRPr="0014071E">
        <w:rPr>
          <w:rFonts w:ascii="Garamond" w:eastAsia="Times New Roman" w:hAnsi="Garamond" w:cs="Times New Roman"/>
          <w:bCs/>
          <w:sz w:val="24"/>
          <w:szCs w:val="24"/>
          <w:lang w:eastAsia="sq-AL"/>
        </w:rPr>
        <w:t>ANEKS 1</w:t>
      </w:r>
    </w:p>
    <w:p w14:paraId="1473CC82" w14:textId="1194B1F7" w:rsidR="004D31E1" w:rsidRPr="0014071E" w:rsidRDefault="004D31E1" w:rsidP="00F1376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eastAsia="sq-AL"/>
        </w:rPr>
      </w:pPr>
      <w:r w:rsidRPr="0014071E">
        <w:rPr>
          <w:rFonts w:ascii="Garamond" w:eastAsia="Times New Roman" w:hAnsi="Garamond" w:cs="Times New Roman"/>
          <w:bCs/>
          <w:sz w:val="24"/>
          <w:szCs w:val="24"/>
          <w:lang w:eastAsia="sq-AL"/>
        </w:rPr>
        <w:t xml:space="preserve">MODULET E PROGRAMIT TË DETYRUESHËM TË </w:t>
      </w:r>
      <w:r w:rsidR="00997475" w:rsidRPr="0014071E">
        <w:rPr>
          <w:rFonts w:ascii="Garamond" w:eastAsia="Times New Roman" w:hAnsi="Garamond" w:cs="Times New Roman"/>
          <w:bCs/>
          <w:sz w:val="24"/>
          <w:szCs w:val="24"/>
          <w:lang w:eastAsia="sq-AL"/>
        </w:rPr>
        <w:t>TRAJNIMIT</w:t>
      </w:r>
    </w:p>
    <w:p w14:paraId="41E95DBF" w14:textId="77777777" w:rsidR="00997475" w:rsidRPr="0014071E" w:rsidRDefault="00997475" w:rsidP="00F13769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q-AL"/>
        </w:rPr>
      </w:pPr>
    </w:p>
    <w:p w14:paraId="01301F28" w14:textId="1F78ED5D" w:rsidR="004D31E1" w:rsidRPr="0014071E" w:rsidRDefault="004D31E1" w:rsidP="00F13769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q-AL"/>
        </w:rPr>
      </w:pPr>
      <w:r w:rsidRPr="0014071E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Kurrikula e </w:t>
      </w:r>
      <w:r w:rsidR="000C3AC9" w:rsidRPr="0014071E">
        <w:rPr>
          <w:rFonts w:ascii="Garamond" w:eastAsia="Times New Roman" w:hAnsi="Garamond" w:cs="Times New Roman"/>
          <w:sz w:val="24"/>
          <w:szCs w:val="24"/>
          <w:lang w:eastAsia="sq-AL"/>
        </w:rPr>
        <w:t>programit</w:t>
      </w:r>
      <w:r w:rsidRPr="0014071E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 të detyrueshëm</w:t>
      </w:r>
      <w:r w:rsidR="000C3AC9" w:rsidRPr="0014071E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 të trajnimit</w:t>
      </w:r>
      <w:r w:rsidRPr="0014071E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 përmban </w:t>
      </w:r>
      <w:r w:rsidR="000C3AC9" w:rsidRPr="0014071E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minimalisht modulet e mëposhtme </w:t>
      </w:r>
      <w:r w:rsidRPr="0014071E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kurrikulare: </w:t>
      </w:r>
    </w:p>
    <w:p w14:paraId="0F0DB097" w14:textId="77777777" w:rsidR="00997475" w:rsidRPr="0014071E" w:rsidRDefault="00997475" w:rsidP="00F13769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"/>
        <w:gridCol w:w="8669"/>
      </w:tblGrid>
      <w:tr w:rsidR="00F13769" w:rsidRPr="0014071E" w14:paraId="1AF36B26" w14:textId="77777777" w:rsidTr="00617E20">
        <w:trPr>
          <w:trHeight w:val="20"/>
        </w:trPr>
        <w:tc>
          <w:tcPr>
            <w:tcW w:w="310" w:type="pct"/>
          </w:tcPr>
          <w:p w14:paraId="2E27EF64" w14:textId="77777777" w:rsidR="004D31E1" w:rsidRPr="0014071E" w:rsidRDefault="004D31E1" w:rsidP="00617E2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4"/>
                <w:lang w:eastAsia="sq-AL"/>
              </w:rPr>
            </w:pPr>
            <w:r w:rsidRPr="0014071E">
              <w:rPr>
                <w:rFonts w:ascii="Garamond" w:eastAsia="Times New Roman" w:hAnsi="Garamond" w:cs="Times New Roman"/>
                <w:b/>
                <w:sz w:val="20"/>
                <w:szCs w:val="24"/>
                <w:lang w:eastAsia="sq-AL"/>
              </w:rPr>
              <w:t xml:space="preserve">Nr. </w:t>
            </w:r>
          </w:p>
        </w:tc>
        <w:tc>
          <w:tcPr>
            <w:tcW w:w="4690" w:type="pct"/>
          </w:tcPr>
          <w:p w14:paraId="4D178919" w14:textId="77777777" w:rsidR="004D31E1" w:rsidRPr="0014071E" w:rsidRDefault="004D31E1" w:rsidP="007F599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4"/>
                <w:lang w:eastAsia="sq-AL"/>
              </w:rPr>
            </w:pPr>
            <w:r w:rsidRPr="0014071E">
              <w:rPr>
                <w:rFonts w:ascii="Garamond" w:eastAsia="Times New Roman" w:hAnsi="Garamond" w:cs="Times New Roman"/>
                <w:b/>
                <w:sz w:val="20"/>
                <w:szCs w:val="24"/>
                <w:lang w:eastAsia="sq-AL"/>
              </w:rPr>
              <w:t>EMËRTIMI I MODULIT</w:t>
            </w:r>
          </w:p>
        </w:tc>
      </w:tr>
      <w:tr w:rsidR="00F13769" w:rsidRPr="0014071E" w14:paraId="46CC880D" w14:textId="77777777" w:rsidTr="00617E20">
        <w:trPr>
          <w:trHeight w:val="20"/>
        </w:trPr>
        <w:tc>
          <w:tcPr>
            <w:tcW w:w="310" w:type="pct"/>
          </w:tcPr>
          <w:p w14:paraId="0762518C" w14:textId="77777777" w:rsidR="004D31E1" w:rsidRPr="0014071E" w:rsidRDefault="004D31E1" w:rsidP="00617E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</w:pPr>
            <w:r w:rsidRPr="0014071E"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  <w:t>1</w:t>
            </w:r>
          </w:p>
        </w:tc>
        <w:tc>
          <w:tcPr>
            <w:tcW w:w="4690" w:type="pct"/>
          </w:tcPr>
          <w:p w14:paraId="61DF18F0" w14:textId="13335E61" w:rsidR="004D31E1" w:rsidRPr="0014071E" w:rsidRDefault="003473B8" w:rsidP="007F599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</w:pPr>
            <w:r w:rsidRPr="0014071E"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  <w:t>Kodi Civil</w:t>
            </w:r>
          </w:p>
        </w:tc>
      </w:tr>
      <w:tr w:rsidR="00F13769" w:rsidRPr="0014071E" w14:paraId="1D1E4E1A" w14:textId="77777777" w:rsidTr="00617E20">
        <w:trPr>
          <w:trHeight w:val="20"/>
        </w:trPr>
        <w:tc>
          <w:tcPr>
            <w:tcW w:w="310" w:type="pct"/>
          </w:tcPr>
          <w:p w14:paraId="2F8C44E6" w14:textId="18CFCB45" w:rsidR="003473B8" w:rsidRPr="0014071E" w:rsidRDefault="003473B8" w:rsidP="00617E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</w:pPr>
            <w:r w:rsidRPr="0014071E"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  <w:t>2</w:t>
            </w:r>
          </w:p>
        </w:tc>
        <w:tc>
          <w:tcPr>
            <w:tcW w:w="4690" w:type="pct"/>
          </w:tcPr>
          <w:p w14:paraId="333BEDCB" w14:textId="5DF18BF0" w:rsidR="003473B8" w:rsidRPr="0014071E" w:rsidRDefault="003473B8" w:rsidP="007F599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</w:pPr>
            <w:r w:rsidRPr="0014071E"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  <w:t>Legjislacioni për ndërmjetësimin e pasurive të paluajtshme</w:t>
            </w:r>
          </w:p>
        </w:tc>
      </w:tr>
      <w:tr w:rsidR="00F13769" w:rsidRPr="0014071E" w14:paraId="4AAA3E54" w14:textId="77777777" w:rsidTr="00617E20">
        <w:trPr>
          <w:trHeight w:val="20"/>
        </w:trPr>
        <w:tc>
          <w:tcPr>
            <w:tcW w:w="310" w:type="pct"/>
          </w:tcPr>
          <w:p w14:paraId="22DF326F" w14:textId="026F15F8" w:rsidR="003473B8" w:rsidRPr="0014071E" w:rsidRDefault="003473B8" w:rsidP="00617E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</w:pPr>
            <w:r w:rsidRPr="0014071E"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  <w:t>3</w:t>
            </w:r>
          </w:p>
        </w:tc>
        <w:tc>
          <w:tcPr>
            <w:tcW w:w="4690" w:type="pct"/>
          </w:tcPr>
          <w:p w14:paraId="679E9AEC" w14:textId="7BE37C4E" w:rsidR="003473B8" w:rsidRPr="0014071E" w:rsidRDefault="003473B8" w:rsidP="007F599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</w:pPr>
            <w:r w:rsidRPr="0014071E"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  <w:t>Legjislacioni për pasuritë e paluajtshme</w:t>
            </w:r>
          </w:p>
        </w:tc>
      </w:tr>
      <w:tr w:rsidR="00F13769" w:rsidRPr="0014071E" w14:paraId="7C771088" w14:textId="77777777" w:rsidTr="00617E20">
        <w:trPr>
          <w:trHeight w:val="20"/>
        </w:trPr>
        <w:tc>
          <w:tcPr>
            <w:tcW w:w="310" w:type="pct"/>
          </w:tcPr>
          <w:p w14:paraId="05206232" w14:textId="5D60CB72" w:rsidR="003473B8" w:rsidRPr="0014071E" w:rsidRDefault="003473B8" w:rsidP="00617E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</w:pPr>
            <w:r w:rsidRPr="0014071E"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  <w:t>4</w:t>
            </w:r>
          </w:p>
        </w:tc>
        <w:tc>
          <w:tcPr>
            <w:tcW w:w="4690" w:type="pct"/>
          </w:tcPr>
          <w:p w14:paraId="4663C486" w14:textId="105DBC7F" w:rsidR="003473B8" w:rsidRPr="0014071E" w:rsidRDefault="003473B8" w:rsidP="007F599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</w:pPr>
            <w:r w:rsidRPr="0014071E"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  <w:t>Kodi i Etikës Profesionale të ndërmjetësve të pasurive të paluajtshme</w:t>
            </w:r>
          </w:p>
        </w:tc>
      </w:tr>
      <w:tr w:rsidR="00F13769" w:rsidRPr="0014071E" w14:paraId="23AB9A70" w14:textId="77777777" w:rsidTr="00617E20">
        <w:trPr>
          <w:trHeight w:val="20"/>
        </w:trPr>
        <w:tc>
          <w:tcPr>
            <w:tcW w:w="310" w:type="pct"/>
          </w:tcPr>
          <w:p w14:paraId="0554CC68" w14:textId="77777777" w:rsidR="004D31E1" w:rsidRPr="0014071E" w:rsidRDefault="004D31E1" w:rsidP="00617E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</w:pPr>
            <w:r w:rsidRPr="0014071E"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  <w:t>5</w:t>
            </w:r>
          </w:p>
        </w:tc>
        <w:tc>
          <w:tcPr>
            <w:tcW w:w="4690" w:type="pct"/>
          </w:tcPr>
          <w:p w14:paraId="213259CC" w14:textId="62D58034" w:rsidR="004D31E1" w:rsidRPr="0014071E" w:rsidRDefault="003473B8" w:rsidP="007F599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</w:pPr>
            <w:r w:rsidRPr="0014071E"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  <w:t>Legjislacioni për parandalimin e pastrimit të parave dhe financimin e terrorizmit</w:t>
            </w:r>
          </w:p>
        </w:tc>
      </w:tr>
      <w:tr w:rsidR="00F13769" w:rsidRPr="0014071E" w14:paraId="0455D021" w14:textId="77777777" w:rsidTr="00617E20">
        <w:trPr>
          <w:trHeight w:val="20"/>
        </w:trPr>
        <w:tc>
          <w:tcPr>
            <w:tcW w:w="310" w:type="pct"/>
          </w:tcPr>
          <w:p w14:paraId="09507E6D" w14:textId="77777777" w:rsidR="004D31E1" w:rsidRPr="0014071E" w:rsidRDefault="004D31E1" w:rsidP="00617E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</w:pPr>
            <w:r w:rsidRPr="0014071E"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  <w:t>6</w:t>
            </w:r>
          </w:p>
        </w:tc>
        <w:tc>
          <w:tcPr>
            <w:tcW w:w="4690" w:type="pct"/>
          </w:tcPr>
          <w:p w14:paraId="700ED6DD" w14:textId="134FF9C5" w:rsidR="004D31E1" w:rsidRPr="0014071E" w:rsidRDefault="003473B8" w:rsidP="007F599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</w:pPr>
            <w:r w:rsidRPr="0014071E"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  <w:t>E drejta tregtare</w:t>
            </w:r>
          </w:p>
        </w:tc>
      </w:tr>
      <w:tr w:rsidR="00F13769" w:rsidRPr="0014071E" w14:paraId="48A3238E" w14:textId="77777777" w:rsidTr="00617E20">
        <w:trPr>
          <w:trHeight w:val="20"/>
        </w:trPr>
        <w:tc>
          <w:tcPr>
            <w:tcW w:w="310" w:type="pct"/>
          </w:tcPr>
          <w:p w14:paraId="7FED73CC" w14:textId="79D63AC2" w:rsidR="004D31E1" w:rsidRPr="0014071E" w:rsidRDefault="004D31E1" w:rsidP="00617E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</w:pPr>
            <w:r w:rsidRPr="0014071E"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  <w:t>7</w:t>
            </w:r>
          </w:p>
        </w:tc>
        <w:tc>
          <w:tcPr>
            <w:tcW w:w="4690" w:type="pct"/>
          </w:tcPr>
          <w:p w14:paraId="7D372C15" w14:textId="39FA75A6" w:rsidR="004D31E1" w:rsidRPr="0014071E" w:rsidRDefault="003473B8" w:rsidP="007F599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</w:pPr>
            <w:r w:rsidRPr="0014071E"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  <w:t>Etika profesionale</w:t>
            </w:r>
          </w:p>
        </w:tc>
      </w:tr>
      <w:tr w:rsidR="00F13769" w:rsidRPr="0014071E" w14:paraId="3AC25535" w14:textId="77777777" w:rsidTr="00617E20">
        <w:trPr>
          <w:trHeight w:val="20"/>
        </w:trPr>
        <w:tc>
          <w:tcPr>
            <w:tcW w:w="310" w:type="pct"/>
          </w:tcPr>
          <w:p w14:paraId="3597D73A" w14:textId="77777777" w:rsidR="004D31E1" w:rsidRPr="0014071E" w:rsidRDefault="004D31E1" w:rsidP="00617E2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</w:pPr>
            <w:r w:rsidRPr="0014071E"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  <w:t>8</w:t>
            </w:r>
          </w:p>
        </w:tc>
        <w:tc>
          <w:tcPr>
            <w:tcW w:w="4690" w:type="pct"/>
          </w:tcPr>
          <w:p w14:paraId="1D28A157" w14:textId="1DB9B940" w:rsidR="004D31E1" w:rsidRPr="0014071E" w:rsidRDefault="003473B8" w:rsidP="0079719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</w:pPr>
            <w:r w:rsidRPr="0014071E"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  <w:t>Tema të tjera të përcaktuara nga institucionet trajnuese në fushën e ndërmjetësimit t</w:t>
            </w:r>
            <w:r w:rsidR="00797199"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  <w:t>ë</w:t>
            </w:r>
            <w:r w:rsidR="00E575CF">
              <w:rPr>
                <w:rFonts w:ascii="Garamond" w:eastAsia="Times New Roman" w:hAnsi="Garamond" w:cs="Times New Roman"/>
                <w:sz w:val="20"/>
                <w:szCs w:val="24"/>
                <w:lang w:eastAsia="sq-AL"/>
              </w:rPr>
              <w:t xml:space="preserve"> pasurive të paluajtshme</w:t>
            </w:r>
          </w:p>
        </w:tc>
      </w:tr>
    </w:tbl>
    <w:p w14:paraId="1ACE61E6" w14:textId="77777777" w:rsidR="004D31E1" w:rsidRPr="0014071E" w:rsidRDefault="004D31E1" w:rsidP="00F13769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sectPr w:rsidR="004D31E1" w:rsidRPr="0014071E" w:rsidSect="001214E8">
      <w:pgSz w:w="11906" w:h="16838" w:code="9"/>
      <w:pgMar w:top="5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FC371C" w14:textId="77777777" w:rsidR="00C8613A" w:rsidRDefault="00C8613A" w:rsidP="00331199">
      <w:pPr>
        <w:spacing w:after="0" w:line="240" w:lineRule="auto"/>
      </w:pPr>
      <w:r>
        <w:separator/>
      </w:r>
    </w:p>
  </w:endnote>
  <w:endnote w:type="continuationSeparator" w:id="0">
    <w:p w14:paraId="72FC5785" w14:textId="77777777" w:rsidR="00C8613A" w:rsidRDefault="00C8613A" w:rsidP="00331199">
      <w:pPr>
        <w:spacing w:after="0" w:line="240" w:lineRule="auto"/>
      </w:pPr>
      <w:r>
        <w:continuationSeparator/>
      </w:r>
    </w:p>
  </w:endnote>
  <w:endnote w:type="continuationNotice" w:id="1">
    <w:p w14:paraId="5384EA91" w14:textId="77777777" w:rsidR="00C8613A" w:rsidRDefault="00C861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4896E7" w14:textId="77777777" w:rsidR="00C8613A" w:rsidRDefault="00C8613A" w:rsidP="00331199">
      <w:pPr>
        <w:spacing w:after="0" w:line="240" w:lineRule="auto"/>
      </w:pPr>
      <w:r>
        <w:separator/>
      </w:r>
    </w:p>
  </w:footnote>
  <w:footnote w:type="continuationSeparator" w:id="0">
    <w:p w14:paraId="4A5B15D5" w14:textId="77777777" w:rsidR="00C8613A" w:rsidRDefault="00C8613A" w:rsidP="00331199">
      <w:pPr>
        <w:spacing w:after="0" w:line="240" w:lineRule="auto"/>
      </w:pPr>
      <w:r>
        <w:continuationSeparator/>
      </w:r>
    </w:p>
  </w:footnote>
  <w:footnote w:type="continuationNotice" w:id="1">
    <w:p w14:paraId="69B8453C" w14:textId="77777777" w:rsidR="00C8613A" w:rsidRDefault="00C861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27E13"/>
    <w:multiLevelType w:val="hybridMultilevel"/>
    <w:tmpl w:val="71A8BECE"/>
    <w:lvl w:ilvl="0" w:tplc="EB48CC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D80355"/>
    <w:multiLevelType w:val="hybridMultilevel"/>
    <w:tmpl w:val="51F47170"/>
    <w:lvl w:ilvl="0" w:tplc="2A6CC2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39F"/>
    <w:rsid w:val="00000F58"/>
    <w:rsid w:val="0001220E"/>
    <w:rsid w:val="00012FE7"/>
    <w:rsid w:val="000158A5"/>
    <w:rsid w:val="000365B7"/>
    <w:rsid w:val="00054375"/>
    <w:rsid w:val="00056AF1"/>
    <w:rsid w:val="00060147"/>
    <w:rsid w:val="000679F2"/>
    <w:rsid w:val="000801A5"/>
    <w:rsid w:val="00081AD2"/>
    <w:rsid w:val="000C3AC9"/>
    <w:rsid w:val="000D050D"/>
    <w:rsid w:val="000F1BAE"/>
    <w:rsid w:val="00102A25"/>
    <w:rsid w:val="00120A96"/>
    <w:rsid w:val="001214E8"/>
    <w:rsid w:val="00130400"/>
    <w:rsid w:val="0014071E"/>
    <w:rsid w:val="00140AAC"/>
    <w:rsid w:val="0016532F"/>
    <w:rsid w:val="00172E62"/>
    <w:rsid w:val="001870D4"/>
    <w:rsid w:val="001925E8"/>
    <w:rsid w:val="00194E62"/>
    <w:rsid w:val="00197DB6"/>
    <w:rsid w:val="001B040E"/>
    <w:rsid w:val="001B32FC"/>
    <w:rsid w:val="001B59A5"/>
    <w:rsid w:val="001D52BA"/>
    <w:rsid w:val="001E3FA1"/>
    <w:rsid w:val="001E4CA7"/>
    <w:rsid w:val="001E5B24"/>
    <w:rsid w:val="001F30C2"/>
    <w:rsid w:val="00216FB8"/>
    <w:rsid w:val="00283A59"/>
    <w:rsid w:val="002975A6"/>
    <w:rsid w:val="002A35AF"/>
    <w:rsid w:val="00316E60"/>
    <w:rsid w:val="00324A37"/>
    <w:rsid w:val="00331199"/>
    <w:rsid w:val="003473B8"/>
    <w:rsid w:val="003701FF"/>
    <w:rsid w:val="0037412E"/>
    <w:rsid w:val="0039505E"/>
    <w:rsid w:val="003D285D"/>
    <w:rsid w:val="003E6FBA"/>
    <w:rsid w:val="00417EC6"/>
    <w:rsid w:val="004220E2"/>
    <w:rsid w:val="00426E77"/>
    <w:rsid w:val="00442ABB"/>
    <w:rsid w:val="00443989"/>
    <w:rsid w:val="00473E7A"/>
    <w:rsid w:val="00482049"/>
    <w:rsid w:val="00484A83"/>
    <w:rsid w:val="004970A1"/>
    <w:rsid w:val="004A131E"/>
    <w:rsid w:val="004A223D"/>
    <w:rsid w:val="004A5885"/>
    <w:rsid w:val="004B1645"/>
    <w:rsid w:val="004B1F21"/>
    <w:rsid w:val="004B4D09"/>
    <w:rsid w:val="004D31E1"/>
    <w:rsid w:val="004D79F9"/>
    <w:rsid w:val="004E020D"/>
    <w:rsid w:val="004F2C79"/>
    <w:rsid w:val="004F33C0"/>
    <w:rsid w:val="00506B45"/>
    <w:rsid w:val="00545129"/>
    <w:rsid w:val="0055708D"/>
    <w:rsid w:val="005670FF"/>
    <w:rsid w:val="005705B6"/>
    <w:rsid w:val="005717C1"/>
    <w:rsid w:val="00575A33"/>
    <w:rsid w:val="005A1E2C"/>
    <w:rsid w:val="005B4AFF"/>
    <w:rsid w:val="005B6DCC"/>
    <w:rsid w:val="005C1AC4"/>
    <w:rsid w:val="005C7C91"/>
    <w:rsid w:val="005E77F2"/>
    <w:rsid w:val="00617E20"/>
    <w:rsid w:val="006412CB"/>
    <w:rsid w:val="00655A9B"/>
    <w:rsid w:val="00661950"/>
    <w:rsid w:val="0068254F"/>
    <w:rsid w:val="00695377"/>
    <w:rsid w:val="006C7390"/>
    <w:rsid w:val="006D15FE"/>
    <w:rsid w:val="006D6042"/>
    <w:rsid w:val="00773B2B"/>
    <w:rsid w:val="0079195E"/>
    <w:rsid w:val="00797199"/>
    <w:rsid w:val="007C3856"/>
    <w:rsid w:val="007D039F"/>
    <w:rsid w:val="007D7519"/>
    <w:rsid w:val="007E46CC"/>
    <w:rsid w:val="007F5998"/>
    <w:rsid w:val="00822A97"/>
    <w:rsid w:val="008448BA"/>
    <w:rsid w:val="00856807"/>
    <w:rsid w:val="008A5D4B"/>
    <w:rsid w:val="008B6B5C"/>
    <w:rsid w:val="008C1E5A"/>
    <w:rsid w:val="008E4F51"/>
    <w:rsid w:val="0091767D"/>
    <w:rsid w:val="0091799F"/>
    <w:rsid w:val="009236FA"/>
    <w:rsid w:val="009410F7"/>
    <w:rsid w:val="0098425B"/>
    <w:rsid w:val="009913DC"/>
    <w:rsid w:val="00997475"/>
    <w:rsid w:val="009B6A2F"/>
    <w:rsid w:val="009C5882"/>
    <w:rsid w:val="009C7CC0"/>
    <w:rsid w:val="009D1007"/>
    <w:rsid w:val="009D1C4B"/>
    <w:rsid w:val="00A050DF"/>
    <w:rsid w:val="00A22614"/>
    <w:rsid w:val="00A519B7"/>
    <w:rsid w:val="00A640FA"/>
    <w:rsid w:val="00A77656"/>
    <w:rsid w:val="00A8009E"/>
    <w:rsid w:val="00A94590"/>
    <w:rsid w:val="00A97026"/>
    <w:rsid w:val="00AB3C63"/>
    <w:rsid w:val="00AF73FD"/>
    <w:rsid w:val="00B00097"/>
    <w:rsid w:val="00B0421A"/>
    <w:rsid w:val="00B10339"/>
    <w:rsid w:val="00B1591B"/>
    <w:rsid w:val="00B15E8A"/>
    <w:rsid w:val="00B52BEC"/>
    <w:rsid w:val="00B56DA4"/>
    <w:rsid w:val="00B56EC1"/>
    <w:rsid w:val="00B6023B"/>
    <w:rsid w:val="00B92052"/>
    <w:rsid w:val="00BA3AE5"/>
    <w:rsid w:val="00BF07A9"/>
    <w:rsid w:val="00C07731"/>
    <w:rsid w:val="00C15E30"/>
    <w:rsid w:val="00C175E0"/>
    <w:rsid w:val="00C32892"/>
    <w:rsid w:val="00C40C6F"/>
    <w:rsid w:val="00C41EF8"/>
    <w:rsid w:val="00C42624"/>
    <w:rsid w:val="00C5354C"/>
    <w:rsid w:val="00C639D9"/>
    <w:rsid w:val="00C84A2E"/>
    <w:rsid w:val="00C8613A"/>
    <w:rsid w:val="00CA7522"/>
    <w:rsid w:val="00CC3AC9"/>
    <w:rsid w:val="00CC67A6"/>
    <w:rsid w:val="00CD48AB"/>
    <w:rsid w:val="00CE1BF7"/>
    <w:rsid w:val="00CF04FE"/>
    <w:rsid w:val="00CF35E2"/>
    <w:rsid w:val="00D04E58"/>
    <w:rsid w:val="00D26CB9"/>
    <w:rsid w:val="00D27EBE"/>
    <w:rsid w:val="00D35C1F"/>
    <w:rsid w:val="00D60035"/>
    <w:rsid w:val="00DA6D22"/>
    <w:rsid w:val="00DB0DFA"/>
    <w:rsid w:val="00DB67EB"/>
    <w:rsid w:val="00DD38C1"/>
    <w:rsid w:val="00DE1D9F"/>
    <w:rsid w:val="00DE4523"/>
    <w:rsid w:val="00DF10E9"/>
    <w:rsid w:val="00E10B25"/>
    <w:rsid w:val="00E45344"/>
    <w:rsid w:val="00E4746E"/>
    <w:rsid w:val="00E575CF"/>
    <w:rsid w:val="00E74185"/>
    <w:rsid w:val="00E839BB"/>
    <w:rsid w:val="00E941A8"/>
    <w:rsid w:val="00E95F2B"/>
    <w:rsid w:val="00EA1867"/>
    <w:rsid w:val="00EB1A32"/>
    <w:rsid w:val="00EB2692"/>
    <w:rsid w:val="00EC2FBA"/>
    <w:rsid w:val="00EF4D52"/>
    <w:rsid w:val="00F01A2F"/>
    <w:rsid w:val="00F057CC"/>
    <w:rsid w:val="00F13769"/>
    <w:rsid w:val="00F25A78"/>
    <w:rsid w:val="00F3440B"/>
    <w:rsid w:val="00F55174"/>
    <w:rsid w:val="00F77BF5"/>
    <w:rsid w:val="00F819C4"/>
    <w:rsid w:val="00FA5748"/>
    <w:rsid w:val="00FD2CED"/>
    <w:rsid w:val="00FE2CA4"/>
    <w:rsid w:val="00FF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E5D67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199"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4A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11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19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311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199"/>
    <w:rPr>
      <w:lang w:val="en-GB"/>
    </w:rPr>
  </w:style>
  <w:style w:type="paragraph" w:customStyle="1" w:styleId="Neninr">
    <w:name w:val="Neni nr."/>
    <w:basedOn w:val="Normal"/>
    <w:uiPriority w:val="99"/>
    <w:qFormat/>
    <w:rsid w:val="00E45344"/>
    <w:pPr>
      <w:spacing w:after="0" w:line="240" w:lineRule="auto"/>
      <w:jc w:val="center"/>
    </w:pPr>
    <w:rPr>
      <w:rFonts w:ascii="Garamond" w:eastAsia="Times New Roman" w:hAnsi="Garamond" w:cs="Times New Roman"/>
      <w:sz w:val="24"/>
      <w:szCs w:val="24"/>
      <w:lang w:eastAsia="sq-AL"/>
    </w:rPr>
  </w:style>
  <w:style w:type="paragraph" w:customStyle="1" w:styleId="TEKSTIII">
    <w:name w:val="TEKSTIII"/>
    <w:basedOn w:val="Normal"/>
    <w:uiPriority w:val="99"/>
    <w:qFormat/>
    <w:rsid w:val="00C32892"/>
    <w:pPr>
      <w:tabs>
        <w:tab w:val="left" w:pos="284"/>
      </w:tabs>
      <w:spacing w:after="0" w:line="240" w:lineRule="auto"/>
      <w:ind w:firstLine="284"/>
      <w:contextualSpacing/>
      <w:jc w:val="both"/>
    </w:pPr>
    <w:rPr>
      <w:rFonts w:ascii="Garamond" w:hAnsi="Garamond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04E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4E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4E58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E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E58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E58"/>
    <w:rPr>
      <w:rFonts w:ascii="Segoe UI" w:hAnsi="Segoe UI" w:cs="Segoe UI"/>
      <w:sz w:val="18"/>
      <w:szCs w:val="1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24A3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CF04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199"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4A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11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19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311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199"/>
    <w:rPr>
      <w:lang w:val="en-GB"/>
    </w:rPr>
  </w:style>
  <w:style w:type="paragraph" w:customStyle="1" w:styleId="Neninr">
    <w:name w:val="Neni nr."/>
    <w:basedOn w:val="Normal"/>
    <w:uiPriority w:val="99"/>
    <w:qFormat/>
    <w:rsid w:val="00E45344"/>
    <w:pPr>
      <w:spacing w:after="0" w:line="240" w:lineRule="auto"/>
      <w:jc w:val="center"/>
    </w:pPr>
    <w:rPr>
      <w:rFonts w:ascii="Garamond" w:eastAsia="Times New Roman" w:hAnsi="Garamond" w:cs="Times New Roman"/>
      <w:sz w:val="24"/>
      <w:szCs w:val="24"/>
      <w:lang w:eastAsia="sq-AL"/>
    </w:rPr>
  </w:style>
  <w:style w:type="paragraph" w:customStyle="1" w:styleId="TEKSTIII">
    <w:name w:val="TEKSTIII"/>
    <w:basedOn w:val="Normal"/>
    <w:uiPriority w:val="99"/>
    <w:qFormat/>
    <w:rsid w:val="00C32892"/>
    <w:pPr>
      <w:tabs>
        <w:tab w:val="left" w:pos="284"/>
      </w:tabs>
      <w:spacing w:after="0" w:line="240" w:lineRule="auto"/>
      <w:ind w:firstLine="284"/>
      <w:contextualSpacing/>
      <w:jc w:val="both"/>
    </w:pPr>
    <w:rPr>
      <w:rFonts w:ascii="Garamond" w:hAnsi="Garamond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04E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4E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4E58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E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E58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E58"/>
    <w:rPr>
      <w:rFonts w:ascii="Segoe UI" w:hAnsi="Segoe UI" w:cs="Segoe UI"/>
      <w:sz w:val="18"/>
      <w:szCs w:val="1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24A3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CF04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184</Nr_x002e__x0020_akti>
    <Data_x0020_e_x0020_Krijimit xmlns="0e656187-b300-4fb0-8bf4-3a50f872073c">2022-05-26T12:56:00Z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2022-05-25T22:00:00Z</Date_x0020_protokolli>
    <Titulli xmlns="0e656187-b300-4fb0-8bf4-3a50f872073c">Për miratimin e rregullores së programit të detyrueshëm të trajnimit për kandidatët për ndërmjetës të pasurive të paluajtshme</Titulli>
    <Modifikuesi xmlns="0e656187-b300-4fb0-8bf4-3a50f872073c">alma.lisaku</Modifikuesi>
    <Nr_x002e__x0020_prot_x0020_QBZ xmlns="0e656187-b300-4fb0-8bf4-3a50f872073c">832/5</Nr_x002e__x0020_prot_x0020_QBZ>
    <Data_x0020_e_x0020_Modifikimit xmlns="0e656187-b300-4fb0-8bf4-3a50f872073c">2022-05-27T09:01:09Z</Data_x0020_e_x0020_Modifikimit>
    <Dekretuar xmlns="0e656187-b300-4fb0-8bf4-3a50f872073c">false</Dekretuar>
    <Data xmlns="0e656187-b300-4fb0-8bf4-3a50f872073c">2022-05-03T22:00:00Z</Data>
    <Nr_x002e__x0020_protokolli_x0020_i_x0020_aktit xmlns="0e656187-b300-4fb0-8bf4-3a50f872073c">2528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E52FB83F7F4C26B47FFAAD59B9DA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E52FB83F7F4C26B47FFAAD59B9DA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C89C0-64AB-4F64-8024-0247759FC598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98526BC-A169-4A5B-9A92-F128F9425A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BDC7F4-15C9-4589-8EBF-A8E18E8AC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74165C-DF88-4A26-B9BF-E99930BEEF4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BF311C2-B927-43E9-A1F5-623CFF54BD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A69742C-8D03-47E5-84B8-90CA75E07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2377</Words>
  <Characters>13549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së programit të detyrueshëm të trajnimit për kandidatët për ndërmjetës të pasurive të paluajtshme</vt:lpstr>
    </vt:vector>
  </TitlesOfParts>
  <Company/>
  <LinksUpToDate>false</LinksUpToDate>
  <CharactersWithSpaces>15895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së programit të detyrueshëm të trajnimit për kandidatët për ndërmjetës të pasurive të paluajtshme</dc:title>
  <dc:creator>Enis Bregu</dc:creator>
  <cp:lastModifiedBy>Amarilda Muja</cp:lastModifiedBy>
  <cp:revision>81</cp:revision>
  <cp:lastPrinted>2022-05-19T11:13:00Z</cp:lastPrinted>
  <dcterms:created xsi:type="dcterms:W3CDTF">2022-04-12T07:49:00Z</dcterms:created>
  <dcterms:modified xsi:type="dcterms:W3CDTF">2022-05-27T09:01:00Z</dcterms:modified>
</cp:coreProperties>
</file>