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F10D8B" w14:textId="02440410" w:rsidR="00523386" w:rsidRPr="005A2C24" w:rsidRDefault="00523386" w:rsidP="00523386">
      <w:pPr>
        <w:tabs>
          <w:tab w:val="left" w:pos="36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URDHËR</w:t>
      </w:r>
    </w:p>
    <w:p w14:paraId="67C0A07C" w14:textId="34B76FDA"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Nr. 432, datë 30.6.2023</w:t>
      </w:r>
    </w:p>
    <w:p w14:paraId="63D9B0D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03149E4" w14:textId="43AA77B8"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PËR PËRCAKTIMIN E RREGULLAVE TË HOLLËSISHME PËR ORGANIZIMIN, ZHVILLIMIN, PËRMBAJTJEN E PROVIMIT TË PRANIMIT, SI DHE</w:t>
      </w:r>
    </w:p>
    <w:p w14:paraId="7DEC652C" w14:textId="3F8EF14D"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PROCEDURËN E VLERËSIMIT DHE SHPALLJES SË REZULTATEVE PËR PËRMBARUESIN GJYQËSOR SHTETËROR</w:t>
      </w:r>
    </w:p>
    <w:p w14:paraId="70F255C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BD180D9" w14:textId="366FC1B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Në mbështetje të nenit 102, pika 4 të Kushtetutës, të nenit 7, pika 2, të ligjit nr. 8678, datë 14.5.2001</w:t>
      </w:r>
      <w:r w:rsidR="009C41CA">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“Për organizimin dhe funksionimin e Ministrisë së Drejtësisë”, të ndryshuar</w:t>
      </w:r>
      <w:r w:rsidR="005A2C24">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dhe të nenit 17, pika 5, të ligjit nr. 8/2023, “Për organizimin dhe funksionimin e Shërbimit Përmbarimor Gjyqësor Shtetëror”,</w:t>
      </w:r>
    </w:p>
    <w:p w14:paraId="53F095E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63A9032" w14:textId="5FCABF46" w:rsidR="00523386"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URDHËROJ:</w:t>
      </w:r>
    </w:p>
    <w:p w14:paraId="0018CF1A" w14:textId="77777777" w:rsidR="009104C3" w:rsidRPr="005A2C24" w:rsidRDefault="009104C3"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A47ACF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KREU I</w:t>
      </w:r>
    </w:p>
    <w:p w14:paraId="4AC335F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DISPOZITA TË PËRGJITHSHME</w:t>
      </w:r>
    </w:p>
    <w:p w14:paraId="3DFAA52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39E307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Neni 1</w:t>
      </w:r>
    </w:p>
    <w:p w14:paraId="76B53B22"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5A2C24">
        <w:rPr>
          <w:rFonts w:ascii="Garamond" w:hAnsi="Garamond" w:cs="Times New Roman"/>
          <w:b/>
          <w:color w:val="000000"/>
          <w:sz w:val="24"/>
          <w:szCs w:val="24"/>
          <w:lang w:val="sq-AL"/>
        </w:rPr>
        <w:t xml:space="preserve">Objekti </w:t>
      </w:r>
    </w:p>
    <w:p w14:paraId="28E272E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1AA909F" w14:textId="52CDD6C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Ky urdhër ka për objekt përcaktimin e rregullave të hollësishme për organizimin, zhvillimin, përmbajtjen e provimit të pranimit për përmbarues gjyqësor shtetëror, si dhe procedurën e vlerësimit dhe të shpalljes së rezultateve. </w:t>
      </w:r>
    </w:p>
    <w:p w14:paraId="277AF49C"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306DE23"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Neni 2</w:t>
      </w:r>
    </w:p>
    <w:p w14:paraId="39A27800"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984B9E9" w14:textId="135D75F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Pranimi në Shërbimin Përmbarimor Gjyqësor Shtetëror bëhet nëpërmjet konkursit të hapur, i cili organizohet nga Këshilli i Përmbarimit.</w:t>
      </w:r>
    </w:p>
    <w:p w14:paraId="63DCE74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CA15B25"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KREU II</w:t>
      </w:r>
    </w:p>
    <w:p w14:paraId="453277C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ORGANIZIMI, ZHVILLIMI DHE PËRMBAJTJA E PROVIMIT TË PRANIMIT</w:t>
      </w:r>
    </w:p>
    <w:p w14:paraId="3C2AD9C0" w14:textId="77777777" w:rsidR="00523386" w:rsidRPr="005A2C24" w:rsidRDefault="00523386" w:rsidP="00523386">
      <w:pPr>
        <w:autoSpaceDE w:val="0"/>
        <w:autoSpaceDN w:val="0"/>
        <w:adjustRightInd w:val="0"/>
        <w:spacing w:after="0" w:line="240" w:lineRule="auto"/>
        <w:ind w:firstLine="284"/>
        <w:rPr>
          <w:rFonts w:ascii="Garamond" w:hAnsi="Garamond" w:cs="Times New Roman"/>
          <w:color w:val="000000"/>
          <w:sz w:val="24"/>
          <w:szCs w:val="24"/>
          <w:lang w:val="sq-AL"/>
        </w:rPr>
      </w:pPr>
    </w:p>
    <w:p w14:paraId="52F0724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Neni 3</w:t>
      </w:r>
    </w:p>
    <w:p w14:paraId="6D5C7A8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5A2C24">
        <w:rPr>
          <w:rFonts w:ascii="Garamond" w:hAnsi="Garamond" w:cs="Times New Roman"/>
          <w:b/>
          <w:color w:val="000000"/>
          <w:sz w:val="24"/>
          <w:szCs w:val="24"/>
          <w:lang w:val="sq-AL"/>
        </w:rPr>
        <w:t>Organizimi i provimit të pranimit</w:t>
      </w:r>
    </w:p>
    <w:p w14:paraId="7DBF9420"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FD5BFD3" w14:textId="6780EDF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Provimi i pranimit për përmbarues gjyqësor shtetëror bazohet në procedura transparente, metoda vlerësimi të drejta dhe të besueshme dhe në një nivel të lartë të njohurive profesionale të pjesëmarrësve.</w:t>
      </w:r>
    </w:p>
    <w:p w14:paraId="162CC46B" w14:textId="36B1C3D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Provimi organizohet për të gjithë individët që përmbushin kushtet e parashikuara në shkronjat “a”</w:t>
      </w:r>
      <w:r w:rsidR="004A420C">
        <w:rPr>
          <w:rFonts w:ascii="Garamond" w:hAnsi="Garamond" w:cs="Times New Roman"/>
          <w:color w:val="000000"/>
          <w:sz w:val="24"/>
          <w:szCs w:val="24"/>
          <w:lang w:val="sq-AL"/>
        </w:rPr>
        <w:t>–“</w:t>
      </w:r>
      <w:r w:rsidRPr="005A2C24">
        <w:rPr>
          <w:rFonts w:ascii="Garamond" w:hAnsi="Garamond" w:cs="Times New Roman"/>
          <w:color w:val="000000"/>
          <w:sz w:val="24"/>
          <w:szCs w:val="24"/>
          <w:lang w:val="sq-AL"/>
        </w:rPr>
        <w:t>ë”</w:t>
      </w:r>
      <w:r w:rsidR="004A420C">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të nenit 16</w:t>
      </w:r>
      <w:r w:rsidR="004A420C">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të ligjit nr. 8/2023</w:t>
      </w:r>
      <w:r w:rsidR="004A420C">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“Për organizimin dhe funksionimin e Shërbimit Përmbarimor Gjyqësor Shtetëror”.</w:t>
      </w:r>
    </w:p>
    <w:p w14:paraId="5D2B9BF6" w14:textId="4BFECC1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Provimi i pranimit planifikohet për zhvillim bazuar mbi kërkesat dhe nevojat publike për numrin e tyre, sipas parashikimeve të nenit 11</w:t>
      </w:r>
      <w:r w:rsidR="00CA652D">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të ligjit nr. 8/2023</w:t>
      </w:r>
      <w:r w:rsidR="001E6FA6">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“Për organizimin dhe funksionimin e Shërbimit Përmbarimor Gjyqësor Shtetëror”. </w:t>
      </w:r>
    </w:p>
    <w:p w14:paraId="6D0B0DFF" w14:textId="0382FE4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4. Ministri i Drejtësisë, pas marrjes së mendimit nga Këshilli i Përmbarimit, përcakton me urdhër numrin e vendeve vakante të përmbaruesve gjyqësorë shtetërorë. </w:t>
      </w:r>
    </w:p>
    <w:p w14:paraId="5C24E379" w14:textId="53621EE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5. Këshilli i Përmbarimit përcakton me vendim datën, orën dhe vendin e provimit të pranimit. Vendimi i Këshillit të Përmbarimit publikohet në faqen zyrtare të Drejtorisë së Përgjithshme të Përmbarimit dhe të Ministrisë së Drejtësisë.</w:t>
      </w:r>
    </w:p>
    <w:p w14:paraId="0E379245" w14:textId="1A1E3F0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 xml:space="preserve">6. Thirrja për shprehjen e interesit për hyrjen në provimin e pranimit publikohet në Buletinin e Njoftimeve Zyrtare, si dhe në faqen zyrtare të Drejtorisë së Përgjithshme të Përmbarimit dhe të Ministrisë së Drejtësisë. </w:t>
      </w:r>
    </w:p>
    <w:p w14:paraId="3F3CBE09" w14:textId="7648120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7. Drejtoria e Përgjithshme e Përmbarimit organizon punën për regjistrimin e kërkesave të paraqitura për shprehje interesi, verifikimin e dokumentacionit shoqërues, si dhe kur kërkohet, informon personat e interesuar lidhur me kushtet ligjore që duhen plotësuar, dokumentacionin që duhet dorëzuar, si dhe afatet përkatëse.</w:t>
      </w:r>
    </w:p>
    <w:p w14:paraId="02C46A25"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4424AA9" w14:textId="156483E4"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4</w:t>
      </w:r>
    </w:p>
    <w:p w14:paraId="3A43E51E" w14:textId="210541F0"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Paraqitja e kërkesës për shprehje interesi dhe dokumentacionit shoqërues</w:t>
      </w:r>
    </w:p>
    <w:p w14:paraId="5A44586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96CD091" w14:textId="45E78FE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Kandidati për përmbarues gjyqësor shtetëror paraqet pranë Drejtorisë së Përgjithshme të Përmbarimit kërkesën për shprehje interesi dhe dokumentacionin shoqërues brenda 15 (pesëmbëdhjetë) ditëve nga data e publikimit të thirrjes për paraqitjen e kërkesave për shprehje interesi.</w:t>
      </w:r>
    </w:p>
    <w:p w14:paraId="3E8A3F0A" w14:textId="5F8834C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Kërkesa për shprehje interesi përmban këto të dhëna:</w:t>
      </w:r>
    </w:p>
    <w:p w14:paraId="58A13FD8" w14:textId="075EC34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a) emrin, mbiemrin, atësinë, amësinë, datëlindjen, vendlindjen, numrin personal të identifikimit, gjininë dhe shtetësinë e kandidatit;</w:t>
      </w:r>
    </w:p>
    <w:p w14:paraId="3D1B19CF" w14:textId="5975C7E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b) adresën e vendbanimit, numrin telefonik të kontaktit dhe adresën elektronike të kandidatit;</w:t>
      </w:r>
    </w:p>
    <w:p w14:paraId="53B9F9F5" w14:textId="16834F6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c) shkaqet e motivimit për të qenë pjesë e Shërbimit Përmbarimor Gjyqësor Shtetëror. </w:t>
      </w:r>
    </w:p>
    <w:p w14:paraId="20B70B17" w14:textId="4689CB6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Kandidati për përmbarues gjyqësor shtetëror paraqet edhe dokumentacionin shoqërues si vijon:</w:t>
      </w:r>
    </w:p>
    <w:p w14:paraId="29313817" w14:textId="15655AE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a) kopje të mjetit të identifikimit;</w:t>
      </w:r>
    </w:p>
    <w:p w14:paraId="60418FD0" w14:textId="6C5CCB1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b) jetëshkrimin;</w:t>
      </w:r>
    </w:p>
    <w:p w14:paraId="4E370703" w14:textId="7F7BB65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c) kopje të njësuar me origjinalin </w:t>
      </w:r>
      <w:r w:rsidR="00E46802">
        <w:rPr>
          <w:rFonts w:ascii="Garamond" w:hAnsi="Garamond" w:cs="Times New Roman"/>
          <w:color w:val="000000"/>
          <w:sz w:val="24"/>
          <w:szCs w:val="24"/>
          <w:lang w:val="sq-AL"/>
        </w:rPr>
        <w:t>e</w:t>
      </w:r>
      <w:r w:rsidRPr="005A2C24">
        <w:rPr>
          <w:rFonts w:ascii="Garamond" w:hAnsi="Garamond" w:cs="Times New Roman"/>
          <w:color w:val="000000"/>
          <w:sz w:val="24"/>
          <w:szCs w:val="24"/>
          <w:lang w:val="sq-AL"/>
        </w:rPr>
        <w:t xml:space="preserve"> diplomës së ciklit të dytë të studimeve universitare për drejtësi, të lëshuar nga institucionet e arsimit të lartë, të licencuara dhe të akredituara sipas dispozitave në fuqi në kohën e lëshimit të diplomës ose diplomën e të njëjtit cikël, të lëshuar nga një institucion i huaj i arsimit të lartë, të njohur e të njësuar sipas legjislacionit në fuqi për arsimin e lartë në Republikën e Shqipërisë;</w:t>
      </w:r>
    </w:p>
    <w:p w14:paraId="3014DFDF" w14:textId="1728245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ç) vërtetim, nga punëdhënësi i fundit dhe/ose organet disiplinore, që nuk është larguar nga detyra ose i është hequr licenca, autorizimi ose leja për ushtrimin e një profesioni për shkaqe disiplinore, si dhe vërtetim që nuk ka masë disiplinore në fuqi; </w:t>
      </w:r>
    </w:p>
    <w:p w14:paraId="2BDD496D" w14:textId="7A07CC2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 kopje të njësuar me origjinalin të librezës së punës që të vërtetojë periudhën e vjetërsisë në punë;</w:t>
      </w:r>
    </w:p>
    <w:p w14:paraId="6356A526" w14:textId="41539EA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dh) vërtetim i gjendjes gjyqësore;</w:t>
      </w:r>
    </w:p>
    <w:p w14:paraId="0E0A98BF" w14:textId="3FFAB3C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e) raportin mjeko-ligjor për aftësimin e tij të përgjithshëm në kuadër të kryerjes së detyrës si përmbarues gjyqësor shtetëror;</w:t>
      </w:r>
    </w:p>
    <w:p w14:paraId="4792871E" w14:textId="0FCEBE58"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ë) dëshmi, vërtetime dhe rekomandime nga persona dhe institucione ku kanë punuar në vitet e fundit; </w:t>
      </w:r>
    </w:p>
    <w:p w14:paraId="5B56586C" w14:textId="0968F78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f) deklaratë që vërteton se nuk është anëtar i partive politike;</w:t>
      </w:r>
    </w:p>
    <w:p w14:paraId="44E90329" w14:textId="1AECF3C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g) çdo dokument tjetër që çmohet i nevojshëm për vërtetimin e përmbushjes së kritereve ligjore për përmbarues gjyqësor shtetëror. </w:t>
      </w:r>
    </w:p>
    <w:p w14:paraId="0F7C769B" w14:textId="7A575DC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43C58AB" w14:textId="66490206"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5</w:t>
      </w:r>
    </w:p>
    <w:p w14:paraId="2FF6C96B" w14:textId="4428CF3B"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Verifikimi i përmbushjes së kritereve</w:t>
      </w:r>
    </w:p>
    <w:p w14:paraId="0B00520B"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0B9A01A" w14:textId="2F4D15F8"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Këshilli i Përmbarimit organizon menjëherë punën për verifikimin dhe vlerësimin e kandidatëve të interesuar, duke marrë në shqyrtim dokumentacionin e depozituar prej tyre me qëllim verifikimin e përmbushjes së kritereve ligjore për përmbarues gjyqësor shtetëror. </w:t>
      </w:r>
    </w:p>
    <w:p w14:paraId="1C3FFE62" w14:textId="5891D55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2. Brenda 10 </w:t>
      </w:r>
      <w:r w:rsidR="00E537CF" w:rsidRPr="005A2C24">
        <w:rPr>
          <w:rFonts w:ascii="Garamond" w:hAnsi="Garamond" w:cs="Times New Roman"/>
          <w:color w:val="000000"/>
          <w:sz w:val="24"/>
          <w:szCs w:val="24"/>
          <w:lang w:val="sq-AL"/>
        </w:rPr>
        <w:t xml:space="preserve">(dhjetë) </w:t>
      </w:r>
      <w:r w:rsidRPr="005A2C24">
        <w:rPr>
          <w:rFonts w:ascii="Garamond" w:hAnsi="Garamond" w:cs="Times New Roman"/>
          <w:color w:val="000000"/>
          <w:sz w:val="24"/>
          <w:szCs w:val="24"/>
          <w:lang w:val="sq-AL"/>
        </w:rPr>
        <w:t xml:space="preserve">ditëve nga përfundimi i afatit për depozitimin e kërkesave për shprehje interesi dhe dokumentacionit shoqërues, Këshilli i Përmbarimit kryen verifikimin paraprak nëse </w:t>
      </w:r>
      <w:r w:rsidRPr="005A2C24">
        <w:rPr>
          <w:rFonts w:ascii="Garamond" w:hAnsi="Garamond" w:cs="Times New Roman"/>
          <w:color w:val="000000"/>
          <w:sz w:val="24"/>
          <w:szCs w:val="24"/>
          <w:lang w:val="sq-AL"/>
        </w:rPr>
        <w:lastRenderedPageBreak/>
        <w:t xml:space="preserve">dosja e kandidatit për përmbarues gjyqësor shtetëror përmban të gjithë dokumentacionin e nevojshëm, sipas parashikimeve të nenit 4 të këtij urdhri. </w:t>
      </w:r>
    </w:p>
    <w:p w14:paraId="5E0EAFAB" w14:textId="4547583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3. Në rast se Këshilli konstaton se dosja e kandidatit për përmbarues gjyqësor shtetëror nuk përmban të gjithë dokumentacionin e nevojshëm, sipas parashikimeve të këtij urdhri, njofton kandidatin për plotësimin e të metave brenda 7 (shtatë) ditëve nga marrja e njoftimit. Në këtë rast struktura përgjegjëse pranë Drejtorisë së Përgjithshme të Përmbarimit ndihmon në mënyrë aktive kandidatin për plotësimin e të metave të konstatuara. Mosplotësimi i të metave brenda afatit të caktuar përbën shkak për mospranimin e kërkesës. </w:t>
      </w:r>
    </w:p>
    <w:p w14:paraId="74762A8E" w14:textId="5D0F0F7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4. Brenda 10 (dhjetë) ditëve nga përfundimi i procedurës së verifikimit paraprak ose përfundimit të afatit për plotësimin e të metave, Këshilli i Përmbarimit vlerëson nëse kandidatët plotësojnë kushtet ligjore për përmbarues gjyqësor shtetëror, në përputhje me rregullat e përcaktuara në ligj dhe në këtë urdhër. </w:t>
      </w:r>
    </w:p>
    <w:p w14:paraId="47EE742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44B77F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6</w:t>
      </w:r>
    </w:p>
    <w:p w14:paraId="0E45BAE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 xml:space="preserve">Publikimi i listës </w:t>
      </w:r>
    </w:p>
    <w:p w14:paraId="125E54F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204C72" w14:textId="25D2176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Lista kualifikuese për të marrë pjesë në provim, si dhe lista e të skualifikuarve publikohet në faqen zyrtare të Ministrisë së Drejtësisë dhe Drejtorisë së Përgjithshme të Përmbarimit jo më vonë se 30 (tridhjetë) ditë para ditës së organizimit të provimit.</w:t>
      </w:r>
    </w:p>
    <w:p w14:paraId="0621760D" w14:textId="07D7F6C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Personat që janë renditur në listën skualifikuese, kanë të drejtë t’i drejtohen me ankesë Këshillit të Përmbarimit, brenda 3 (tri) ditëve nga dita e publikimit të listave, sipas pikës 1 të këtij neni.</w:t>
      </w:r>
    </w:p>
    <w:p w14:paraId="409BD457" w14:textId="0323D50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3. Pas shqyrtimit të ankesave dhe njoftimit mbi vendimmarrjen, të personave që i kanë paraqitur ato, Këshilli i Përmbarimit publikon në faqen zyrtare të Ministrisë së Drejtësisë dhe të Drejtorisë së Përgjithshme të Përmbarimit listën përfundimtare të të kualifikuarve për provim jo më vonë se 10 (dhjetë) ditë para ditës së organizimit të provimit. </w:t>
      </w:r>
    </w:p>
    <w:p w14:paraId="14B4AD3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991769C" w14:textId="687E35DB"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7</w:t>
      </w:r>
    </w:p>
    <w:p w14:paraId="4C8014E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Vlerësimi me pikë i provimit të pranimit</w:t>
      </w:r>
    </w:p>
    <w:p w14:paraId="21EACFA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8AF3178" w14:textId="10B0ADD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Provimi vlerësohet me maksimumin e mundshëm 100 (njëqind) pikë, nga të cilat provimi me shkrim përbën 75 (shtatëdhjetë e pesë) pikë të numrit total të pikëve dhe pjesa e provimit me gojë përbën 25 (njëzet e pesë) pikë.</w:t>
      </w:r>
    </w:p>
    <w:p w14:paraId="2409A7FB"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17E046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Seksioni I</w:t>
      </w:r>
    </w:p>
    <w:p w14:paraId="7A7CA4EF" w14:textId="77777777" w:rsidR="00523386" w:rsidRPr="003F0C9A"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0C9A">
        <w:rPr>
          <w:rFonts w:ascii="Garamond" w:hAnsi="Garamond" w:cs="Times New Roman"/>
          <w:b/>
          <w:bCs/>
          <w:color w:val="000000"/>
          <w:sz w:val="24"/>
          <w:szCs w:val="24"/>
          <w:lang w:val="sq-AL"/>
        </w:rPr>
        <w:t>Provimi me shkrim</w:t>
      </w:r>
    </w:p>
    <w:p w14:paraId="1AD04EC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46AD5C6" w14:textId="06592AB4"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8</w:t>
      </w:r>
    </w:p>
    <w:p w14:paraId="5197F095"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 xml:space="preserve">Pyetjet e provimit me shkrim </w:t>
      </w:r>
    </w:p>
    <w:p w14:paraId="482C876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CF5744C" w14:textId="6508BB7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Provimi me shkrim organizohet në formën e pyetjeve me alternativa dhe me zhvillim, të cilat kanë si qëllim të identifikojnë dhe të vlerësojnë aftësitë e kandidatit për ushtrimin e funksionit të përmbaruesit gjyqësor. </w:t>
      </w:r>
    </w:p>
    <w:p w14:paraId="7F7B5E39" w14:textId="4C81C8F1"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9</w:t>
      </w:r>
    </w:p>
    <w:p w14:paraId="5D6236E0" w14:textId="640E8C88"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Përmbajtja e provimit të pranimit</w:t>
      </w:r>
    </w:p>
    <w:p w14:paraId="6F52E5B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3CCEDF1" w14:textId="1B0D7A5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Provimi i pranimit përmban pyetje së paku nga temat që lidhen me kuadrin ligjor të mëposhtëm:</w:t>
      </w:r>
    </w:p>
    <w:p w14:paraId="57D0FF74" w14:textId="6F1BEDF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a) Kushtetuta e Republikës së Shqipërisë;</w:t>
      </w:r>
    </w:p>
    <w:p w14:paraId="07E4FB3B" w14:textId="1D86098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b) legjislacioni që rregullon veprimtarinë e ekzekutimit dhe atë të veprimtarive dytësore, si Kodi i Procedurës Civile të Republikës së Shqipërisë, ligji nr. 8/2023 “Për organizimin dhe funksionimin e Shërbimit Përmbarimor Gjyqësor Shtetëror”, Kodi i Etikës së përmbaruesit gjyqësor shtetëror, si dhe aktet nënligjore në fuqi;</w:t>
      </w:r>
    </w:p>
    <w:p w14:paraId="7686C419" w14:textId="3A29762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c) Kodi Civil i Republikës së Shqipërisë;</w:t>
      </w:r>
    </w:p>
    <w:p w14:paraId="2B1DDFBB" w14:textId="63A6DA1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ç)  Kodi i Familjes;</w:t>
      </w:r>
    </w:p>
    <w:p w14:paraId="341CCB19" w14:textId="2C89643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 ligji nr. 9695, datë 19.3.2007 “Për procedurat e birësimit dhe Komitetin Shqiptar të Birësimit”, i ndryshuar;</w:t>
      </w:r>
    </w:p>
    <w:p w14:paraId="4FA84078" w14:textId="0D722E5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dh) ligji nr. 9699, datë 18.12.2006 “Për masa mbrojtëse ndaj ndaj dhunës në  marrëdhëniet familjare”, i ndryshuar;</w:t>
      </w:r>
    </w:p>
    <w:p w14:paraId="04BE12E4" w14:textId="7067742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e) Kodi i Procedurave Administrative i Republikës së Shqipërisë;</w:t>
      </w:r>
    </w:p>
    <w:p w14:paraId="0AE75966" w14:textId="2DD6FF8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ë) ligji nr. 10279, datë 20.5.2010 “Për kundravajtjet administrative”;</w:t>
      </w:r>
    </w:p>
    <w:p w14:paraId="685D43BE" w14:textId="06BD395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f) ligji nr. 49/2012 “Për gjykatat administrative dhe gjykimin e mosmarrëveshjeve administrative’’, i ndryshuar;</w:t>
      </w:r>
    </w:p>
    <w:p w14:paraId="5CFCB7DF" w14:textId="244D113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g) ligji nr. 9901, datë 14.4.2008 “Për tregtarët dhe shoqëritë tregtare”, i ndryshuar;</w:t>
      </w:r>
    </w:p>
    <w:p w14:paraId="6626DCC5" w14:textId="0F50C4D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gj) ligji nr. 110/2016, “Për falimentimin”;</w:t>
      </w:r>
    </w:p>
    <w:p w14:paraId="7BF06DF2" w14:textId="3B99A88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h) Kodi i Punës i Republikës së Shqipërisë”;</w:t>
      </w:r>
    </w:p>
    <w:p w14:paraId="51B6CAD5" w14:textId="10E2CBB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i) ligji nr. 10192, datë 3.12.2009 “Për parandalimin dhe goditjen e krimit të organizuar dhe trafiqeve nëpërmjet masave parandaluese kundër pasurisë”, i ndryshuar;</w:t>
      </w:r>
    </w:p>
    <w:p w14:paraId="6C903933" w14:textId="67AEC7D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j) ligji nr. 9917, datë 19.5.2008 “Për  parandalimin e pastrimit të parave dhe financimit të terrorizmit”;</w:t>
      </w:r>
    </w:p>
    <w:p w14:paraId="73EF41F9" w14:textId="37351CB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k) Kodi i Procedurës Penale i Republikës së Shqipërisë;</w:t>
      </w:r>
    </w:p>
    <w:p w14:paraId="3CC2F5C1" w14:textId="0B9C106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l) Kodi Penal i Republikës së Shqipërisë;</w:t>
      </w:r>
    </w:p>
    <w:p w14:paraId="55ADB680" w14:textId="7D2EB49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m) ligji nr. 79/2020 “Për ekzekutimin e vendimeve penale”. </w:t>
      </w:r>
    </w:p>
    <w:p w14:paraId="0220AC74" w14:textId="77777777" w:rsidR="00523386" w:rsidRPr="005A2C24" w:rsidRDefault="00523386" w:rsidP="00523386">
      <w:pPr>
        <w:autoSpaceDE w:val="0"/>
        <w:autoSpaceDN w:val="0"/>
        <w:adjustRightInd w:val="0"/>
        <w:spacing w:after="0" w:line="240" w:lineRule="auto"/>
        <w:ind w:firstLine="284"/>
        <w:rPr>
          <w:rFonts w:ascii="Garamond" w:hAnsi="Garamond" w:cs="Times New Roman"/>
          <w:b/>
          <w:bCs/>
          <w:color w:val="000000"/>
          <w:sz w:val="24"/>
          <w:szCs w:val="24"/>
          <w:lang w:val="sq-AL"/>
        </w:rPr>
      </w:pPr>
    </w:p>
    <w:p w14:paraId="3ADAB003" w14:textId="617154E9"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10</w:t>
      </w:r>
    </w:p>
    <w:p w14:paraId="729F2DF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Përgatitja e pyetjeve të provimit me shkrim dhe zgjedhja e tezës</w:t>
      </w:r>
    </w:p>
    <w:p w14:paraId="265835A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7FD27BA" w14:textId="289BC0F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Provimi i pranimit përgatitet nga Këshilli i Përmbarimit jo më herët se 1 (një) ditë para datës së zhvillimit dhe nuk duhet t’u bëhet e ditur personave të tjerë. </w:t>
      </w:r>
    </w:p>
    <w:p w14:paraId="55E9E156" w14:textId="03D29E8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Pyetjet e provimit hartohen në disa teza të ndryshme, të cilat futen në zarfe të ndryshme, prej të cilave njëri prej tyre do të zgjidhet për t’u përdorur në testin me shkrim në provim.</w:t>
      </w:r>
    </w:p>
    <w:p w14:paraId="47747370" w14:textId="4219931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Të gjitha zarfet nënshkruhen nga të gjithë anëtarët e Këshillit të Përmbarimit. Në të njëjtën mënyrë veprohet edhe për zarfet në të cilat ndodhen përgjigjet e tezave përkatëse.</w:t>
      </w:r>
    </w:p>
    <w:p w14:paraId="597D60FC" w14:textId="77777777" w:rsidR="00523386" w:rsidRPr="005A2C24" w:rsidRDefault="00523386" w:rsidP="00523386">
      <w:pPr>
        <w:autoSpaceDE w:val="0"/>
        <w:autoSpaceDN w:val="0"/>
        <w:adjustRightInd w:val="0"/>
        <w:spacing w:after="0" w:line="240" w:lineRule="auto"/>
        <w:ind w:firstLine="284"/>
        <w:rPr>
          <w:rFonts w:ascii="Garamond" w:hAnsi="Garamond" w:cs="Times New Roman"/>
          <w:b/>
          <w:bCs/>
          <w:color w:val="000000"/>
          <w:sz w:val="24"/>
          <w:szCs w:val="24"/>
          <w:lang w:val="sq-AL"/>
        </w:rPr>
      </w:pPr>
    </w:p>
    <w:p w14:paraId="39FE8075" w14:textId="0C1D80E1"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11</w:t>
      </w:r>
    </w:p>
    <w:p w14:paraId="7392EB55"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Përgjedhja e tezës së provimit të pranimit</w:t>
      </w:r>
    </w:p>
    <w:p w14:paraId="21102B3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A9ECF0B" w14:textId="6A2D9E18"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Zgjedhja e zarfit do të bëhet me short ditën që do të organizohet provimi me shkrim dhe në prani të kandidatëve.</w:t>
      </w:r>
    </w:p>
    <w:p w14:paraId="3979E02B" w14:textId="7316E16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Zarfi duhet të jetë i mbyllur dhe i nënshkruar, në të kundërtën, teza në të është e pavlefshme dhe zëvendësohet me një zarf tjetër të mbyllur.</w:t>
      </w:r>
    </w:p>
    <w:p w14:paraId="1333BF65" w14:textId="4FD1E85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Pas përzgjedhjes, zarfi hapet nga Këshilli i Përmbarimit dhe teza e përzgjedhur u bëhet e ditur publikisht kandidatëve nga kryetari i Këshillit të Përmbarimit.</w:t>
      </w:r>
    </w:p>
    <w:p w14:paraId="4342489A"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3C6641D" w14:textId="61731730"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12</w:t>
      </w:r>
    </w:p>
    <w:p w14:paraId="2CFB7B3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 xml:space="preserve">Paraqitja dhe identifikimi i kandidatëve </w:t>
      </w:r>
    </w:p>
    <w:p w14:paraId="04563F50"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F7BCB84" w14:textId="42CBF74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 1. Hyrja për në ambientet e brendshme për zhvillimin e provimit të pranimit bëhet 1 (një) orë përpara orarit të njoftuar për provimin në faqen zyrtare të Drejtorisë së Përgjithshme të Përmbarimit dhe të Ministrisë së Drejtësisë.</w:t>
      </w:r>
    </w:p>
    <w:p w14:paraId="7B3B7C96" w14:textId="25D9265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Të interesuarit e kualifikuar për të marrë pjesë në provim paraqiten ditën e provimit në ambientet e zhvillimit të provimit me mjet identifikimi personal të vlefshëm, i cili mund të jetë letërnjoftim ose pasaportë.</w:t>
      </w:r>
    </w:p>
    <w:p w14:paraId="0DC72D44" w14:textId="169FE9F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3. Kandidatët që nuk kanë mjete identifikimi të vlefshme, sipas pikës 2 të këtij neni, përjashtohen nga e drejta për të marrë pjesë në provim.</w:t>
      </w:r>
    </w:p>
    <w:p w14:paraId="2D20491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A0EAD2" w14:textId="0F7EE1C9"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13</w:t>
      </w:r>
    </w:p>
    <w:p w14:paraId="1A5D509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Deklarimi dhe dorëzimi i sendeve personale</w:t>
      </w:r>
    </w:p>
    <w:p w14:paraId="227991A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8EA2DBE" w14:textId="0FE04C5B" w:rsidR="00523386" w:rsidRPr="005A2C24" w:rsidRDefault="00523386" w:rsidP="00523386">
      <w:pPr>
        <w:autoSpaceDE w:val="0"/>
        <w:autoSpaceDN w:val="0"/>
        <w:adjustRightInd w:val="0"/>
        <w:spacing w:after="0" w:line="240" w:lineRule="auto"/>
        <w:ind w:firstLine="284"/>
        <w:jc w:val="both"/>
        <w:rPr>
          <w:rFonts w:ascii="Garamond" w:hAnsi="Garamond" w:cs="Calibri"/>
          <w:color w:val="000000"/>
          <w:sz w:val="24"/>
          <w:szCs w:val="24"/>
          <w:lang w:val="sq-AL"/>
        </w:rPr>
      </w:pPr>
      <w:r w:rsidRPr="005A2C24">
        <w:rPr>
          <w:rFonts w:ascii="Garamond" w:hAnsi="Garamond" w:cs="Times New Roman"/>
          <w:color w:val="000000"/>
          <w:sz w:val="24"/>
          <w:szCs w:val="24"/>
          <w:lang w:val="sq-AL"/>
        </w:rPr>
        <w:t>Pas identifikimit, kandidatët udhëzohen të deklarojnë dhe të dorëzojnë për ruajtje, pranë personave të caktuar për këtë qëllim, të gjitha sendet personale ose pajisjet, duke përfshirë: çantë, dosje, laps ose stilolaps, mjete elektronike ose mjete të tjera komunikimi, të cilat nuk lejohen në sallën e provimit.</w:t>
      </w:r>
      <w:r w:rsidRPr="005A2C24">
        <w:rPr>
          <w:rFonts w:ascii="Garamond" w:hAnsi="Garamond" w:cs="Calibri"/>
          <w:color w:val="000000"/>
          <w:sz w:val="24"/>
          <w:szCs w:val="24"/>
          <w:lang w:val="sq-AL"/>
        </w:rPr>
        <w:t xml:space="preserve"> </w:t>
      </w:r>
    </w:p>
    <w:p w14:paraId="186370E9" w14:textId="77777777" w:rsidR="001C5A3A" w:rsidRDefault="001C5A3A"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AE986ED" w14:textId="3C8012F1"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14</w:t>
      </w:r>
    </w:p>
    <w:p w14:paraId="0BE9EEB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Procedura përpara zhvillimit të provimit me shkrim</w:t>
      </w:r>
    </w:p>
    <w:p w14:paraId="4960D28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0B7BBD4" w14:textId="2ADDF07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Kandidatët ftohen të zënë vendet sipas një përzgjedhjeje rastësore të caktuar nga administratorët e provimit dhe për asnjë arsye nuk mund të ndryshojnë vendin e caktuar ose të dalin jashtë. </w:t>
      </w:r>
    </w:p>
    <w:p w14:paraId="13AD7282" w14:textId="1F5DC71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Asnjë person i paautorizuar nuk lejohet të futet në sallën e provimit, përfshirë këtu edhe kandidatët që janë paraqitur jashtë afatit të përcaktuar për hyrjen në sallë.</w:t>
      </w:r>
    </w:p>
    <w:p w14:paraId="000EAB70" w14:textId="6BAA8A8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Kandidatëve u shpërndahet baza materiale e nevojshme për kryerjen e testit dhe kopje të parapërgatitura të testit së provimit, të cilat kanë në çdo fletë nënshkrimin e kryetarit të Këshillit të Përmbarimit, si dhe kodin e provimit. Kodi i provimit do të jetë një numër me dy ose më tepër shifra dhe unik për çdo kopje të testit dhe për çdo kandidat, i cili do të përdoret gjatë gjithë procesit të zhvillimit të provimit.</w:t>
      </w:r>
    </w:p>
    <w:p w14:paraId="622D83BA" w14:textId="08903A9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4. Pas shpërndarjes së provimit, kandidatëve u kalohet një listë me emrat e tyre dhe secili shënon kodin përbri emrit të vet. Pas përfundimit të shënimit të kodeve nga të gjithë kandidatët, lista mbyllet në një zarf të veçantë.</w:t>
      </w:r>
    </w:p>
    <w:p w14:paraId="072354C2" w14:textId="77777777" w:rsidR="00523386" w:rsidRPr="005A2C24" w:rsidRDefault="00523386" w:rsidP="00523386">
      <w:pPr>
        <w:autoSpaceDE w:val="0"/>
        <w:autoSpaceDN w:val="0"/>
        <w:adjustRightInd w:val="0"/>
        <w:spacing w:after="0" w:line="240" w:lineRule="auto"/>
        <w:ind w:firstLine="284"/>
        <w:rPr>
          <w:rFonts w:ascii="Garamond" w:hAnsi="Garamond" w:cs="Times New Roman"/>
          <w:color w:val="000000"/>
          <w:sz w:val="24"/>
          <w:szCs w:val="24"/>
          <w:lang w:val="sq-AL"/>
        </w:rPr>
      </w:pPr>
    </w:p>
    <w:p w14:paraId="71775650" w14:textId="1BA6A375"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15</w:t>
      </w:r>
    </w:p>
    <w:p w14:paraId="0A3731F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Mbikëqyrja e procesit të zhvillimit të provimit</w:t>
      </w:r>
    </w:p>
    <w:p w14:paraId="6D82AE2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B48225B" w14:textId="2024E13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Procesi i zhvillimit të provimit me shkrim mbikëqyret nga administratorët e provimit, që përzgjidhen nga radhët e stafit të Drejtorisë së Përgjithshme të Përmbarimit, si dhe të paktën dy përfaqësues nga Ministria e Drejtësisë.</w:t>
      </w:r>
    </w:p>
    <w:p w14:paraId="595ADD57" w14:textId="41E0C87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Administratorët e provimit garantojnë mbarëvajtjen e procesit të mbikëqyrjes së provimit, duke ndjekur udhëzimet e anëtarëve të Këshillit të Përmbarimit.</w:t>
      </w:r>
    </w:p>
    <w:p w14:paraId="0DEA14AE" w14:textId="6777034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Administratorët e provimit, përpara zhvillimit të provimit me shkrim, nënshkruajnë deklaratë personale se nuk kanë lidhje dhe se nuk ndodhen në kushtet e konfliktit të interesit me kandidatët që marrin pjesë në provim.</w:t>
      </w:r>
    </w:p>
    <w:p w14:paraId="682822A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6C6AA39" w14:textId="4E4A5441"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16</w:t>
      </w:r>
    </w:p>
    <w:p w14:paraId="6E7D3E12"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 xml:space="preserve">Rregullat e sjelljes gjatë zhvillimit të provimit me shkrim </w:t>
      </w:r>
    </w:p>
    <w:p w14:paraId="71DAAF4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FA09A2" w14:textId="5BC66FC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Përpara fillimit të provimit me shkrim, kandidatët udhëzohen që:</w:t>
      </w:r>
    </w:p>
    <w:p w14:paraId="575045C5" w14:textId="66BBC23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a) të respektojnë kohën brenda së cilës duhet të përfundojnë dhënien e përgjigjeve, e cila gjendet e përcaktuar në provim;</w:t>
      </w:r>
    </w:p>
    <w:p w14:paraId="3D918011" w14:textId="4C17BC4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b) të mos komunikojnë mes tyre ose me persona jashtë mjedisit ku zhvillohet testimi;</w:t>
      </w:r>
    </w:p>
    <w:p w14:paraId="11EADC6D" w14:textId="459E13D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c) të mos shënojnë ose të mos lënë emrin, të mos bëjnë shenja sado të vogla, shprehje apo citime në tezë apo në fletët e përgjigjeve, të cilat mund ta bëjnë kandidatin të identifikueshëm;</w:t>
      </w:r>
    </w:p>
    <w:p w14:paraId="7A1709AD" w14:textId="5C6C974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ç) të mbajnë qetësi;</w:t>
      </w:r>
    </w:p>
    <w:p w14:paraId="60DB2802" w14:textId="4CF3FC5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 të mos konsultohen me libra ose materiale të tjera të shkruara dhe të mos përdorin baza të tjera materiale, veç atyre të vëna në dispozicion Këshilli;</w:t>
      </w:r>
    </w:p>
    <w:p w14:paraId="529ABFCC" w14:textId="4723AFD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dh) të komunikojnë me anëtarët e Këshillit, në rast nevoje, e cila duhet të jetë me zë të ulët dhe duke e thirrur në vendin e zhvillimit të testimit;</w:t>
      </w:r>
    </w:p>
    <w:p w14:paraId="15BCE49B" w14:textId="3F1E24C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e) të njihen me përzgjedhjen e zarfit të tezës me zgjedhje rastësore përpara auditorit;</w:t>
      </w:r>
    </w:p>
    <w:p w14:paraId="0A9ACC94" w14:textId="02758CF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ë) të ndjekin udhëzime e sqarime të tjera të rastit, e të vihen në dijeni për pasojat, në rast se nuk i respektojnë kërkesat e parashtruara.</w:t>
      </w:r>
    </w:p>
    <w:p w14:paraId="6FA6FB11" w14:textId="72AD625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 2. Pas njoftimit si më sipër, mbi rregullat e provimit, çdo kandidat ftohet të plotësojë një deklaratë me shkrim sipas modelit në shtojcën nr. 1 bashkëlidhur këtij urdhri dhe pjesë përbërëse e tij, se u njoh me rregullat dhe i pranon ato, si dhe se është i ndërgjegjshëm se shkelja e tyre përbën shkak për skualifikimin e menjëhershëm nga provimi. </w:t>
      </w:r>
    </w:p>
    <w:p w14:paraId="6C214734" w14:textId="00A2FE4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 3. Refuzimi për nënshkrimin e deklarimit apo kundërshtimi i përmbajtjes së tij sjell humbjen e menjëhershme të së drejtës për të kryer provimin.</w:t>
      </w:r>
    </w:p>
    <w:p w14:paraId="53B598F0"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8B9238C" w14:textId="72B7076A"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17</w:t>
      </w:r>
    </w:p>
    <w:p w14:paraId="7195B56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Skualifikimi për mosrespektim të udhëzimeve</w:t>
      </w:r>
    </w:p>
    <w:p w14:paraId="7BC7963B"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911F514" w14:textId="0800A8D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Kandidati që gjatë testimit me shkrim nuk respekton udhëzimet e dhëna, njoftohet pa paralajmërim të ndërpresë testimin dhe të lërë menjëherë sallën, duke iu komunikuar edhe skualifikimi nga procedura e provimit.</w:t>
      </w:r>
    </w:p>
    <w:p w14:paraId="40F3F049" w14:textId="1C5A979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Kandidati i skualifikuar, sipas pikës 1, barazohet me kandidatët që nuk e kanë marrë minimumin e nevojshëm të pikëve për t’u kualifikuar. Në këtë rast, përkrah emrit të personit bëhet shënimi “Skualifikohet”, vihet në dijeni kryetari i Këshillit të Përmbarimit dhe bëhet pasqyrimi në procesverbalin e provimit, ku shënohet nxjerrja jashtë procesit të vlerësimit të tezës së kandidatit të skualifikuar, si dhe shkaqet që kanë çuar në skualifikimin e kandidatit.</w:t>
      </w:r>
    </w:p>
    <w:p w14:paraId="18D32EE9" w14:textId="5A76BD3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Procesverbali i provimit nënshkruhet nga të gjithë anëtarët e Këshillit të Përmbarimit dhe bëhet pjesë e dosjes mbi procedurat e zhvilluara duke i bashkëlidhur edhe testet dhe përgjigjet e kandidatëve të skualifikuar.</w:t>
      </w:r>
    </w:p>
    <w:p w14:paraId="78BB6341" w14:textId="24A803C4"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18</w:t>
      </w:r>
    </w:p>
    <w:p w14:paraId="47DBA0C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Procedura pas përfundimit të provimit me shkrim</w:t>
      </w:r>
    </w:p>
    <w:p w14:paraId="32DB622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4F912A" w14:textId="18457CA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Pas përfundimit të kohës së caktuar për testimin, bëhet mbledhja e përgjigjeve të testit të kandidatëve, si dhe të gjitha materialet e tjera të përdorura në testim dhe nëse është rasti, bëhen shënimet përkatëse, sipas parashikimeve të mësipërme.</w:t>
      </w:r>
    </w:p>
    <w:p w14:paraId="6980E7AD" w14:textId="3CCCAF8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Të gjitha fletët e përgjigjeve të testit me shkrim vulosen në pjesën e pasme me vulën e Drejtorisë së Përgjithshme të Përmbarimit.</w:t>
      </w:r>
    </w:p>
    <w:p w14:paraId="1144B583" w14:textId="1377584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Pasi të gjithë kandidatët dorëzojnë përgjigjet e testit për vlerësim, hapet zarfi ku ndodhen dy kopje me përgjigjet e tezës.</w:t>
      </w:r>
    </w:p>
    <w:p w14:paraId="615264E1" w14:textId="6481EA5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4. Këshilli i Përmbarimit administron njërën nga kopjet e përgjigjeve, ndërsa kopja tjetër publikohet në faqen zyrtare të Drejtorisë së Përgjithshme të Përmbarimit dhe Ministrisë së Drejtësisë.</w:t>
      </w:r>
    </w:p>
    <w:p w14:paraId="30F4EE5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F68814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Seksioni II</w:t>
      </w:r>
    </w:p>
    <w:p w14:paraId="2735774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Vlerësimi i provimit me shkrim dhe shpallja e rezultateve</w:t>
      </w:r>
    </w:p>
    <w:p w14:paraId="492DFF3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4A4B6B4" w14:textId="4A84241F"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19</w:t>
      </w:r>
    </w:p>
    <w:p w14:paraId="3E01C313"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Vlerësimi i provimit me shkrim dhe vlerësimi me pikë</w:t>
      </w:r>
    </w:p>
    <w:p w14:paraId="25512A7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0DCCBCD" w14:textId="6707E9F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Këshilli i Përmbarimit përfundon procesin e vlerësimit të provimeve me shkrim jo më vonë se 2 (dy) javë nga data e përfundimit të provimit.</w:t>
      </w:r>
    </w:p>
    <w:p w14:paraId="21835403" w14:textId="35A6905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Secili prej anëtarëve të Këshillit kryen vlerësimin e pavarur të çdo provimi, dhe në fund, përllogariten pikët mesatare të të gjithë anëtarëve për çdo pyetje. Në fund të korrigjimit, Këshilli i Përmbarimit përllogarit shumën totale të pikëve të fituara nga çdo kandidat gjatë kontrollit të njohurive me shkrim.</w:t>
      </w:r>
    </w:p>
    <w:p w14:paraId="463AB714" w14:textId="51FBAED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3. Administrimi i rezultateve të përfituara nga korrigjimi dokumentohet me procesverbal nga një prej anëtarëve të Këshillit të Përmbarimit, që zgjidhet nga kryetari. </w:t>
      </w:r>
    </w:p>
    <w:p w14:paraId="558E58C0" w14:textId="3F6E92F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4. Anëtarët e Këshillit të Përmbarimit janë të detyruar të ruajnë konfidencialitetin e diskutimeve në mbledhje.</w:t>
      </w:r>
    </w:p>
    <w:p w14:paraId="50EF9976" w14:textId="1009F8E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5. Vlerësimi i testeve dhe përgjigjet e pyetjeve me shkrim nënshkruhen në çdo fletë nga të gjithë anëtarët e Këshillit të Përmbarimit. </w:t>
      </w:r>
    </w:p>
    <w:p w14:paraId="12DF2A4C" w14:textId="699EC5E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6. Rezultatet e vlerësimit pasqyrohen në një listë, e cila përmban kodin dhe përbri pikët vlerësuese, si dhe nënshkruhet nga të gjithë anëtarët e Këshillit të Përmbarimit.</w:t>
      </w:r>
    </w:p>
    <w:p w14:paraId="7C5213B0" w14:textId="0B1C19A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7. Pas nënshkrimit të listës me kodet dhe pikët e vlerësimit për të gjitha testet e korrigjuara, hapet zarfi me emrat dhe kodet e kandidatëve dhe përbri emrit dhe kodit të çdo kandidati shënohen pikët e fituara.</w:t>
      </w:r>
    </w:p>
    <w:p w14:paraId="2743DF4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3CA2F03" w14:textId="03C7A3DA"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20</w:t>
      </w:r>
    </w:p>
    <w:p w14:paraId="2E7A6B7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Publikimi i rezultateve të provimit me shkrim</w:t>
      </w:r>
    </w:p>
    <w:p w14:paraId="2EB0DE2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01CB876" w14:textId="5010B52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Lista me emrat, kodet dhe pikët e fituara nga kandidatët nënshkruhet nga të gjithë anëtarët e Këshillit të Përmbarimit. Një kopje e saj, e cila përmban vetëm kodet dhe pikët e fituara nga kandidatët, publikohet brenda ditës në faqen zyrtare të Drejtorisë së Përgjithshme të Përmbarimit dhe të Ministrisë së Drejtësisë. </w:t>
      </w:r>
    </w:p>
    <w:p w14:paraId="7CDBB45D" w14:textId="2C021CF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Për efekt ankimi, publikimi është i barasvlershëm me njoftimin e çdo kandidati.</w:t>
      </w:r>
    </w:p>
    <w:p w14:paraId="13A3410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902A373" w14:textId="33D310D4"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21</w:t>
      </w:r>
    </w:p>
    <w:p w14:paraId="754560EB"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Ankimi ndaj rezultateve të provimit me shkrim</w:t>
      </w:r>
    </w:p>
    <w:p w14:paraId="06DB8603"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2787DED" w14:textId="681EF9D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Kandidatë që kanë vërejtje për vlerësimin e provimit me shkrim, kanë të drejtë të ankohen brenda 3 (tri) ditëve nga dita e afishimit të listës pranë Këshillit të Përmbarimit.</w:t>
      </w:r>
    </w:p>
    <w:p w14:paraId="0F40331E" w14:textId="076478F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Këshilli i Përmbarimit shqyrton ankimet jo më vonë se 5 (pesë) ditë pas kalimit të këtij afati dhe vë në dijeni ankuesin mbi shqyrtimin e ankimit.</w:t>
      </w:r>
    </w:p>
    <w:p w14:paraId="2CF5C54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B9E807C" w14:textId="5D242A5B"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22</w:t>
      </w:r>
    </w:p>
    <w:p w14:paraId="3AB3FA03"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Kufiri i pikëve për kalimin në provimin me gojë</w:t>
      </w:r>
    </w:p>
    <w:p w14:paraId="680AF16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58B28F9" w14:textId="348161D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Kandidati që vlerësohet me të paktën 60 pikë në pjesën e kontrollit të njohurive me shkrim, kalon në testin e kontrollit të njohurive me gojë. </w:t>
      </w:r>
    </w:p>
    <w:p w14:paraId="66AF90C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852F91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Seksioni III</w:t>
      </w:r>
    </w:p>
    <w:p w14:paraId="222AC16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Provimi me gojë</w:t>
      </w:r>
    </w:p>
    <w:p w14:paraId="5D4B0C9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32F248C" w14:textId="0DC561E9"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23</w:t>
      </w:r>
    </w:p>
    <w:p w14:paraId="6299D5F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Zhvillimi i provimit me gojë</w:t>
      </w:r>
    </w:p>
    <w:p w14:paraId="4B787AC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71F95D7" w14:textId="629435B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Provimi me gojë zhvillohet jo më vonë se 5 (pesë) ditë pas përfundimit të afatit të shqyrtimit të ankimeve, sipas nenit 21 të këtij urdhri.</w:t>
      </w:r>
    </w:p>
    <w:p w14:paraId="21C4339F" w14:textId="6ADDDD4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Rregullat për paraqitjen dhe identifikimin e kandidatëve gjatë zhvillimit të provimit me shkrim zbatohen edhe gjatë zhvillimit të provimit me gojë.</w:t>
      </w:r>
    </w:p>
    <w:p w14:paraId="77FD4C67" w14:textId="5C7E321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 3. Provimi me gojë regjistrohet nëpërmjet mjeteve audio ose audiovizive. </w:t>
      </w:r>
    </w:p>
    <w:p w14:paraId="4B68FB96"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5888030" w14:textId="73F7EAF9"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24</w:t>
      </w:r>
    </w:p>
    <w:p w14:paraId="30AA6AF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Pyetjet e provimit me gojë</w:t>
      </w:r>
    </w:p>
    <w:p w14:paraId="22E1CCB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00A04FC" w14:textId="7055C6E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Provimi me gojë përmban pyetje për të testuar njohuritë profesionale, teorike dhe aftësitë praktike të kandidatit në fushën e ekzekutimit të detyrueshëm përmbarimor, si dhe në fusha të tjera që lidhen me veprimtarinë dytësore të përmbaruesit gjyqësor. </w:t>
      </w:r>
    </w:p>
    <w:p w14:paraId="185B6499" w14:textId="25BD28A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Për përgatitjen e pyetjeve të provimit me gojë zbatohen të njëjtat rregulla të përcaktuara për provimin me shkrim.</w:t>
      </w:r>
    </w:p>
    <w:p w14:paraId="052EFCA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69E650E" w14:textId="20BB8373"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25</w:t>
      </w:r>
    </w:p>
    <w:p w14:paraId="3597CF9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Procedura përpara zhvillimit të provimit me gojë</w:t>
      </w:r>
    </w:p>
    <w:p w14:paraId="35D5F45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71560FF" w14:textId="64CD24C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Të gjithë kandidatët ftohen të hyjnë dhe zënë vend në ambientin e pritjes për t’u futur në sallën ku do të zhvillohet provimi dhe ndodhet Këshilli i Përmbarimit.</w:t>
      </w:r>
    </w:p>
    <w:p w14:paraId="7A36EDC6" w14:textId="2D0889C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Asnjë person i paautorizuar nuk lejohet të futet në ambientin e pritjes apo sallën e testimit, përfshirë këtu edhe kandidatët të cilët janë paraqitur jashtë afatit të përcaktuar për hyrjen në sallë.</w:t>
      </w:r>
    </w:p>
    <w:p w14:paraId="284CCEA6" w14:textId="3B9BA7C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Pasi zënë vend, kandidatët udhëzohen që:</w:t>
      </w:r>
    </w:p>
    <w:p w14:paraId="25A08AC0" w14:textId="5D809ED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a) të respektojnë kohën brenda së cilës duhet të përfundojnë dhënien e përgjigjeve;</w:t>
      </w:r>
    </w:p>
    <w:p w14:paraId="1AF7B66D" w14:textId="2A5A694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b) të mos komunikojnë mes tyre ose me persona jashtë ambientit të pritjes ku zhvillohet provimi;</w:t>
      </w:r>
    </w:p>
    <w:p w14:paraId="2C1E42CC" w14:textId="6984E9E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c) të mos bëjnë shenja, shprehje apo citime përpara ose gjatë zhvillimit të testimit, të cilat mund ta bëjnë kandidatin të identifikueshëm;</w:t>
      </w:r>
    </w:p>
    <w:p w14:paraId="1FF565BA" w14:textId="2B0F515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ç) të mbajnë qetësi;</w:t>
      </w:r>
    </w:p>
    <w:p w14:paraId="244C4D57" w14:textId="05AF3B9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 të mos konsultohen me libra ose materiale të tjera të shkruara;</w:t>
      </w:r>
    </w:p>
    <w:p w14:paraId="1E3FC1FF" w14:textId="2E8DB4F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dh) të komunikojnë me anëtarin e Këshillit vetëm përpara hyrjes në sallën e provimin dhe në rast nevoje, si dhe me zë të ulët;</w:t>
      </w:r>
    </w:p>
    <w:p w14:paraId="0F0220BE" w14:textId="0D637E6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e) të njihen me përzgjedhjen e zarfit të tezës me zgjedhje rastësore përpara auditorit;</w:t>
      </w:r>
    </w:p>
    <w:p w14:paraId="5FAEC8FA" w14:textId="3CF4409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ë) të largohen nga salla e testimit dhe ambientet e pritjes menjëherë pas përfundimit të testit;</w:t>
      </w:r>
    </w:p>
    <w:p w14:paraId="4F610240" w14:textId="015F4D5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f) të ndjekin udhëzime e sqarime të tjera të rastit e të vihen në dijeni për pasojat, në rast se nuk i respektojnë kërkesat e parashtruara.</w:t>
      </w:r>
    </w:p>
    <w:p w14:paraId="57A02C83" w14:textId="4026733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4. Për nënshkrimin e deklaratës me shkrim dhe skualifikimin për mosrespektim të udhëzimeve zbatohen të njëjtat rregullat të përcaktuar për provimin me shkrim.</w:t>
      </w:r>
    </w:p>
    <w:p w14:paraId="6D5FBB05" w14:textId="1E2008A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5. Njëri nga anëtarët e Këshillit fton në sallën e testimit me radhë kandidatët bazuar në kodet përkatëse të provimit, të renditur në rend rritës, si dhe e shoqëron atë në dalje nga ambientet ku zhvillohet testimi.</w:t>
      </w:r>
    </w:p>
    <w:p w14:paraId="0C968DA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Seksioni IV</w:t>
      </w:r>
    </w:p>
    <w:p w14:paraId="06C5FE3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Vlerësimi i provimit me gojë dhe shpallja e rezultateve</w:t>
      </w:r>
    </w:p>
    <w:p w14:paraId="74B5573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BDEF83F" w14:textId="49B13722"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26</w:t>
      </w:r>
    </w:p>
    <w:p w14:paraId="63E6760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Vlerësimi i njohurive me gojë</w:t>
      </w:r>
    </w:p>
    <w:p w14:paraId="6C0B656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409A4D5" w14:textId="4DF9195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Menjëherë pas përfundimit të provimit me gojë, anëtarët e Këshillit të Përmbarimit japin vlerësimin e tyre në lidhje me rezultatet e secilit kandidat në mbledhje me dyer të mbyllura.</w:t>
      </w:r>
    </w:p>
    <w:p w14:paraId="4105540C" w14:textId="684E895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Anëtarët e Këshillit votojnë për vlerësimin me pikë dhe janë të detyruar të ruajnë konfidencialitetin e diskutimeve dhe të votimit në mbledhje.</w:t>
      </w:r>
    </w:p>
    <w:p w14:paraId="1F4BB771" w14:textId="27F844F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Lista me emrat, kodet dhe pikët e fituara për secilin kandidat nënshkruhet nga të gjithë anëtarët dhe i bashkëlidhet procesverbalit të mbajtur nga Këshilli.</w:t>
      </w:r>
    </w:p>
    <w:p w14:paraId="36C91BF4"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D0658AA" w14:textId="77777777" w:rsidR="00911CFC" w:rsidRDefault="00911CFC"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7843B8F" w14:textId="77777777" w:rsidR="00911CFC" w:rsidRDefault="00911CFC"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6EDD9EE" w14:textId="77777777" w:rsidR="00911CFC" w:rsidRDefault="00911CFC"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DCE5866" w14:textId="77777777" w:rsidR="00911CFC" w:rsidRDefault="00911CFC"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C42386E" w14:textId="56FC0EAF"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27</w:t>
      </w:r>
    </w:p>
    <w:p w14:paraId="737BB72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Llogaritja e pikëve</w:t>
      </w:r>
    </w:p>
    <w:p w14:paraId="0C3EECC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554A54E" w14:textId="7A7AC0E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 1. Pas vlerësimit me pikë për provimin me gojë, Këshilli i Përmbarimit përllogarit shumën totale të pikëve të fituara nga kontrolli i njohurive me shkrim dhe me gojë dhe i shënon ato në listën përkatëse.</w:t>
      </w:r>
    </w:p>
    <w:p w14:paraId="2B56740F" w14:textId="52480DF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Për marrjen e vendimit për përllogaritjen e pikëve të përgjithshme për çdo kandidat, mbahet procesverbal nga një prej anëtarëve të Këshillit, që zgjidhet nga kryetari dhe nënshkruhet nga të gjithë anëtarët, përfshirë edhe ata që nuk pajtohen me vendimin.</w:t>
      </w:r>
    </w:p>
    <w:p w14:paraId="2EAF2B4F" w14:textId="314D0D8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Anëtari, që nuk pajtohet me qëndrimin e shumicës, e nënshkruan procesverbalin me shënimin: “</w:t>
      </w:r>
      <w:r w:rsidRPr="005A2C24">
        <w:rPr>
          <w:rFonts w:ascii="Garamond" w:hAnsi="Garamond" w:cs="Times New Roman"/>
          <w:i/>
          <w:iCs/>
          <w:color w:val="000000"/>
          <w:sz w:val="24"/>
          <w:szCs w:val="24"/>
          <w:lang w:val="sq-AL"/>
        </w:rPr>
        <w:t>Nuk pajtohem me vendimin. Bashkëlidhur paraqes mendimin tim</w:t>
      </w:r>
      <w:r w:rsidRPr="005A2C24">
        <w:rPr>
          <w:rFonts w:ascii="Garamond" w:hAnsi="Garamond" w:cs="Times New Roman"/>
          <w:color w:val="000000"/>
          <w:sz w:val="24"/>
          <w:szCs w:val="24"/>
          <w:lang w:val="sq-AL"/>
        </w:rPr>
        <w:t>”. Anëtari në pakicë paraqet veçmas, me shkrim, mendimin e tij dhe pasi nënshkruhet nga hartuesi, i bashkëlidhet procesverbalit.</w:t>
      </w:r>
    </w:p>
    <w:p w14:paraId="2E2D20F3" w14:textId="740DE35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4. Në rast se anëtari i Këshillit të Përmbarimit, i cili ka mendim të kundërt me shumicën, nuk përgatit mendimin e tij me shkrim si më lart, kundërshtimi i tij konsiderohet i paqenë.</w:t>
      </w:r>
    </w:p>
    <w:p w14:paraId="1455CD3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AD8C25" w14:textId="1C8B1495"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28</w:t>
      </w:r>
    </w:p>
    <w:p w14:paraId="2EE63BE3"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Shpallja e fituesve</w:t>
      </w:r>
    </w:p>
    <w:p w14:paraId="066D1C42"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90750F7" w14:textId="53D769E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Kandidati që ka kaluar provimin me shkrim dhe që në provimin me gojë vlerësohet me jo më pak se 20 pikë, konsiderohet fitues. </w:t>
      </w:r>
    </w:p>
    <w:p w14:paraId="08B9FF68" w14:textId="0A05BE8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Kandidatët që kalojnë me sukses provimin e pranimit renditen në përputhje me rezultatet e arritura deri në plotësimin e vendeve vakante sipas urdhrit të ministrit të Drejtësisë. Në rast se për vendin e fundit kanë fituar të njëjtin numër pikësh më shumë se një kandidat, kandidati fitues përcaktohet me anë të shortit, i cili realizohet në prani të kandidatëve me të njëjtin numër pikësh.</w:t>
      </w:r>
    </w:p>
    <w:p w14:paraId="648E3368" w14:textId="196ACFB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Lista me kodet dhe pikët e fituara për secilin kandidat publikohet në faqen zyrtare të Drejtorisë së Përgjithshme të Përmbarimit dhe të Ministrisë së Drejtësisë.</w:t>
      </w:r>
    </w:p>
    <w:p w14:paraId="3E56FFE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AA47366" w14:textId="303F840E"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29</w:t>
      </w:r>
    </w:p>
    <w:p w14:paraId="01EBDD29" w14:textId="77777777" w:rsidR="00523386" w:rsidRPr="005A2C24" w:rsidRDefault="00523386" w:rsidP="000B1EE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Ankimi ndaj vlerësimit të rezultateve të provimit me gojë</w:t>
      </w:r>
    </w:p>
    <w:p w14:paraId="77A16A04"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64250FA" w14:textId="31B0037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Kandidatët që kanë vërejtje për vlerësimin, kanë të drejtën e ankimit brenda 3 (tri) ditëve nga marrja dijeni për rezultatet e provimit. Ankimi shqyrtohet nga Këshilli i Përmbarimit brenda 5 (pesë) ditëve.</w:t>
      </w:r>
    </w:p>
    <w:p w14:paraId="49296022" w14:textId="4882A1F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Pas shqyrtimit të ankimeve dhe njoftimit të kandidatëve që kanë paraqitur ankimet, Këshilli i Përmbarimit përgatit listën me emrat, kodet dhe pikët e fituara për secilin kandidat, e cila nënshkruhet nga të gjithë anëtarët e tij.</w:t>
      </w:r>
    </w:p>
    <w:p w14:paraId="0195899C" w14:textId="568D16A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Lista i bashkëlidhet procesverbalit të mbajtur nga</w:t>
      </w:r>
      <w:r w:rsidRPr="005A2C24">
        <w:rPr>
          <w:rFonts w:ascii="Garamond" w:hAnsi="Garamond" w:cs="Calibri"/>
          <w:color w:val="000000"/>
          <w:sz w:val="24"/>
          <w:szCs w:val="24"/>
          <w:lang w:val="sq-AL"/>
        </w:rPr>
        <w:t xml:space="preserve"> </w:t>
      </w:r>
      <w:r w:rsidRPr="005A2C24">
        <w:rPr>
          <w:rFonts w:ascii="Garamond" w:hAnsi="Garamond" w:cs="Times New Roman"/>
          <w:color w:val="000000"/>
          <w:sz w:val="24"/>
          <w:szCs w:val="24"/>
          <w:lang w:val="sq-AL"/>
        </w:rPr>
        <w:t>Këshilli i Përmbarimit. Një kopje e listës përfundimtare me kodet dhe me pikët e fituara për secilin kandidat publikohet në faqen zyrtare të Drejtorisë së Përgjithshme të Përmbarimit dhe të Ministrisë së Drejtësisë.</w:t>
      </w:r>
    </w:p>
    <w:p w14:paraId="60CCD93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DB6385A" w14:textId="0ACB7258"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30</w:t>
      </w:r>
    </w:p>
    <w:p w14:paraId="429C8F1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Dokumentimi i procesit</w:t>
      </w:r>
    </w:p>
    <w:p w14:paraId="0F3ECF3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B2945C3" w14:textId="7DAA601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Procesverbalet, përgjigjet e testeve të dhëna nga kandidatët, testet e skualifikuara, si dhe gjithë dokumentacioni tjetër që krijohet dhe i përket procesit të organizimit dhe zhvillimit të provimit, shpalljes së rezultateve dhe të kandidatëve që kalojnë me sukses provimin, ruhen në arkivin e Ministrisë së Drejtësisë, sipas legjislacionit në fuqi për arkivat.</w:t>
      </w:r>
    </w:p>
    <w:p w14:paraId="183052EF"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43D0FF" w14:textId="77777777" w:rsidR="00EA321E" w:rsidRDefault="00EA321E"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BB5C019" w14:textId="77777777" w:rsidR="00EA321E" w:rsidRDefault="00EA321E"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697436B" w14:textId="77777777" w:rsidR="00EA321E" w:rsidRDefault="00EA321E"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966015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bookmarkStart w:id="0" w:name="_GoBack"/>
      <w:bookmarkEnd w:id="0"/>
      <w:r w:rsidRPr="005A2C24">
        <w:rPr>
          <w:rFonts w:ascii="Garamond" w:hAnsi="Garamond" w:cs="Times New Roman"/>
          <w:color w:val="000000"/>
          <w:sz w:val="24"/>
          <w:szCs w:val="24"/>
          <w:lang w:val="sq-AL"/>
        </w:rPr>
        <w:t>KREU III</w:t>
      </w:r>
    </w:p>
    <w:p w14:paraId="694F171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DISPOZITA TË FUNDIT</w:t>
      </w:r>
    </w:p>
    <w:p w14:paraId="1A369492"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AEE6122" w14:textId="081CB276"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31</w:t>
      </w:r>
    </w:p>
    <w:p w14:paraId="661122C0"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Strukturat e ngarkuara për zbatim</w:t>
      </w:r>
    </w:p>
    <w:p w14:paraId="15D7B4C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19D87A7" w14:textId="0C35AD1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Ngarkohet Këshilli i Përmbarimit, Ministria e Drejtësisë dhe Drejtoria e Përgjithshme e Përmbarimit për ndjekjen dhe zbatimin e këtij urdhri.</w:t>
      </w:r>
    </w:p>
    <w:p w14:paraId="52101D7F" w14:textId="023D6D7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Ngarkohet Sektori i Arkiv-Protokollit në Ministrinë e Drejtësisë për marrjen e masave të nevojshme për njoftimin e këtij urdhri.</w:t>
      </w:r>
    </w:p>
    <w:p w14:paraId="4F486DE6"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ACE573" w14:textId="3FF2D1A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32</w:t>
      </w:r>
    </w:p>
    <w:p w14:paraId="0BEB3EE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Hyrja në fuqi</w:t>
      </w:r>
    </w:p>
    <w:p w14:paraId="650F4505"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7764BDC" w14:textId="099D7DF2" w:rsidR="00523386" w:rsidRPr="005A2C24" w:rsidRDefault="00523386" w:rsidP="00523386">
      <w:pPr>
        <w:autoSpaceDE w:val="0"/>
        <w:autoSpaceDN w:val="0"/>
        <w:adjustRightInd w:val="0"/>
        <w:spacing w:after="0" w:line="240" w:lineRule="auto"/>
        <w:ind w:firstLine="284"/>
        <w:rPr>
          <w:rFonts w:ascii="Garamond" w:hAnsi="Garamond" w:cs="Times New Roman"/>
          <w:color w:val="000000"/>
          <w:sz w:val="24"/>
          <w:szCs w:val="24"/>
          <w:lang w:val="sq-AL"/>
        </w:rPr>
      </w:pPr>
      <w:r w:rsidRPr="005A2C24">
        <w:rPr>
          <w:rFonts w:ascii="Garamond" w:hAnsi="Garamond" w:cs="Times New Roman"/>
          <w:color w:val="000000"/>
          <w:sz w:val="24"/>
          <w:szCs w:val="24"/>
          <w:lang w:val="sq-AL"/>
        </w:rPr>
        <w:t>Ky urdhër hyn në fuqi pas botimit në Fletoren Zyrtare.</w:t>
      </w:r>
    </w:p>
    <w:p w14:paraId="2049206C"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06D9F7C" w14:textId="38674059" w:rsidR="00523386" w:rsidRPr="005A2C24" w:rsidRDefault="00523386" w:rsidP="00523386">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MINISTËR I DREJTËSISË</w:t>
      </w:r>
    </w:p>
    <w:p w14:paraId="32B961CA" w14:textId="02120A82" w:rsidR="00523386" w:rsidRPr="005A2C24" w:rsidRDefault="00523386" w:rsidP="00523386">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Ulsi Manja</w:t>
      </w:r>
    </w:p>
    <w:p w14:paraId="66AFA88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62A4A42" w14:textId="61BA08CA" w:rsidR="00523386" w:rsidRPr="000B1EE6" w:rsidRDefault="000B1EE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B1EE6">
        <w:rPr>
          <w:rFonts w:ascii="Garamond" w:hAnsi="Garamond" w:cs="Times New Roman"/>
          <w:bCs/>
          <w:color w:val="000000"/>
          <w:sz w:val="24"/>
          <w:szCs w:val="24"/>
          <w:lang w:val="sq-AL"/>
        </w:rPr>
        <w:t>SHTOJCA NR. 1</w:t>
      </w:r>
    </w:p>
    <w:p w14:paraId="0930A74A" w14:textId="7084CB80" w:rsidR="00523386" w:rsidRPr="000B1EE6" w:rsidRDefault="000B1EE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B1EE6">
        <w:rPr>
          <w:rFonts w:ascii="Garamond" w:hAnsi="Garamond" w:cs="Times New Roman"/>
          <w:bCs/>
          <w:color w:val="000000"/>
          <w:sz w:val="24"/>
          <w:szCs w:val="24"/>
          <w:lang w:val="sq-AL"/>
        </w:rPr>
        <w:t>DEKLARATË PËR NJOHJE ME RREGULLAT E PROVIMIT TË PRANIMIT</w:t>
      </w:r>
    </w:p>
    <w:p w14:paraId="74BB83F6" w14:textId="77777777" w:rsidR="00523386" w:rsidRPr="000B1EE6"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547E7D2" w14:textId="2296AF2B" w:rsidR="00523386"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B1EE6">
        <w:rPr>
          <w:rFonts w:ascii="Garamond" w:hAnsi="Garamond" w:cs="Times New Roman"/>
          <w:bCs/>
          <w:color w:val="000000"/>
          <w:sz w:val="24"/>
          <w:szCs w:val="24"/>
          <w:lang w:val="sq-AL"/>
        </w:rPr>
        <w:t>DEKLARATË</w:t>
      </w:r>
    </w:p>
    <w:p w14:paraId="09CAC909" w14:textId="77777777" w:rsidR="000B1EE6" w:rsidRPr="005A2C24" w:rsidRDefault="000B1EE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29537A8" w14:textId="6B7D02F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Deklaroj se, pasi u njoha me rregullat e provimit të pranimit dhe i pranoj ato, jam i ndërgjegjshëm se shkelja e tyre përbën shkak për skualifikimin e menjëhershëm nga provimi. </w:t>
      </w:r>
    </w:p>
    <w:p w14:paraId="4185161A"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9ADB6C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_________________________________________________</w:t>
      </w:r>
    </w:p>
    <w:p w14:paraId="59086038" w14:textId="0F81F599" w:rsidR="00523386" w:rsidRPr="005A2C24" w:rsidRDefault="00523386" w:rsidP="00523386">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5A2C24">
        <w:rPr>
          <w:rFonts w:ascii="Garamond" w:hAnsi="Garamond" w:cs="Times New Roman"/>
          <w:i/>
          <w:iCs/>
          <w:color w:val="000000"/>
          <w:sz w:val="24"/>
          <w:szCs w:val="24"/>
          <w:lang w:val="sq-AL"/>
        </w:rPr>
        <w:t>(emër,</w:t>
      </w:r>
      <w:r w:rsidR="000B1EE6">
        <w:rPr>
          <w:rFonts w:ascii="Garamond" w:hAnsi="Garamond" w:cs="Times New Roman"/>
          <w:i/>
          <w:iCs/>
          <w:color w:val="000000"/>
          <w:sz w:val="24"/>
          <w:szCs w:val="24"/>
          <w:lang w:val="sq-AL"/>
        </w:rPr>
        <w:t xml:space="preserve"> </w:t>
      </w:r>
      <w:r w:rsidRPr="005A2C24">
        <w:rPr>
          <w:rFonts w:ascii="Garamond" w:hAnsi="Garamond" w:cs="Times New Roman"/>
          <w:i/>
          <w:iCs/>
          <w:color w:val="000000"/>
          <w:sz w:val="24"/>
          <w:szCs w:val="24"/>
          <w:lang w:val="sq-AL"/>
        </w:rPr>
        <w:t>atësi,</w:t>
      </w:r>
      <w:r w:rsidR="000B1EE6">
        <w:rPr>
          <w:rFonts w:ascii="Garamond" w:hAnsi="Garamond" w:cs="Times New Roman"/>
          <w:i/>
          <w:iCs/>
          <w:color w:val="000000"/>
          <w:sz w:val="24"/>
          <w:szCs w:val="24"/>
          <w:lang w:val="sq-AL"/>
        </w:rPr>
        <w:t xml:space="preserve"> </w:t>
      </w:r>
      <w:r w:rsidRPr="005A2C24">
        <w:rPr>
          <w:rFonts w:ascii="Garamond" w:hAnsi="Garamond" w:cs="Times New Roman"/>
          <w:i/>
          <w:iCs/>
          <w:color w:val="000000"/>
          <w:sz w:val="24"/>
          <w:szCs w:val="24"/>
          <w:lang w:val="sq-AL"/>
        </w:rPr>
        <w:t>mbiemër)  nënshkrim</w:t>
      </w:r>
    </w:p>
    <w:p w14:paraId="008613B5"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080F697" w14:textId="3CEC03A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Refuzimi për nënshkrimin e deklarimit apo kundërshtimi i përmbajtjes së tij, sjell humbjen e menjëhershme të së drejtës për të kryer provimin. </w:t>
      </w:r>
    </w:p>
    <w:sectPr w:rsidR="00523386" w:rsidRPr="005A2C24" w:rsidSect="0023235B">
      <w:pgSz w:w="12240" w:h="15840"/>
      <w:pgMar w:top="72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CD2C0" w14:textId="77777777" w:rsidR="00911CFC" w:rsidRDefault="00911CFC" w:rsidP="00FC29D5">
      <w:pPr>
        <w:spacing w:after="0" w:line="240" w:lineRule="auto"/>
      </w:pPr>
      <w:r>
        <w:separator/>
      </w:r>
    </w:p>
  </w:endnote>
  <w:endnote w:type="continuationSeparator" w:id="0">
    <w:p w14:paraId="4006189E" w14:textId="77777777" w:rsidR="00911CFC" w:rsidRDefault="00911CFC" w:rsidP="00FC29D5">
      <w:pPr>
        <w:spacing w:after="0" w:line="240" w:lineRule="auto"/>
      </w:pPr>
      <w:r>
        <w:continuationSeparator/>
      </w:r>
    </w:p>
  </w:endnote>
  <w:endnote w:type="continuationNotice" w:id="1">
    <w:p w14:paraId="11B4A404" w14:textId="77777777" w:rsidR="00911CFC" w:rsidRDefault="00911C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05DB86" w14:textId="77777777" w:rsidR="00911CFC" w:rsidRDefault="00911CFC" w:rsidP="00FC29D5">
      <w:pPr>
        <w:spacing w:after="0" w:line="240" w:lineRule="auto"/>
      </w:pPr>
      <w:r>
        <w:separator/>
      </w:r>
    </w:p>
  </w:footnote>
  <w:footnote w:type="continuationSeparator" w:id="0">
    <w:p w14:paraId="107722BA" w14:textId="77777777" w:rsidR="00911CFC" w:rsidRDefault="00911CFC" w:rsidP="00FC29D5">
      <w:pPr>
        <w:spacing w:after="0" w:line="240" w:lineRule="auto"/>
      </w:pPr>
      <w:r>
        <w:continuationSeparator/>
      </w:r>
    </w:p>
  </w:footnote>
  <w:footnote w:type="continuationNotice" w:id="1">
    <w:p w14:paraId="405B3ED9" w14:textId="77777777" w:rsidR="00911CFC" w:rsidRDefault="00911CF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1CFC"/>
    <w:multiLevelType w:val="hybridMultilevel"/>
    <w:tmpl w:val="EF38FAFA"/>
    <w:lvl w:ilvl="0" w:tplc="F0B02F7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15:restartNumberingAfterBreak="0">
    <w:nsid w:val="204959A5"/>
    <w:multiLevelType w:val="hybridMultilevel"/>
    <w:tmpl w:val="84BCAF20"/>
    <w:lvl w:ilvl="0" w:tplc="5D6A17D4">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42D706B1"/>
    <w:multiLevelType w:val="hybridMultilevel"/>
    <w:tmpl w:val="9BF8FD00"/>
    <w:lvl w:ilvl="0" w:tplc="523C486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15:restartNumberingAfterBreak="0">
    <w:nsid w:val="6E3C397A"/>
    <w:multiLevelType w:val="hybridMultilevel"/>
    <w:tmpl w:val="11846D38"/>
    <w:lvl w:ilvl="0" w:tplc="B37AEFF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4F4"/>
    <w:rsid w:val="00000B3B"/>
    <w:rsid w:val="0002372F"/>
    <w:rsid w:val="00025FD6"/>
    <w:rsid w:val="0002747E"/>
    <w:rsid w:val="00045882"/>
    <w:rsid w:val="00050DC3"/>
    <w:rsid w:val="00052829"/>
    <w:rsid w:val="00065B05"/>
    <w:rsid w:val="000975B5"/>
    <w:rsid w:val="000B1EE6"/>
    <w:rsid w:val="000B5E04"/>
    <w:rsid w:val="000B7F6C"/>
    <w:rsid w:val="000C06D7"/>
    <w:rsid w:val="000E495F"/>
    <w:rsid w:val="000F72EC"/>
    <w:rsid w:val="001011AC"/>
    <w:rsid w:val="00117FA8"/>
    <w:rsid w:val="00123DEB"/>
    <w:rsid w:val="001272EE"/>
    <w:rsid w:val="00140205"/>
    <w:rsid w:val="00166F0D"/>
    <w:rsid w:val="001705A0"/>
    <w:rsid w:val="001815A1"/>
    <w:rsid w:val="0018276B"/>
    <w:rsid w:val="00190D85"/>
    <w:rsid w:val="001915D6"/>
    <w:rsid w:val="001A0ABB"/>
    <w:rsid w:val="001A32D4"/>
    <w:rsid w:val="001A50BD"/>
    <w:rsid w:val="001A5F13"/>
    <w:rsid w:val="001A6AF6"/>
    <w:rsid w:val="001C46DF"/>
    <w:rsid w:val="001C5A3A"/>
    <w:rsid w:val="001C662C"/>
    <w:rsid w:val="001D20C7"/>
    <w:rsid w:val="001D6979"/>
    <w:rsid w:val="001E0633"/>
    <w:rsid w:val="001E5052"/>
    <w:rsid w:val="001E6FA6"/>
    <w:rsid w:val="001F74A0"/>
    <w:rsid w:val="002104D7"/>
    <w:rsid w:val="00211CEE"/>
    <w:rsid w:val="0023235B"/>
    <w:rsid w:val="00234876"/>
    <w:rsid w:val="002437CF"/>
    <w:rsid w:val="002841A7"/>
    <w:rsid w:val="002910E0"/>
    <w:rsid w:val="002D4D3C"/>
    <w:rsid w:val="002D76CD"/>
    <w:rsid w:val="002F7A8D"/>
    <w:rsid w:val="0030337C"/>
    <w:rsid w:val="00305075"/>
    <w:rsid w:val="0030516F"/>
    <w:rsid w:val="00325756"/>
    <w:rsid w:val="003453FA"/>
    <w:rsid w:val="00356E35"/>
    <w:rsid w:val="003B5700"/>
    <w:rsid w:val="003C2F11"/>
    <w:rsid w:val="003C334C"/>
    <w:rsid w:val="003C6D5D"/>
    <w:rsid w:val="003D0499"/>
    <w:rsid w:val="003D46C1"/>
    <w:rsid w:val="003E315F"/>
    <w:rsid w:val="003E657E"/>
    <w:rsid w:val="003F0C9A"/>
    <w:rsid w:val="003F1808"/>
    <w:rsid w:val="003F32CA"/>
    <w:rsid w:val="003F44E7"/>
    <w:rsid w:val="00405D90"/>
    <w:rsid w:val="00407500"/>
    <w:rsid w:val="0041461B"/>
    <w:rsid w:val="0043013C"/>
    <w:rsid w:val="00434E68"/>
    <w:rsid w:val="004414F4"/>
    <w:rsid w:val="004616B4"/>
    <w:rsid w:val="0047355C"/>
    <w:rsid w:val="004A420C"/>
    <w:rsid w:val="004C0F52"/>
    <w:rsid w:val="004C3DDA"/>
    <w:rsid w:val="004D1C63"/>
    <w:rsid w:val="00523386"/>
    <w:rsid w:val="00525191"/>
    <w:rsid w:val="00532F14"/>
    <w:rsid w:val="0053323A"/>
    <w:rsid w:val="0053713D"/>
    <w:rsid w:val="005401D3"/>
    <w:rsid w:val="00541915"/>
    <w:rsid w:val="005520C5"/>
    <w:rsid w:val="00561C46"/>
    <w:rsid w:val="0056267B"/>
    <w:rsid w:val="005637EA"/>
    <w:rsid w:val="00566055"/>
    <w:rsid w:val="00573B9C"/>
    <w:rsid w:val="005816AD"/>
    <w:rsid w:val="005913A7"/>
    <w:rsid w:val="005A06E4"/>
    <w:rsid w:val="005A2C24"/>
    <w:rsid w:val="005A3D84"/>
    <w:rsid w:val="005A4D97"/>
    <w:rsid w:val="005A7A5D"/>
    <w:rsid w:val="005B5162"/>
    <w:rsid w:val="005E7C6F"/>
    <w:rsid w:val="00607266"/>
    <w:rsid w:val="0061493F"/>
    <w:rsid w:val="006207FC"/>
    <w:rsid w:val="006569CF"/>
    <w:rsid w:val="00662792"/>
    <w:rsid w:val="00682D36"/>
    <w:rsid w:val="00694997"/>
    <w:rsid w:val="006978BD"/>
    <w:rsid w:val="006A4449"/>
    <w:rsid w:val="006B606A"/>
    <w:rsid w:val="006B7EF6"/>
    <w:rsid w:val="006C4109"/>
    <w:rsid w:val="006D4615"/>
    <w:rsid w:val="006F0D9D"/>
    <w:rsid w:val="00737D3D"/>
    <w:rsid w:val="00740722"/>
    <w:rsid w:val="007657B2"/>
    <w:rsid w:val="00771240"/>
    <w:rsid w:val="00780A96"/>
    <w:rsid w:val="0079161A"/>
    <w:rsid w:val="00794D37"/>
    <w:rsid w:val="007A69F5"/>
    <w:rsid w:val="007C69F9"/>
    <w:rsid w:val="00806A74"/>
    <w:rsid w:val="00822BCA"/>
    <w:rsid w:val="008252BB"/>
    <w:rsid w:val="00834382"/>
    <w:rsid w:val="008541A3"/>
    <w:rsid w:val="008658CA"/>
    <w:rsid w:val="008660C1"/>
    <w:rsid w:val="00874029"/>
    <w:rsid w:val="00886776"/>
    <w:rsid w:val="008A4576"/>
    <w:rsid w:val="008B0228"/>
    <w:rsid w:val="008B71C9"/>
    <w:rsid w:val="008E0CD2"/>
    <w:rsid w:val="008E4C5D"/>
    <w:rsid w:val="008E7761"/>
    <w:rsid w:val="008F2299"/>
    <w:rsid w:val="008F26AB"/>
    <w:rsid w:val="008F6409"/>
    <w:rsid w:val="009104C3"/>
    <w:rsid w:val="00911CFC"/>
    <w:rsid w:val="0091387A"/>
    <w:rsid w:val="00921058"/>
    <w:rsid w:val="009211A3"/>
    <w:rsid w:val="00936684"/>
    <w:rsid w:val="00936BF0"/>
    <w:rsid w:val="009410B0"/>
    <w:rsid w:val="00941976"/>
    <w:rsid w:val="00945EA4"/>
    <w:rsid w:val="00985BD5"/>
    <w:rsid w:val="009922EC"/>
    <w:rsid w:val="009A0465"/>
    <w:rsid w:val="009B2E5D"/>
    <w:rsid w:val="009B72D3"/>
    <w:rsid w:val="009C41CA"/>
    <w:rsid w:val="009C4870"/>
    <w:rsid w:val="009D7351"/>
    <w:rsid w:val="00A03535"/>
    <w:rsid w:val="00A2116B"/>
    <w:rsid w:val="00A26703"/>
    <w:rsid w:val="00A34155"/>
    <w:rsid w:val="00A65D8F"/>
    <w:rsid w:val="00A76B6C"/>
    <w:rsid w:val="00A9558B"/>
    <w:rsid w:val="00AB5BB9"/>
    <w:rsid w:val="00AC2505"/>
    <w:rsid w:val="00AC5A39"/>
    <w:rsid w:val="00AC6551"/>
    <w:rsid w:val="00AE4372"/>
    <w:rsid w:val="00B04C12"/>
    <w:rsid w:val="00B21425"/>
    <w:rsid w:val="00B21BE8"/>
    <w:rsid w:val="00B31B50"/>
    <w:rsid w:val="00B4001C"/>
    <w:rsid w:val="00B42F3F"/>
    <w:rsid w:val="00B437B3"/>
    <w:rsid w:val="00B50587"/>
    <w:rsid w:val="00B63209"/>
    <w:rsid w:val="00B633AE"/>
    <w:rsid w:val="00B7389D"/>
    <w:rsid w:val="00B87C3C"/>
    <w:rsid w:val="00B95F02"/>
    <w:rsid w:val="00BB2E5D"/>
    <w:rsid w:val="00BD0668"/>
    <w:rsid w:val="00C03846"/>
    <w:rsid w:val="00C415E4"/>
    <w:rsid w:val="00C51719"/>
    <w:rsid w:val="00C53C2A"/>
    <w:rsid w:val="00C813EF"/>
    <w:rsid w:val="00C93AFF"/>
    <w:rsid w:val="00C96D9B"/>
    <w:rsid w:val="00CA652D"/>
    <w:rsid w:val="00CB21F5"/>
    <w:rsid w:val="00CB32C5"/>
    <w:rsid w:val="00CB47DB"/>
    <w:rsid w:val="00CB5EC7"/>
    <w:rsid w:val="00CC6102"/>
    <w:rsid w:val="00CC70D3"/>
    <w:rsid w:val="00D0403D"/>
    <w:rsid w:val="00D06298"/>
    <w:rsid w:val="00D2663F"/>
    <w:rsid w:val="00D47BA4"/>
    <w:rsid w:val="00D66E5F"/>
    <w:rsid w:val="00D74B9B"/>
    <w:rsid w:val="00D7688E"/>
    <w:rsid w:val="00D80453"/>
    <w:rsid w:val="00D97A07"/>
    <w:rsid w:val="00DA583A"/>
    <w:rsid w:val="00DA66A1"/>
    <w:rsid w:val="00DB58F7"/>
    <w:rsid w:val="00DC047D"/>
    <w:rsid w:val="00DD6F71"/>
    <w:rsid w:val="00DF0EBD"/>
    <w:rsid w:val="00DF1EE1"/>
    <w:rsid w:val="00E11389"/>
    <w:rsid w:val="00E1766A"/>
    <w:rsid w:val="00E253CF"/>
    <w:rsid w:val="00E40299"/>
    <w:rsid w:val="00E46802"/>
    <w:rsid w:val="00E46E26"/>
    <w:rsid w:val="00E5108E"/>
    <w:rsid w:val="00E537CF"/>
    <w:rsid w:val="00E56FD7"/>
    <w:rsid w:val="00E9020C"/>
    <w:rsid w:val="00E92395"/>
    <w:rsid w:val="00EA321E"/>
    <w:rsid w:val="00EA3D8A"/>
    <w:rsid w:val="00EA5266"/>
    <w:rsid w:val="00EB51F1"/>
    <w:rsid w:val="00EB555F"/>
    <w:rsid w:val="00EB5A36"/>
    <w:rsid w:val="00EB5F4F"/>
    <w:rsid w:val="00EB740B"/>
    <w:rsid w:val="00EC6B55"/>
    <w:rsid w:val="00ED23D3"/>
    <w:rsid w:val="00ED44EB"/>
    <w:rsid w:val="00ED46ED"/>
    <w:rsid w:val="00EE03FE"/>
    <w:rsid w:val="00F00866"/>
    <w:rsid w:val="00F06B9B"/>
    <w:rsid w:val="00F17BE9"/>
    <w:rsid w:val="00F4128D"/>
    <w:rsid w:val="00F50E2A"/>
    <w:rsid w:val="00F55475"/>
    <w:rsid w:val="00F56B2C"/>
    <w:rsid w:val="00F932CB"/>
    <w:rsid w:val="00F9407F"/>
    <w:rsid w:val="00FA1C68"/>
    <w:rsid w:val="00FB0D77"/>
    <w:rsid w:val="00FB5C2F"/>
    <w:rsid w:val="00FB740D"/>
    <w:rsid w:val="00FC29D5"/>
    <w:rsid w:val="00FE5241"/>
    <w:rsid w:val="00FF47C8"/>
    <w:rsid w:val="00FF4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BB4BDD"/>
  <w15:docId w15:val="{A08D0612-78CA-41C9-B248-BFABC03BE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3A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9D5"/>
    <w:rPr>
      <w:lang w:val="en-GB"/>
    </w:rPr>
  </w:style>
  <w:style w:type="paragraph" w:styleId="Footer">
    <w:name w:val="footer"/>
    <w:basedOn w:val="Normal"/>
    <w:link w:val="FooterChar"/>
    <w:uiPriority w:val="99"/>
    <w:unhideWhenUsed/>
    <w:rsid w:val="00FC2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9D5"/>
    <w:rPr>
      <w:lang w:val="en-GB"/>
    </w:rPr>
  </w:style>
  <w:style w:type="paragraph" w:styleId="Revision">
    <w:name w:val="Revision"/>
    <w:hidden/>
    <w:uiPriority w:val="99"/>
    <w:semiHidden/>
    <w:rsid w:val="00F932CB"/>
    <w:pPr>
      <w:spacing w:after="0" w:line="240" w:lineRule="auto"/>
    </w:pPr>
    <w:rPr>
      <w:lang w:val="en-GB"/>
    </w:rPr>
  </w:style>
  <w:style w:type="paragraph" w:styleId="ListParagraph">
    <w:name w:val="List Paragraph"/>
    <w:basedOn w:val="Normal"/>
    <w:uiPriority w:val="34"/>
    <w:qFormat/>
    <w:rsid w:val="00025FD6"/>
    <w:pPr>
      <w:ind w:left="720"/>
      <w:contextualSpacing/>
    </w:pPr>
  </w:style>
  <w:style w:type="paragraph" w:styleId="BalloonText">
    <w:name w:val="Balloon Text"/>
    <w:basedOn w:val="Normal"/>
    <w:link w:val="BalloonTextChar"/>
    <w:uiPriority w:val="99"/>
    <w:semiHidden/>
    <w:unhideWhenUsed/>
    <w:rsid w:val="005371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13D"/>
    <w:rPr>
      <w:rFonts w:ascii="Tahoma" w:hAnsi="Tahoma" w:cs="Tahoma"/>
      <w:sz w:val="16"/>
      <w:szCs w:val="16"/>
      <w:lang w:val="en-GB"/>
    </w:rPr>
  </w:style>
  <w:style w:type="character" w:styleId="CommentReference">
    <w:name w:val="annotation reference"/>
    <w:basedOn w:val="DefaultParagraphFont"/>
    <w:uiPriority w:val="99"/>
    <w:semiHidden/>
    <w:unhideWhenUsed/>
    <w:rsid w:val="0053713D"/>
    <w:rPr>
      <w:sz w:val="16"/>
      <w:szCs w:val="16"/>
    </w:rPr>
  </w:style>
  <w:style w:type="paragraph" w:styleId="CommentText">
    <w:name w:val="annotation text"/>
    <w:basedOn w:val="Normal"/>
    <w:link w:val="CommentTextChar"/>
    <w:uiPriority w:val="99"/>
    <w:semiHidden/>
    <w:unhideWhenUsed/>
    <w:rsid w:val="0053713D"/>
    <w:pPr>
      <w:spacing w:line="240" w:lineRule="auto"/>
    </w:pPr>
    <w:rPr>
      <w:sz w:val="20"/>
      <w:szCs w:val="20"/>
    </w:rPr>
  </w:style>
  <w:style w:type="character" w:customStyle="1" w:styleId="CommentTextChar">
    <w:name w:val="Comment Text Char"/>
    <w:basedOn w:val="DefaultParagraphFont"/>
    <w:link w:val="CommentText"/>
    <w:uiPriority w:val="99"/>
    <w:semiHidden/>
    <w:rsid w:val="0053713D"/>
    <w:rPr>
      <w:sz w:val="20"/>
      <w:szCs w:val="20"/>
      <w:lang w:val="en-GB"/>
    </w:rPr>
  </w:style>
  <w:style w:type="paragraph" w:styleId="CommentSubject">
    <w:name w:val="annotation subject"/>
    <w:basedOn w:val="CommentText"/>
    <w:next w:val="CommentText"/>
    <w:link w:val="CommentSubjectChar"/>
    <w:uiPriority w:val="99"/>
    <w:semiHidden/>
    <w:unhideWhenUsed/>
    <w:rsid w:val="0053713D"/>
    <w:rPr>
      <w:b/>
      <w:bCs/>
    </w:rPr>
  </w:style>
  <w:style w:type="character" w:customStyle="1" w:styleId="CommentSubjectChar">
    <w:name w:val="Comment Subject Char"/>
    <w:basedOn w:val="CommentTextChar"/>
    <w:link w:val="CommentSubject"/>
    <w:uiPriority w:val="99"/>
    <w:semiHidden/>
    <w:rsid w:val="0053713D"/>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8692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CA45571F88E4489A78F700C224ADE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432</Nr_x002e__x0020_akti>
    <Data_x0020_e_x0020_Krijimit xmlns="0e656187-b300-4fb0-8bf4-3a50f872073c">2023-07-05T11:12:43Z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2023-07-04T22:00:00Z</Date_x0020_protokolli>
    <Titulli xmlns="0e656187-b300-4fb0-8bf4-3a50f872073c">Për përcaktimin e rregullave të hollësishme për organizimin, zhvillimin, përmbajtjen e provimit të pranimit, si dhe procedurën e vlerësimit dhe shpalljes së rezultateve për përmbaruesin gjyqësor shtetëror</Titulli>
    <Modifikuesi xmlns="0e656187-b300-4fb0-8bf4-3a50f872073c">jorina.kryeziu</Modifikuesi>
    <Nr_x002e__x0020_prot_x0020_QBZ xmlns="0e656187-b300-4fb0-8bf4-3a50f872073c">996/2</Nr_x002e__x0020_prot_x0020_QBZ>
    <Data_x0020_e_x0020_Modifikimit xmlns="0e656187-b300-4fb0-8bf4-3a50f872073c">2023-07-05T12:43:12Z</Data_x0020_e_x0020_Modifikimit>
    <Dekretuar xmlns="0e656187-b300-4fb0-8bf4-3a50f872073c">false</Dekretuar>
    <Data xmlns="0e656187-b300-4fb0-8bf4-3a50f872073c">2023-06-29T22:00:00Z</Data>
    <Nr_x002e__x0020_protokolli_x0020_i_x0020_aktit xmlns="0e656187-b300-4fb0-8bf4-3a50f872073c">868/2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CA45571F88E4489A78F700C224ADE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52AA3-E2C7-4C33-A4DE-8C7EEDBD4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AF04EE3-8066-4D83-88F9-B1A0014ED3C6}">
  <ds:schemaRefs>
    <ds:schemaRef ds:uri="http://schemas.microsoft.com/office/2006/documentManagement/types"/>
    <ds:schemaRef ds:uri="http://purl.org/dc/dcmitype/"/>
    <ds:schemaRef ds:uri="0e656187-b300-4fb0-8bf4-3a50f872073c"/>
    <ds:schemaRef ds:uri="http://purl.org/dc/elements/1.1/"/>
    <ds:schemaRef ds:uri="http://schemas.openxmlformats.org/package/2006/metadata/core-properties"/>
    <ds:schemaRef ds:uri="http://www.w3.org/XML/1998/namespace"/>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B21E44B9-0183-4C5C-A016-2B1728553696}">
  <ds:schemaRefs>
    <ds:schemaRef ds:uri="http://schemas.microsoft.com/sharepoint/v3/contenttype/forms"/>
  </ds:schemaRefs>
</ds:datastoreItem>
</file>

<file path=customXml/itemProps4.xml><?xml version="1.0" encoding="utf-8"?>
<ds:datastoreItem xmlns:ds="http://schemas.openxmlformats.org/officeDocument/2006/customXml" ds:itemID="{D164DC68-9B2B-4481-B72D-0EB1C28362B0}">
  <ds:schemaRefs>
    <ds:schemaRef ds:uri="http://schemas.microsoft.com/sharepoint/v3/contenttype/forms"/>
  </ds:schemaRefs>
</ds:datastoreItem>
</file>

<file path=customXml/itemProps5.xml><?xml version="1.0" encoding="utf-8"?>
<ds:datastoreItem xmlns:ds="http://schemas.openxmlformats.org/officeDocument/2006/customXml" ds:itemID="{44BBA17A-3720-4D5E-BE1E-E7C76B351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6B142EA-6E98-4CC4-8227-B68A3EBB2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3870</Words>
  <Characters>22059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Për përcaktimin e rregullave të hollësishme për organizimin, zhvillimin, përmbajtjen e provimit të pranimit, si dhe procedurën e vlerësimit dhe shpalljes së rezultateve për përmbaruesin gjyqësor shtetëror</vt:lpstr>
    </vt:vector>
  </TitlesOfParts>
  <Company>Grizli777</Company>
  <LinksUpToDate>false</LinksUpToDate>
  <CharactersWithSpaces>25878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për organizimin, zhvillimin, përmbajtjen e provimit të pranimit, si dhe procedurën e vlerësimit dhe shpalljes së rezultateve për përmbaruesin gjyqësor shtetëror</dc:title>
  <dc:creator>elsa</dc:creator>
  <cp:lastModifiedBy>Entela Suli</cp:lastModifiedBy>
  <cp:revision>23</cp:revision>
  <dcterms:created xsi:type="dcterms:W3CDTF">2023-07-05T11:13:00Z</dcterms:created>
  <dcterms:modified xsi:type="dcterms:W3CDTF">2023-07-06T08:21:00Z</dcterms:modified>
</cp:coreProperties>
</file>