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559CF" w14:textId="77777777" w:rsidR="00CA1677" w:rsidRPr="007973BB" w:rsidRDefault="00CA1677" w:rsidP="00CA16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973BB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71A57C4" w14:textId="15333AC9" w:rsidR="00CA1677" w:rsidRPr="007973BB" w:rsidRDefault="00CA1677" w:rsidP="00CA16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973BB">
        <w:rPr>
          <w:rFonts w:ascii="Garamond" w:hAnsi="Garamond"/>
          <w:b/>
          <w:sz w:val="24"/>
          <w:szCs w:val="24"/>
          <w:lang w:val="sq-AL"/>
        </w:rPr>
        <w:t>Nr. 447, datë 10.7.2023</w:t>
      </w:r>
    </w:p>
    <w:p w14:paraId="471A57C5" w14:textId="77777777" w:rsidR="00CA1677" w:rsidRPr="007973BB" w:rsidRDefault="00CA1677" w:rsidP="00CA16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AB04E3" w14:textId="77777777" w:rsidR="00CA1677" w:rsidRPr="007973BB" w:rsidRDefault="00CA1677" w:rsidP="00CA16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973BB">
        <w:rPr>
          <w:rFonts w:ascii="Garamond" w:hAnsi="Garamond"/>
          <w:b/>
          <w:sz w:val="24"/>
          <w:szCs w:val="24"/>
          <w:lang w:val="sq-AL"/>
        </w:rPr>
        <w:t>PËR PËRCAKTIMIN E NUMRIT TË PËRGJITHSHËM TË PËRMBARUESVE GJYQËSORË TË SHËRBIMIT PËRMBARIMOR GJYQËSOR SHTETËROR</w:t>
      </w:r>
    </w:p>
    <w:p w14:paraId="45E7420B" w14:textId="77777777" w:rsidR="00CA1677" w:rsidRPr="007973BB" w:rsidRDefault="00CA1677" w:rsidP="00CA16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3DD8812" w14:textId="0B524264" w:rsidR="00CA1677" w:rsidRPr="007973BB" w:rsidRDefault="00CA1677" w:rsidP="007E7C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973BB">
        <w:rPr>
          <w:rFonts w:ascii="Garamond" w:hAnsi="Garamond"/>
          <w:sz w:val="24"/>
          <w:szCs w:val="24"/>
          <w:lang w:val="sq-AL"/>
        </w:rPr>
        <w:t>Në mbështetje të nenit 102, pika 4 të Kushtetutës, të nenit 7, pika 2, të ligjit nr</w:t>
      </w:r>
      <w:r w:rsidR="008C1658">
        <w:rPr>
          <w:rFonts w:ascii="Garamond" w:hAnsi="Garamond"/>
          <w:sz w:val="24"/>
          <w:szCs w:val="24"/>
          <w:lang w:val="sq-AL"/>
        </w:rPr>
        <w:t>.</w:t>
      </w:r>
      <w:r w:rsidRPr="007973BB">
        <w:rPr>
          <w:rFonts w:ascii="Garamond" w:hAnsi="Garamond"/>
          <w:sz w:val="24"/>
          <w:szCs w:val="24"/>
          <w:lang w:val="sq-AL"/>
        </w:rPr>
        <w:t xml:space="preserve"> 8678, datë 14.5.2001, “Për organizimin dhe funksionimin e Ministrisë së Drejtësisë”, i ndryshuar</w:t>
      </w:r>
      <w:r w:rsidR="0090754F">
        <w:rPr>
          <w:rFonts w:ascii="Garamond" w:hAnsi="Garamond"/>
          <w:sz w:val="24"/>
          <w:szCs w:val="24"/>
          <w:lang w:val="sq-AL"/>
        </w:rPr>
        <w:t>,</w:t>
      </w:r>
      <w:r w:rsidRPr="007973BB">
        <w:rPr>
          <w:rFonts w:ascii="Garamond" w:hAnsi="Garamond"/>
          <w:sz w:val="24"/>
          <w:szCs w:val="24"/>
          <w:lang w:val="sq-AL"/>
        </w:rPr>
        <w:t xml:space="preserve"> dhe të nenit 11, pika 1</w:t>
      </w:r>
      <w:r w:rsidR="00EF33E8">
        <w:rPr>
          <w:rFonts w:ascii="Garamond" w:hAnsi="Garamond"/>
          <w:sz w:val="24"/>
          <w:szCs w:val="24"/>
          <w:lang w:val="sq-AL"/>
        </w:rPr>
        <w:t>,</w:t>
      </w:r>
      <w:r w:rsidRPr="007973BB">
        <w:rPr>
          <w:rFonts w:ascii="Garamond" w:hAnsi="Garamond"/>
          <w:sz w:val="24"/>
          <w:szCs w:val="24"/>
          <w:lang w:val="sq-AL"/>
        </w:rPr>
        <w:t xml:space="preserve"> të ligjit nr. 8/2023, “Për organizimin dhe funksionimin e Shërbimit Përmbarimor Gjyqësor Shtetëror”, </w:t>
      </w:r>
    </w:p>
    <w:p w14:paraId="74B9FFD7" w14:textId="77777777" w:rsidR="00CA1677" w:rsidRPr="007973BB" w:rsidRDefault="00CA1677" w:rsidP="007E7C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98CB20" w14:textId="41B3E012" w:rsidR="00CA1677" w:rsidRPr="007973BB" w:rsidRDefault="00CA1677" w:rsidP="00CA16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973BB">
        <w:rPr>
          <w:rFonts w:ascii="Garamond" w:hAnsi="Garamond"/>
          <w:sz w:val="24"/>
          <w:szCs w:val="24"/>
          <w:lang w:val="sq-AL"/>
        </w:rPr>
        <w:t>URDHËROJ</w:t>
      </w:r>
      <w:r w:rsidR="007E7CF6">
        <w:rPr>
          <w:rFonts w:ascii="Garamond" w:hAnsi="Garamond"/>
          <w:sz w:val="24"/>
          <w:szCs w:val="24"/>
          <w:lang w:val="sq-AL"/>
        </w:rPr>
        <w:t>:</w:t>
      </w:r>
    </w:p>
    <w:p w14:paraId="66B55361" w14:textId="77777777" w:rsidR="00CA1677" w:rsidRPr="007973BB" w:rsidRDefault="00CA1677" w:rsidP="00CA16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973B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554C9863" w14:textId="4B6129FD" w:rsidR="00CA1677" w:rsidRPr="007973BB" w:rsidRDefault="00CA1677" w:rsidP="007E7CF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973BB">
        <w:rPr>
          <w:rFonts w:ascii="Garamond" w:hAnsi="Garamond"/>
          <w:sz w:val="24"/>
          <w:szCs w:val="24"/>
          <w:lang w:val="sq-AL"/>
        </w:rPr>
        <w:t>1. Numri i përgjithshëm i përmbaruesve gjyqësorë të Shërbimit Përmbarimor Gjyqësor Shtetëror</w:t>
      </w:r>
      <w:bookmarkStart w:id="0" w:name="_GoBack"/>
      <w:bookmarkEnd w:id="0"/>
      <w:r w:rsidRPr="007973BB">
        <w:rPr>
          <w:rFonts w:ascii="Garamond" w:hAnsi="Garamond"/>
          <w:sz w:val="24"/>
          <w:szCs w:val="24"/>
          <w:lang w:val="sq-AL"/>
        </w:rPr>
        <w:t xml:space="preserve"> të jetë 144 (njëqind e dyzet e katër).</w:t>
      </w:r>
    </w:p>
    <w:p w14:paraId="767EFA3C" w14:textId="6BE4B68A" w:rsidR="00CA1677" w:rsidRPr="007973BB" w:rsidRDefault="00CA1677" w:rsidP="007E7CF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973BB">
        <w:rPr>
          <w:rFonts w:ascii="Garamond" w:hAnsi="Garamond"/>
          <w:sz w:val="24"/>
          <w:szCs w:val="24"/>
          <w:lang w:val="sq-AL"/>
        </w:rPr>
        <w:t>2. Përjashtimisht, për vitin 2023, numri i përgjithshëm i përmbaruesve gjyqësor të Shërbimit Përmbarimor Gjyqësor Shtetëror të jetë 78 (</w:t>
      </w:r>
      <w:r w:rsidR="007973BB" w:rsidRPr="007973BB">
        <w:rPr>
          <w:rFonts w:ascii="Garamond" w:hAnsi="Garamond"/>
          <w:sz w:val="24"/>
          <w:szCs w:val="24"/>
          <w:lang w:val="sq-AL"/>
        </w:rPr>
        <w:t>shtatëdhjetë</w:t>
      </w:r>
      <w:r w:rsidRPr="007973BB">
        <w:rPr>
          <w:rFonts w:ascii="Garamond" w:hAnsi="Garamond"/>
          <w:sz w:val="24"/>
          <w:szCs w:val="24"/>
          <w:lang w:val="sq-AL"/>
        </w:rPr>
        <w:t xml:space="preserve"> e tetë).</w:t>
      </w:r>
    </w:p>
    <w:p w14:paraId="0052BBB3" w14:textId="77777777" w:rsidR="00CA1677" w:rsidRPr="007973BB" w:rsidRDefault="00CA1677" w:rsidP="007E7CF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973BB">
        <w:rPr>
          <w:rFonts w:ascii="Garamond" w:hAnsi="Garamond"/>
          <w:sz w:val="24"/>
          <w:szCs w:val="24"/>
          <w:lang w:val="sq-AL"/>
        </w:rPr>
        <w:t>3. Ngarkohet Ministria e Drejtësisë dhe Drejtoria e Përgjithshme e Përmbarimit për ndjekjen dhe zbatimin e këtij urdhri.</w:t>
      </w:r>
    </w:p>
    <w:p w14:paraId="00F764B9" w14:textId="77777777" w:rsidR="00CA1677" w:rsidRPr="007973BB" w:rsidRDefault="00CA1677" w:rsidP="007E7CF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973BB">
        <w:rPr>
          <w:rFonts w:ascii="Garamond" w:hAnsi="Garamond"/>
          <w:sz w:val="24"/>
          <w:szCs w:val="24"/>
          <w:lang w:val="sq-AL"/>
        </w:rPr>
        <w:t>4. Ngarkohet Sektori i Arkiv-Protokollit në Ministrinë e Drejtësisë për marrjen e masave të nevojshme për njoftimin e këtij urdhri.</w:t>
      </w:r>
    </w:p>
    <w:p w14:paraId="2DDFC482" w14:textId="77777777" w:rsidR="00CA1677" w:rsidRPr="007973BB" w:rsidRDefault="00CA1677" w:rsidP="007E7CF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973BB">
        <w:rPr>
          <w:rFonts w:ascii="Garamond" w:hAnsi="Garamond"/>
          <w:sz w:val="24"/>
          <w:szCs w:val="24"/>
          <w:lang w:val="sq-AL"/>
        </w:rPr>
        <w:t>Ky urdhër hyn në fuqi pas botimit në Fletoren Zyrtare.</w:t>
      </w:r>
    </w:p>
    <w:p w14:paraId="7C827305" w14:textId="77777777" w:rsidR="00CA1677" w:rsidRPr="007973BB" w:rsidRDefault="00CA1677" w:rsidP="00CA1677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3838A64" w14:textId="77777777" w:rsidR="00CA1677" w:rsidRPr="007973BB" w:rsidRDefault="00CA1677" w:rsidP="00CA1677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sz w:val="24"/>
          <w:szCs w:val="24"/>
          <w:lang w:val="sq-AL"/>
        </w:rPr>
      </w:pPr>
      <w:r w:rsidRPr="007973BB">
        <w:rPr>
          <w:rFonts w:ascii="Garamond" w:hAnsi="Garamond"/>
          <w:sz w:val="24"/>
          <w:szCs w:val="24"/>
          <w:lang w:val="sq-AL"/>
        </w:rPr>
        <w:t xml:space="preserve">MINISTËR I DREJTËSISË </w:t>
      </w:r>
    </w:p>
    <w:p w14:paraId="5860F6AB" w14:textId="77777777" w:rsidR="00CA1677" w:rsidRPr="007973BB" w:rsidRDefault="00CA1677" w:rsidP="00CA1677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7973BB">
        <w:rPr>
          <w:rFonts w:ascii="Garamond" w:hAnsi="Garamond"/>
          <w:b/>
          <w:sz w:val="24"/>
          <w:szCs w:val="24"/>
          <w:lang w:val="sq-AL"/>
        </w:rPr>
        <w:t>Ulsi</w:t>
      </w:r>
      <w:proofErr w:type="spellEnd"/>
      <w:r w:rsidRPr="007973BB">
        <w:rPr>
          <w:rFonts w:ascii="Garamond" w:hAnsi="Garamond"/>
          <w:b/>
          <w:sz w:val="24"/>
          <w:szCs w:val="24"/>
          <w:lang w:val="sq-AL"/>
        </w:rPr>
        <w:t xml:space="preserve"> Manja </w:t>
      </w:r>
    </w:p>
    <w:p w14:paraId="1AE3DDE2" w14:textId="77777777" w:rsidR="00B56218" w:rsidRPr="007973BB" w:rsidRDefault="00B56218" w:rsidP="00CA1677">
      <w:pPr>
        <w:rPr>
          <w:lang w:val="sq-AL"/>
        </w:rPr>
      </w:pPr>
    </w:p>
    <w:sectPr w:rsidR="00B56218" w:rsidRPr="007973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55CC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66B64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F3F6F"/>
    <w:rsid w:val="00504AE4"/>
    <w:rsid w:val="00505829"/>
    <w:rsid w:val="00506AFA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935F9"/>
    <w:rsid w:val="007973BB"/>
    <w:rsid w:val="007A0E53"/>
    <w:rsid w:val="007A6FEA"/>
    <w:rsid w:val="007C2D06"/>
    <w:rsid w:val="007D20DA"/>
    <w:rsid w:val="007D4E26"/>
    <w:rsid w:val="007E4A74"/>
    <w:rsid w:val="007E7CF6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1658"/>
    <w:rsid w:val="008C2627"/>
    <w:rsid w:val="008D0DF7"/>
    <w:rsid w:val="008D2BEA"/>
    <w:rsid w:val="008E44CB"/>
    <w:rsid w:val="0090754F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1677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02E9"/>
    <w:rsid w:val="00E61BC2"/>
    <w:rsid w:val="00E66141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33E8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A57C4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1677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E7C622C4064EDF8073EB95BDA6C7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447</Nr_x002e__x0020_akti>
    <Data_x0020_e_x0020_Krijimit xmlns="0e656187-b300-4fb0-8bf4-3a50f872073c">2023-07-14T11:40:39Z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2023-07-13T22:00:00Z</Date_x0020_protokolli>
    <Titulli xmlns="0e656187-b300-4fb0-8bf4-3a50f872073c">Për përcaktimin e numrit të përgjithshëm të përmbaruesve gjyqsorë të Shërbimit Përmbarimor Gjyqësor Shtetëror</Titulli>
    <Modifikuesi xmlns="0e656187-b300-4fb0-8bf4-3a50f872073c">valjeta.kaftalli</Modifikuesi>
    <Nr_x002e__x0020_prot_x0020_QBZ xmlns="0e656187-b300-4fb0-8bf4-3a50f872073c">1071/1</Nr_x002e__x0020_prot_x0020_QBZ>
    <Data_x0020_e_x0020_Modifikimit xmlns="0e656187-b300-4fb0-8bf4-3a50f872073c">2023-07-17T10:58:04Z</Data_x0020_e_x0020_Modifikimit>
    <Dekretuar xmlns="0e656187-b300-4fb0-8bf4-3a50f872073c">false</Dekretuar>
    <Data xmlns="0e656187-b300-4fb0-8bf4-3a50f872073c">2023-07-09T22:00:00Z</Data>
    <Nr_x002e__x0020_protokolli_x0020_i_x0020_aktit xmlns="0e656187-b300-4fb0-8bf4-3a50f872073c">4437/2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E7C622C4064EDF8073EB95BDA6C7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2D73B8C-8E3C-49BE-8302-CFB22EE27D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D2CD5FA-6230-48C3-9366-F5773F8E4F4B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FB52D180-9E2A-4CD8-9142-88BB88063E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C3DEFE-A6B3-4169-A2D1-0DB2D90A85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C470F3-8479-497F-A4FA-3112CD6D85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numrit të përgjithshëm të përmbaruesve gjyqsorë të Shërbimit Përmbarimor Gjyqësor Shtetëror</vt:lpstr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numrit të përgjithshëm të përmbaruesve gjyqsorë të Shërbimit Përmbarimor Gjyqësor Shtetëror</dc:title>
  <dc:creator>Entela Suli</dc:creator>
  <cp:lastModifiedBy>Alma Lisaku</cp:lastModifiedBy>
  <cp:revision>10</cp:revision>
  <dcterms:created xsi:type="dcterms:W3CDTF">2023-07-14T11:42:00Z</dcterms:created>
  <dcterms:modified xsi:type="dcterms:W3CDTF">2023-07-17T12:30:00Z</dcterms:modified>
</cp:coreProperties>
</file>