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78DF2E" w14:textId="12F23DDF" w:rsidR="00B71CAB" w:rsidRPr="0073422E" w:rsidRDefault="00B71CAB" w:rsidP="00B71CAB">
      <w:pPr>
        <w:autoSpaceDE w:val="0"/>
        <w:autoSpaceDN w:val="0"/>
        <w:adjustRightInd w:val="0"/>
        <w:spacing w:after="0" w:line="240" w:lineRule="auto"/>
        <w:ind w:firstLine="284"/>
        <w:jc w:val="center"/>
        <w:rPr>
          <w:rFonts w:ascii="Garamond" w:hAnsi="Garamond" w:cs="Times New Roman"/>
          <w:b/>
          <w:bCs/>
          <w:sz w:val="24"/>
          <w:szCs w:val="24"/>
        </w:rPr>
      </w:pPr>
      <w:r w:rsidRPr="0073422E">
        <w:rPr>
          <w:rFonts w:ascii="Garamond" w:hAnsi="Garamond" w:cs="Times New Roman"/>
          <w:b/>
          <w:bCs/>
          <w:sz w:val="24"/>
          <w:szCs w:val="24"/>
        </w:rPr>
        <w:t xml:space="preserve">URDHËR </w:t>
      </w:r>
    </w:p>
    <w:p w14:paraId="22BDDFA8" w14:textId="59F9476C" w:rsidR="00B71CAB" w:rsidRPr="0073422E" w:rsidRDefault="00B71CAB" w:rsidP="00B71CAB">
      <w:pPr>
        <w:autoSpaceDE w:val="0"/>
        <w:autoSpaceDN w:val="0"/>
        <w:adjustRightInd w:val="0"/>
        <w:spacing w:after="0" w:line="240" w:lineRule="auto"/>
        <w:ind w:firstLine="284"/>
        <w:jc w:val="center"/>
        <w:rPr>
          <w:rFonts w:ascii="Garamond" w:hAnsi="Garamond" w:cs="Times New Roman"/>
          <w:b/>
          <w:bCs/>
          <w:sz w:val="24"/>
          <w:szCs w:val="24"/>
        </w:rPr>
      </w:pPr>
      <w:r w:rsidRPr="0073422E">
        <w:rPr>
          <w:rFonts w:ascii="Garamond" w:hAnsi="Garamond" w:cs="Times New Roman"/>
          <w:b/>
          <w:bCs/>
          <w:sz w:val="24"/>
          <w:szCs w:val="24"/>
        </w:rPr>
        <w:t>Nr. 167, datë 25.3.2024</w:t>
      </w:r>
    </w:p>
    <w:p w14:paraId="6CF8BACD" w14:textId="77777777" w:rsidR="00B71CAB" w:rsidRPr="0073422E" w:rsidRDefault="00B71CAB" w:rsidP="00B71CAB">
      <w:pPr>
        <w:autoSpaceDE w:val="0"/>
        <w:autoSpaceDN w:val="0"/>
        <w:adjustRightInd w:val="0"/>
        <w:spacing w:after="0" w:line="240" w:lineRule="auto"/>
        <w:ind w:firstLine="284"/>
        <w:jc w:val="center"/>
        <w:rPr>
          <w:rFonts w:ascii="Garamond" w:hAnsi="Garamond" w:cs="Times New Roman"/>
          <w:b/>
          <w:bCs/>
          <w:sz w:val="24"/>
          <w:szCs w:val="24"/>
        </w:rPr>
      </w:pPr>
    </w:p>
    <w:p w14:paraId="63A4E59A" w14:textId="491C8A77" w:rsidR="00B71CAB" w:rsidRPr="0073422E" w:rsidRDefault="00B71CAB" w:rsidP="00B71CAB">
      <w:pPr>
        <w:autoSpaceDE w:val="0"/>
        <w:autoSpaceDN w:val="0"/>
        <w:adjustRightInd w:val="0"/>
        <w:spacing w:after="0" w:line="240" w:lineRule="auto"/>
        <w:ind w:firstLine="284"/>
        <w:jc w:val="center"/>
        <w:rPr>
          <w:rFonts w:ascii="Garamond" w:hAnsi="Garamond" w:cs="Times New Roman"/>
          <w:b/>
          <w:bCs/>
          <w:sz w:val="24"/>
          <w:szCs w:val="24"/>
        </w:rPr>
      </w:pPr>
      <w:r w:rsidRPr="0073422E">
        <w:rPr>
          <w:rFonts w:ascii="Garamond" w:hAnsi="Garamond" w:cs="Times New Roman"/>
          <w:b/>
          <w:bCs/>
          <w:sz w:val="24"/>
          <w:szCs w:val="24"/>
        </w:rPr>
        <w:t>PËR PËRCAKTIMIN E RREGULLAVE TË HOLLËSISHME PËR ORGANIZIMIN DHE FUNKSIONIMIN E KËSHILLIT TË PËRMBARIMIT</w:t>
      </w:r>
    </w:p>
    <w:p w14:paraId="48092202" w14:textId="00C71A4F" w:rsidR="00B71CAB" w:rsidRPr="0073422E" w:rsidRDefault="00B71CAB" w:rsidP="00B71CAB">
      <w:pPr>
        <w:autoSpaceDE w:val="0"/>
        <w:autoSpaceDN w:val="0"/>
        <w:adjustRightInd w:val="0"/>
        <w:spacing w:after="0" w:line="240" w:lineRule="auto"/>
        <w:ind w:firstLine="284"/>
        <w:jc w:val="center"/>
        <w:rPr>
          <w:rFonts w:ascii="Garamond" w:hAnsi="Garamond" w:cs="Times New Roman"/>
          <w:b/>
          <w:bCs/>
          <w:sz w:val="24"/>
          <w:szCs w:val="24"/>
        </w:rPr>
      </w:pPr>
    </w:p>
    <w:p w14:paraId="216A7122" w14:textId="6C741977"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Në mbështetje të nenit 102, pika 4, të Kushtetutës së Republikës së Shqipërisë, të nenit 7, pika 2, të ligjit nr. 8678, datë 14.5.2001</w:t>
      </w:r>
      <w:r w:rsidR="000D5F59" w:rsidRPr="0073422E">
        <w:rPr>
          <w:rFonts w:ascii="Garamond" w:hAnsi="Garamond" w:cs="Times New Roman"/>
          <w:sz w:val="24"/>
          <w:szCs w:val="24"/>
        </w:rPr>
        <w:t>,</w:t>
      </w:r>
      <w:r w:rsidRPr="0073422E">
        <w:rPr>
          <w:rFonts w:ascii="Garamond" w:hAnsi="Garamond" w:cs="Times New Roman"/>
          <w:sz w:val="24"/>
          <w:szCs w:val="24"/>
        </w:rPr>
        <w:t xml:space="preserve"> “Për organizimin dhe funksionimin e Ministrisë së Drejtësisë”, të ndryshuar, të nenit 12, pika 4</w:t>
      </w:r>
      <w:r w:rsidR="000D5F59" w:rsidRPr="0073422E">
        <w:rPr>
          <w:rFonts w:ascii="Garamond" w:hAnsi="Garamond" w:cs="Times New Roman"/>
          <w:sz w:val="24"/>
          <w:szCs w:val="24"/>
        </w:rPr>
        <w:t>,</w:t>
      </w:r>
      <w:r w:rsidRPr="0073422E">
        <w:rPr>
          <w:rFonts w:ascii="Garamond" w:hAnsi="Garamond" w:cs="Times New Roman"/>
          <w:sz w:val="24"/>
          <w:szCs w:val="24"/>
        </w:rPr>
        <w:t xml:space="preserve"> të ligjit nr. 8/2023</w:t>
      </w:r>
      <w:r w:rsidR="000D5F59" w:rsidRPr="0073422E">
        <w:rPr>
          <w:rFonts w:ascii="Garamond" w:hAnsi="Garamond" w:cs="Times New Roman"/>
          <w:sz w:val="24"/>
          <w:szCs w:val="24"/>
        </w:rPr>
        <w:t>,</w:t>
      </w:r>
      <w:r w:rsidRPr="0073422E">
        <w:rPr>
          <w:rFonts w:ascii="Garamond" w:hAnsi="Garamond" w:cs="Times New Roman"/>
          <w:sz w:val="24"/>
          <w:szCs w:val="24"/>
        </w:rPr>
        <w:t xml:space="preserve"> “Për organizimin dhe funksionimin e Shërbimit Përmbarimor Gjyqësor Shtetëror”,</w:t>
      </w:r>
    </w:p>
    <w:p w14:paraId="391E6C2E" w14:textId="77777777"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p>
    <w:p w14:paraId="3B06F0F1" w14:textId="2F6AA3F3" w:rsidR="00B71CAB" w:rsidRPr="0073422E" w:rsidRDefault="00B71CAB" w:rsidP="00B71CAB">
      <w:pPr>
        <w:autoSpaceDE w:val="0"/>
        <w:autoSpaceDN w:val="0"/>
        <w:adjustRightInd w:val="0"/>
        <w:spacing w:after="0" w:line="240" w:lineRule="auto"/>
        <w:ind w:firstLine="284"/>
        <w:jc w:val="center"/>
        <w:rPr>
          <w:rFonts w:ascii="Garamond" w:hAnsi="Garamond" w:cs="Times New Roman"/>
          <w:bCs/>
          <w:sz w:val="24"/>
          <w:szCs w:val="24"/>
        </w:rPr>
      </w:pPr>
      <w:r w:rsidRPr="0073422E">
        <w:rPr>
          <w:rFonts w:ascii="Garamond" w:hAnsi="Garamond" w:cs="Times New Roman"/>
          <w:bCs/>
          <w:sz w:val="24"/>
          <w:szCs w:val="24"/>
        </w:rPr>
        <w:t>URDHËROJ:</w:t>
      </w:r>
    </w:p>
    <w:p w14:paraId="1456230C" w14:textId="77777777" w:rsidR="00B71CAB" w:rsidRPr="0073422E" w:rsidRDefault="00B71CAB" w:rsidP="00B71CAB">
      <w:pPr>
        <w:autoSpaceDE w:val="0"/>
        <w:autoSpaceDN w:val="0"/>
        <w:adjustRightInd w:val="0"/>
        <w:spacing w:after="0" w:line="240" w:lineRule="auto"/>
        <w:ind w:firstLine="284"/>
        <w:rPr>
          <w:rFonts w:ascii="Garamond" w:hAnsi="Garamond" w:cs="Times New Roman"/>
          <w:sz w:val="24"/>
          <w:szCs w:val="24"/>
        </w:rPr>
      </w:pPr>
    </w:p>
    <w:p w14:paraId="478B4080" w14:textId="3566E583"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1. Miratimin e rregullores “Për organizimin dhe funksionimin e Këshillit të Përmbarimit”, sipas tekstit që i bashkëlidhet këtij urdhri dhe është pjesë përbërëse e tij.</w:t>
      </w:r>
    </w:p>
    <w:p w14:paraId="443650BB" w14:textId="009B340F"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 xml:space="preserve">2. Ngarkohet </w:t>
      </w:r>
      <w:r w:rsidR="000D5F59" w:rsidRPr="0073422E">
        <w:rPr>
          <w:rFonts w:ascii="Garamond" w:hAnsi="Garamond" w:cs="Times New Roman"/>
          <w:sz w:val="24"/>
          <w:szCs w:val="24"/>
        </w:rPr>
        <w:t xml:space="preserve">kryetari </w:t>
      </w:r>
      <w:r w:rsidRPr="0073422E">
        <w:rPr>
          <w:rFonts w:ascii="Garamond" w:hAnsi="Garamond" w:cs="Times New Roman"/>
          <w:sz w:val="24"/>
          <w:szCs w:val="24"/>
        </w:rPr>
        <w:t>i Këshillit të Përmbarimit, që brenda 10 ditëve nga miratimi i këtij urdhri, të thërrasë mbledhjen e parë të Këshillit.</w:t>
      </w:r>
    </w:p>
    <w:p w14:paraId="72C3F4CA" w14:textId="2873871E"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3. Shfuqizimin e urdhrit nr. 594, datë 1.2.2005</w:t>
      </w:r>
      <w:r w:rsidR="000D5F59" w:rsidRPr="0073422E">
        <w:rPr>
          <w:rFonts w:ascii="Garamond" w:hAnsi="Garamond" w:cs="Times New Roman"/>
          <w:sz w:val="24"/>
          <w:szCs w:val="24"/>
        </w:rPr>
        <w:t>,</w:t>
      </w:r>
      <w:r w:rsidRPr="0073422E">
        <w:rPr>
          <w:rFonts w:ascii="Garamond" w:hAnsi="Garamond" w:cs="Times New Roman"/>
          <w:sz w:val="24"/>
          <w:szCs w:val="24"/>
        </w:rPr>
        <w:t xml:space="preserve"> të </w:t>
      </w:r>
      <w:r w:rsidR="000D5F59" w:rsidRPr="0073422E">
        <w:rPr>
          <w:rFonts w:ascii="Garamond" w:hAnsi="Garamond" w:cs="Times New Roman"/>
          <w:sz w:val="24"/>
          <w:szCs w:val="24"/>
        </w:rPr>
        <w:t xml:space="preserve">ministrit </w:t>
      </w:r>
      <w:r w:rsidRPr="0073422E">
        <w:rPr>
          <w:rFonts w:ascii="Garamond" w:hAnsi="Garamond" w:cs="Times New Roman"/>
          <w:sz w:val="24"/>
          <w:szCs w:val="24"/>
        </w:rPr>
        <w:t>të Drejtësisë</w:t>
      </w:r>
      <w:r w:rsidR="000D5F59" w:rsidRPr="0073422E">
        <w:rPr>
          <w:rFonts w:ascii="Garamond" w:hAnsi="Garamond" w:cs="Times New Roman"/>
          <w:sz w:val="24"/>
          <w:szCs w:val="24"/>
        </w:rPr>
        <w:t>,</w:t>
      </w:r>
      <w:r w:rsidRPr="0073422E">
        <w:rPr>
          <w:rFonts w:ascii="Garamond" w:hAnsi="Garamond" w:cs="Times New Roman"/>
          <w:sz w:val="24"/>
          <w:szCs w:val="24"/>
        </w:rPr>
        <w:t xml:space="preserve"> “Për miratimin e rregullores ‘Për organizimin dhe funksionimin e Këshillit të Përmbarimit</w:t>
      </w:r>
      <w:r w:rsidR="000D5F59" w:rsidRPr="0073422E">
        <w:rPr>
          <w:rFonts w:ascii="Garamond" w:hAnsi="Garamond" w:cs="Times New Roman"/>
          <w:sz w:val="24"/>
          <w:szCs w:val="24"/>
        </w:rPr>
        <w:t>’</w:t>
      </w:r>
      <w:r w:rsidRPr="0073422E">
        <w:rPr>
          <w:rFonts w:ascii="Garamond" w:hAnsi="Garamond" w:cs="Times New Roman"/>
          <w:sz w:val="24"/>
          <w:szCs w:val="24"/>
        </w:rPr>
        <w:t>”.</w:t>
      </w:r>
    </w:p>
    <w:p w14:paraId="5AF23CF1" w14:textId="31A318AF"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 xml:space="preserve">4. Ngarkohen anëtarët e Këshillit të Përmbarimit dhe </w:t>
      </w:r>
      <w:r w:rsidR="00585444" w:rsidRPr="0073422E">
        <w:rPr>
          <w:rFonts w:ascii="Garamond" w:hAnsi="Garamond" w:cs="Times New Roman"/>
          <w:sz w:val="24"/>
          <w:szCs w:val="24"/>
        </w:rPr>
        <w:t xml:space="preserve">ministria </w:t>
      </w:r>
      <w:r w:rsidRPr="0073422E">
        <w:rPr>
          <w:rFonts w:ascii="Garamond" w:hAnsi="Garamond" w:cs="Times New Roman"/>
          <w:sz w:val="24"/>
          <w:szCs w:val="24"/>
        </w:rPr>
        <w:t>e Drejtësisë për ndjekjen dhe zbatimin e këtij urdhri. </w:t>
      </w:r>
    </w:p>
    <w:p w14:paraId="0E5AA377" w14:textId="6848A893" w:rsidR="00B71CAB" w:rsidRPr="0073422E" w:rsidRDefault="00B71CAB" w:rsidP="00B71CAB">
      <w:pPr>
        <w:autoSpaceDE w:val="0"/>
        <w:autoSpaceDN w:val="0"/>
        <w:adjustRightInd w:val="0"/>
        <w:spacing w:after="0" w:line="240" w:lineRule="auto"/>
        <w:ind w:firstLine="284"/>
        <w:rPr>
          <w:rFonts w:ascii="Garamond" w:hAnsi="Garamond" w:cs="Times New Roman"/>
          <w:sz w:val="24"/>
          <w:szCs w:val="24"/>
        </w:rPr>
      </w:pPr>
      <w:r w:rsidRPr="0073422E">
        <w:rPr>
          <w:rFonts w:ascii="Garamond" w:hAnsi="Garamond" w:cs="Times New Roman"/>
          <w:sz w:val="24"/>
          <w:szCs w:val="24"/>
        </w:rPr>
        <w:t>Ky urdhër hyn në fuqi pas botimit në Fletoren Zyrtare.</w:t>
      </w:r>
    </w:p>
    <w:p w14:paraId="6C13586E" w14:textId="461A63D0" w:rsidR="00B71CAB" w:rsidRPr="0073422E" w:rsidRDefault="00B71CAB" w:rsidP="00B71CAB">
      <w:pPr>
        <w:autoSpaceDE w:val="0"/>
        <w:autoSpaceDN w:val="0"/>
        <w:adjustRightInd w:val="0"/>
        <w:spacing w:after="0" w:line="240" w:lineRule="auto"/>
        <w:ind w:firstLine="284"/>
        <w:rPr>
          <w:rFonts w:ascii="Garamond" w:hAnsi="Garamond" w:cs="Times New Roman"/>
          <w:b/>
          <w:bCs/>
          <w:sz w:val="24"/>
          <w:szCs w:val="24"/>
        </w:rPr>
      </w:pPr>
    </w:p>
    <w:p w14:paraId="76AF2E2F" w14:textId="427D2424" w:rsidR="00B71CAB" w:rsidRPr="0073422E" w:rsidRDefault="00D5656D" w:rsidP="00B71CAB">
      <w:pPr>
        <w:autoSpaceDE w:val="0"/>
        <w:autoSpaceDN w:val="0"/>
        <w:adjustRightInd w:val="0"/>
        <w:spacing w:after="0" w:line="240" w:lineRule="auto"/>
        <w:ind w:firstLine="284"/>
        <w:jc w:val="right"/>
        <w:rPr>
          <w:rFonts w:ascii="Garamond" w:hAnsi="Garamond" w:cs="Times New Roman"/>
          <w:bCs/>
          <w:sz w:val="24"/>
          <w:szCs w:val="24"/>
        </w:rPr>
      </w:pPr>
      <w:r w:rsidRPr="0073422E">
        <w:rPr>
          <w:rFonts w:ascii="Garamond" w:hAnsi="Garamond" w:cs="Times New Roman"/>
          <w:bCs/>
          <w:sz w:val="24"/>
          <w:szCs w:val="24"/>
        </w:rPr>
        <w:t>MINIST</w:t>
      </w:r>
      <w:r w:rsidR="004F77C1" w:rsidRPr="0073422E">
        <w:rPr>
          <w:rFonts w:ascii="Garamond" w:hAnsi="Garamond" w:cs="Times New Roman"/>
          <w:bCs/>
          <w:sz w:val="24"/>
          <w:szCs w:val="24"/>
        </w:rPr>
        <w:t>Ë</w:t>
      </w:r>
      <w:r w:rsidRPr="0073422E">
        <w:rPr>
          <w:rFonts w:ascii="Garamond" w:hAnsi="Garamond" w:cs="Times New Roman"/>
          <w:bCs/>
          <w:sz w:val="24"/>
          <w:szCs w:val="24"/>
        </w:rPr>
        <w:t>R I DREJTËSISË</w:t>
      </w:r>
    </w:p>
    <w:p w14:paraId="4355FC5F" w14:textId="48EEF652" w:rsidR="00B71CAB" w:rsidRPr="0073422E" w:rsidRDefault="00B71CAB" w:rsidP="00B71CAB">
      <w:pPr>
        <w:autoSpaceDE w:val="0"/>
        <w:autoSpaceDN w:val="0"/>
        <w:adjustRightInd w:val="0"/>
        <w:spacing w:after="0" w:line="240" w:lineRule="auto"/>
        <w:ind w:firstLine="284"/>
        <w:jc w:val="right"/>
        <w:rPr>
          <w:rFonts w:ascii="Garamond" w:hAnsi="Garamond" w:cs="Times New Roman"/>
          <w:b/>
          <w:bCs/>
          <w:sz w:val="24"/>
          <w:szCs w:val="24"/>
        </w:rPr>
      </w:pPr>
      <w:r w:rsidRPr="0073422E">
        <w:rPr>
          <w:rFonts w:ascii="Garamond" w:hAnsi="Garamond" w:cs="Times New Roman"/>
          <w:b/>
          <w:bCs/>
          <w:sz w:val="24"/>
          <w:szCs w:val="24"/>
        </w:rPr>
        <w:t>Ulsi Manja</w:t>
      </w:r>
    </w:p>
    <w:p w14:paraId="2CBD54C1" w14:textId="77777777" w:rsidR="00B71CAB" w:rsidRPr="0073422E" w:rsidRDefault="00B71CAB" w:rsidP="00B71CAB">
      <w:pPr>
        <w:autoSpaceDE w:val="0"/>
        <w:autoSpaceDN w:val="0"/>
        <w:adjustRightInd w:val="0"/>
        <w:spacing w:after="0" w:line="240" w:lineRule="auto"/>
        <w:ind w:firstLine="284"/>
        <w:jc w:val="right"/>
        <w:rPr>
          <w:rFonts w:ascii="Garamond" w:hAnsi="Garamond" w:cs="Times New Roman"/>
          <w:b/>
          <w:bCs/>
          <w:sz w:val="24"/>
          <w:szCs w:val="24"/>
        </w:rPr>
      </w:pPr>
    </w:p>
    <w:p w14:paraId="1A43CFF7" w14:textId="77777777" w:rsidR="00722B56" w:rsidRPr="0073422E" w:rsidRDefault="00B71CAB" w:rsidP="00B71CAB">
      <w:pPr>
        <w:autoSpaceDE w:val="0"/>
        <w:autoSpaceDN w:val="0"/>
        <w:adjustRightInd w:val="0"/>
        <w:spacing w:after="0" w:line="240" w:lineRule="auto"/>
        <w:ind w:firstLine="284"/>
        <w:jc w:val="center"/>
        <w:rPr>
          <w:rFonts w:ascii="Garamond" w:hAnsi="Garamond" w:cs="Times New Roman"/>
          <w:b/>
          <w:bCs/>
          <w:sz w:val="24"/>
          <w:szCs w:val="24"/>
        </w:rPr>
      </w:pPr>
      <w:r w:rsidRPr="0073422E">
        <w:rPr>
          <w:rFonts w:ascii="Garamond" w:hAnsi="Garamond" w:cs="Times New Roman"/>
          <w:b/>
          <w:bCs/>
          <w:sz w:val="24"/>
          <w:szCs w:val="24"/>
        </w:rPr>
        <w:t xml:space="preserve">RREGULLORE </w:t>
      </w:r>
    </w:p>
    <w:p w14:paraId="7F8FF574" w14:textId="7FE867B2" w:rsidR="00B71CAB" w:rsidRPr="0073422E" w:rsidRDefault="00B71CAB" w:rsidP="00B71CAB">
      <w:pPr>
        <w:autoSpaceDE w:val="0"/>
        <w:autoSpaceDN w:val="0"/>
        <w:adjustRightInd w:val="0"/>
        <w:spacing w:after="0" w:line="240" w:lineRule="auto"/>
        <w:ind w:firstLine="284"/>
        <w:jc w:val="center"/>
        <w:rPr>
          <w:rFonts w:ascii="Garamond" w:hAnsi="Garamond" w:cs="Times New Roman"/>
          <w:sz w:val="24"/>
          <w:szCs w:val="24"/>
        </w:rPr>
      </w:pPr>
      <w:r w:rsidRPr="0073422E">
        <w:rPr>
          <w:rFonts w:ascii="Garamond" w:hAnsi="Garamond" w:cs="Times New Roman"/>
          <w:sz w:val="24"/>
          <w:szCs w:val="24"/>
        </w:rPr>
        <w:t>PËR ORGANIZIMIN DHE FUNKSIONIMIN E KËSHILLIT TË</w:t>
      </w:r>
      <w:r w:rsidR="00722B56" w:rsidRPr="0073422E">
        <w:rPr>
          <w:rFonts w:ascii="Garamond" w:hAnsi="Garamond" w:cs="Times New Roman"/>
          <w:sz w:val="24"/>
          <w:szCs w:val="24"/>
        </w:rPr>
        <w:t xml:space="preserve"> </w:t>
      </w:r>
      <w:r w:rsidRPr="0073422E">
        <w:rPr>
          <w:rFonts w:ascii="Garamond" w:hAnsi="Garamond" w:cs="Times New Roman"/>
          <w:sz w:val="24"/>
          <w:szCs w:val="24"/>
        </w:rPr>
        <w:t>PËRMBARIMIT</w:t>
      </w:r>
    </w:p>
    <w:p w14:paraId="36BA6AAE" w14:textId="28332AAE" w:rsidR="00B71CAB" w:rsidRPr="0073422E" w:rsidRDefault="00B71CAB" w:rsidP="00B71CAB">
      <w:pPr>
        <w:autoSpaceDE w:val="0"/>
        <w:autoSpaceDN w:val="0"/>
        <w:adjustRightInd w:val="0"/>
        <w:spacing w:after="0" w:line="240" w:lineRule="auto"/>
        <w:ind w:firstLine="284"/>
        <w:jc w:val="center"/>
        <w:rPr>
          <w:rFonts w:ascii="Garamond" w:hAnsi="Garamond" w:cs="Times New Roman"/>
          <w:sz w:val="24"/>
          <w:szCs w:val="24"/>
        </w:rPr>
      </w:pPr>
    </w:p>
    <w:p w14:paraId="302DF472" w14:textId="43AC688B" w:rsidR="00B71CAB" w:rsidRPr="0073422E" w:rsidRDefault="00B71CAB" w:rsidP="00B71CAB">
      <w:pPr>
        <w:autoSpaceDE w:val="0"/>
        <w:autoSpaceDN w:val="0"/>
        <w:adjustRightInd w:val="0"/>
        <w:spacing w:after="0" w:line="240" w:lineRule="auto"/>
        <w:ind w:firstLine="284"/>
        <w:jc w:val="center"/>
        <w:rPr>
          <w:rFonts w:ascii="Garamond" w:hAnsi="Garamond" w:cs="Times New Roman"/>
          <w:bCs/>
          <w:sz w:val="24"/>
          <w:szCs w:val="24"/>
        </w:rPr>
      </w:pPr>
      <w:r w:rsidRPr="0073422E">
        <w:rPr>
          <w:rFonts w:ascii="Garamond" w:hAnsi="Garamond" w:cs="Times New Roman"/>
          <w:bCs/>
          <w:sz w:val="24"/>
          <w:szCs w:val="24"/>
        </w:rPr>
        <w:t>Neni 1</w:t>
      </w:r>
    </w:p>
    <w:p w14:paraId="483381B9" w14:textId="4E763C21" w:rsidR="00B71CAB" w:rsidRPr="0073422E" w:rsidRDefault="00B71CAB" w:rsidP="00B71CAB">
      <w:pPr>
        <w:autoSpaceDE w:val="0"/>
        <w:autoSpaceDN w:val="0"/>
        <w:adjustRightInd w:val="0"/>
        <w:spacing w:after="0" w:line="240" w:lineRule="auto"/>
        <w:ind w:firstLine="284"/>
        <w:jc w:val="center"/>
        <w:rPr>
          <w:rFonts w:ascii="Garamond" w:hAnsi="Garamond" w:cs="Times New Roman"/>
          <w:b/>
          <w:bCs/>
          <w:sz w:val="24"/>
          <w:szCs w:val="24"/>
        </w:rPr>
      </w:pPr>
      <w:r w:rsidRPr="0073422E">
        <w:rPr>
          <w:rFonts w:ascii="Garamond" w:hAnsi="Garamond" w:cs="Times New Roman"/>
          <w:b/>
          <w:bCs/>
          <w:sz w:val="24"/>
          <w:szCs w:val="24"/>
        </w:rPr>
        <w:t>Objekti</w:t>
      </w:r>
    </w:p>
    <w:p w14:paraId="28ED913C" w14:textId="77777777" w:rsidR="00A3712E" w:rsidRPr="0073422E" w:rsidRDefault="00A3712E" w:rsidP="00B71CAB">
      <w:pPr>
        <w:autoSpaceDE w:val="0"/>
        <w:autoSpaceDN w:val="0"/>
        <w:adjustRightInd w:val="0"/>
        <w:spacing w:after="0" w:line="240" w:lineRule="auto"/>
        <w:ind w:firstLine="284"/>
        <w:jc w:val="center"/>
        <w:rPr>
          <w:rFonts w:ascii="Garamond" w:hAnsi="Garamond" w:cs="Times New Roman"/>
          <w:b/>
          <w:bCs/>
          <w:sz w:val="24"/>
          <w:szCs w:val="24"/>
        </w:rPr>
      </w:pPr>
    </w:p>
    <w:p w14:paraId="3E5FF01C" w14:textId="0D7DF00F"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 xml:space="preserve">Objekti i kësaj </w:t>
      </w:r>
      <w:r w:rsidR="00270ADC" w:rsidRPr="0073422E">
        <w:rPr>
          <w:rFonts w:ascii="Garamond" w:hAnsi="Garamond" w:cs="Times New Roman"/>
          <w:sz w:val="24"/>
          <w:szCs w:val="24"/>
        </w:rPr>
        <w:t xml:space="preserve">Rregulloreje </w:t>
      </w:r>
      <w:r w:rsidRPr="0073422E">
        <w:rPr>
          <w:rFonts w:ascii="Garamond" w:hAnsi="Garamond" w:cs="Times New Roman"/>
          <w:sz w:val="24"/>
          <w:szCs w:val="24"/>
        </w:rPr>
        <w:t>është përcaktimi i rregullave të organizimit dhe funksionimit të Këshillit të Përmbarimit, i cili vepron sipas kompetencave të parashikuara në ligjin nr. 8/2023,</w:t>
      </w:r>
      <w:r w:rsidR="000D5F59" w:rsidRPr="0073422E">
        <w:rPr>
          <w:rFonts w:ascii="Garamond" w:hAnsi="Garamond" w:cs="Times New Roman"/>
          <w:sz w:val="24"/>
          <w:szCs w:val="24"/>
        </w:rPr>
        <w:t xml:space="preserve"> </w:t>
      </w:r>
      <w:r w:rsidRPr="0073422E">
        <w:rPr>
          <w:rFonts w:ascii="Garamond" w:hAnsi="Garamond" w:cs="Times New Roman"/>
          <w:sz w:val="24"/>
          <w:szCs w:val="24"/>
        </w:rPr>
        <w:t>“Për organizimin dhe funksionimin e Shërbimit Përmbarimor Gjyqësor Shtetëror”</w:t>
      </w:r>
      <w:r w:rsidR="00CA3305" w:rsidRPr="0073422E">
        <w:rPr>
          <w:rFonts w:ascii="Garamond" w:hAnsi="Garamond" w:cs="Times New Roman"/>
          <w:sz w:val="24"/>
          <w:szCs w:val="24"/>
        </w:rPr>
        <w:t>,</w:t>
      </w:r>
      <w:r w:rsidRPr="0073422E">
        <w:rPr>
          <w:rFonts w:ascii="Garamond" w:hAnsi="Garamond" w:cs="Times New Roman"/>
          <w:sz w:val="24"/>
          <w:szCs w:val="24"/>
        </w:rPr>
        <w:t xml:space="preserve"> dhe parimeve të përgjithshme të Kodit të Procedurave Administrative. </w:t>
      </w:r>
    </w:p>
    <w:p w14:paraId="421A3C8F" w14:textId="77777777"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p>
    <w:p w14:paraId="191E796D" w14:textId="77777777" w:rsidR="00B71CAB" w:rsidRPr="0073422E" w:rsidRDefault="00B71CAB" w:rsidP="00B71CAB">
      <w:pPr>
        <w:autoSpaceDE w:val="0"/>
        <w:autoSpaceDN w:val="0"/>
        <w:adjustRightInd w:val="0"/>
        <w:spacing w:after="0" w:line="240" w:lineRule="auto"/>
        <w:ind w:firstLine="284"/>
        <w:jc w:val="center"/>
        <w:rPr>
          <w:rFonts w:ascii="Garamond" w:hAnsi="Garamond" w:cs="Times New Roman"/>
          <w:bCs/>
          <w:sz w:val="24"/>
          <w:szCs w:val="24"/>
        </w:rPr>
      </w:pPr>
      <w:r w:rsidRPr="0073422E">
        <w:rPr>
          <w:rFonts w:ascii="Garamond" w:hAnsi="Garamond" w:cs="Times New Roman"/>
          <w:bCs/>
          <w:sz w:val="24"/>
          <w:szCs w:val="24"/>
        </w:rPr>
        <w:t>Neni 2</w:t>
      </w:r>
    </w:p>
    <w:p w14:paraId="1636CA7B" w14:textId="3CE97D12" w:rsidR="00B71CAB" w:rsidRPr="0073422E" w:rsidRDefault="00B71CAB" w:rsidP="00B71CAB">
      <w:pPr>
        <w:autoSpaceDE w:val="0"/>
        <w:autoSpaceDN w:val="0"/>
        <w:adjustRightInd w:val="0"/>
        <w:spacing w:after="0" w:line="240" w:lineRule="auto"/>
        <w:ind w:firstLine="284"/>
        <w:jc w:val="center"/>
        <w:rPr>
          <w:rFonts w:ascii="Garamond" w:hAnsi="Garamond" w:cs="Times New Roman"/>
          <w:b/>
          <w:bCs/>
          <w:sz w:val="24"/>
          <w:szCs w:val="24"/>
        </w:rPr>
      </w:pPr>
      <w:r w:rsidRPr="0073422E">
        <w:rPr>
          <w:rFonts w:ascii="Garamond" w:hAnsi="Garamond" w:cs="Times New Roman"/>
          <w:b/>
          <w:bCs/>
          <w:sz w:val="24"/>
          <w:szCs w:val="24"/>
        </w:rPr>
        <w:t>Organizimi i Këshillit të Përmbarimit</w:t>
      </w:r>
    </w:p>
    <w:p w14:paraId="646FDFF2" w14:textId="77777777" w:rsidR="00A3712E" w:rsidRPr="0073422E" w:rsidRDefault="00A3712E" w:rsidP="00B71CAB">
      <w:pPr>
        <w:autoSpaceDE w:val="0"/>
        <w:autoSpaceDN w:val="0"/>
        <w:adjustRightInd w:val="0"/>
        <w:spacing w:after="0" w:line="240" w:lineRule="auto"/>
        <w:ind w:firstLine="284"/>
        <w:jc w:val="center"/>
        <w:rPr>
          <w:rFonts w:ascii="Garamond" w:hAnsi="Garamond" w:cs="Times New Roman"/>
          <w:b/>
          <w:bCs/>
          <w:sz w:val="24"/>
          <w:szCs w:val="24"/>
        </w:rPr>
      </w:pPr>
    </w:p>
    <w:p w14:paraId="3499A997" w14:textId="123DEA11"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1. Këshilli i Përmbarimit përbëhet nga 5 (pesë) anëtarë</w:t>
      </w:r>
      <w:r w:rsidR="00CA3305" w:rsidRPr="0073422E">
        <w:rPr>
          <w:rFonts w:ascii="Garamond" w:hAnsi="Garamond" w:cs="Times New Roman"/>
          <w:sz w:val="24"/>
          <w:szCs w:val="24"/>
        </w:rPr>
        <w:t>,</w:t>
      </w:r>
      <w:r w:rsidRPr="0073422E">
        <w:rPr>
          <w:rFonts w:ascii="Garamond" w:hAnsi="Garamond" w:cs="Times New Roman"/>
          <w:sz w:val="24"/>
          <w:szCs w:val="24"/>
        </w:rPr>
        <w:t xml:space="preserve"> të cilët janë të parashikuar në nenin 12 të ligjit nr. 8/2023</w:t>
      </w:r>
      <w:r w:rsidR="00CA3305" w:rsidRPr="0073422E">
        <w:rPr>
          <w:rFonts w:ascii="Garamond" w:hAnsi="Garamond" w:cs="Times New Roman"/>
          <w:sz w:val="24"/>
          <w:szCs w:val="24"/>
        </w:rPr>
        <w:t>,</w:t>
      </w:r>
      <w:r w:rsidRPr="0073422E">
        <w:rPr>
          <w:rFonts w:ascii="Garamond" w:hAnsi="Garamond" w:cs="Times New Roman"/>
          <w:sz w:val="24"/>
          <w:szCs w:val="24"/>
        </w:rPr>
        <w:t xml:space="preserve"> “Për organizimin dhe funksionimin e Shërbimit Përmbarimor Gjyqësor Shtetëror”. </w:t>
      </w:r>
    </w:p>
    <w:p w14:paraId="732B42E7" w14:textId="56A3B079"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 xml:space="preserve">2. Këshilli i Përmbarimit kryesohet nga Sekretari i Përgjithshëm i Ministrisë së Drejtësisë, i cili drejton dhe organizon veprimtarinë e Këshillit. Në mungesë të kryetarit, detyrat e tij ushtrohen nga </w:t>
      </w:r>
      <w:r w:rsidR="0076642C" w:rsidRPr="0073422E">
        <w:rPr>
          <w:rFonts w:ascii="Garamond" w:hAnsi="Garamond" w:cs="Times New Roman"/>
          <w:sz w:val="24"/>
          <w:szCs w:val="24"/>
        </w:rPr>
        <w:t xml:space="preserve">drejtori i përgjithshëm </w:t>
      </w:r>
      <w:r w:rsidRPr="0073422E">
        <w:rPr>
          <w:rFonts w:ascii="Garamond" w:hAnsi="Garamond" w:cs="Times New Roman"/>
          <w:sz w:val="24"/>
          <w:szCs w:val="24"/>
        </w:rPr>
        <w:t>i Përmbarimit.</w:t>
      </w:r>
    </w:p>
    <w:p w14:paraId="56792499" w14:textId="622BC158"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3. Këshilli i Përmbarimit mbështetet administrativisht nga struktura përgjegjëse për shërbimet mbështetëse dhe struktura përgjegjëse për monitorimin e veprimtarisë përmbarimore shtetërore në Ministrinë e Drejtësisë, si dhe strukturat përgjegjëse në Drejtorinë e Përgjithshme të Përmbarimit, në përputhje me detyrat dhe përgjegjësitë e tyre.</w:t>
      </w:r>
    </w:p>
    <w:p w14:paraId="1752CAA7" w14:textId="5E353192"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p>
    <w:p w14:paraId="78F19047" w14:textId="77777777" w:rsidR="00B23E20" w:rsidRDefault="00B23E20" w:rsidP="00B71CAB">
      <w:pPr>
        <w:autoSpaceDE w:val="0"/>
        <w:autoSpaceDN w:val="0"/>
        <w:adjustRightInd w:val="0"/>
        <w:spacing w:after="0" w:line="240" w:lineRule="auto"/>
        <w:ind w:firstLine="284"/>
        <w:jc w:val="center"/>
        <w:rPr>
          <w:rFonts w:ascii="Garamond" w:hAnsi="Garamond" w:cs="Times New Roman"/>
          <w:bCs/>
          <w:sz w:val="24"/>
          <w:szCs w:val="24"/>
        </w:rPr>
      </w:pPr>
    </w:p>
    <w:p w14:paraId="39BBA420" w14:textId="5996B7EE" w:rsidR="00B71CAB" w:rsidRPr="0073422E" w:rsidRDefault="00B71CAB" w:rsidP="00B71CAB">
      <w:pPr>
        <w:autoSpaceDE w:val="0"/>
        <w:autoSpaceDN w:val="0"/>
        <w:adjustRightInd w:val="0"/>
        <w:spacing w:after="0" w:line="240" w:lineRule="auto"/>
        <w:ind w:firstLine="284"/>
        <w:jc w:val="center"/>
        <w:rPr>
          <w:rFonts w:ascii="Garamond" w:hAnsi="Garamond" w:cs="Times New Roman"/>
          <w:bCs/>
          <w:sz w:val="24"/>
          <w:szCs w:val="24"/>
        </w:rPr>
      </w:pPr>
      <w:r w:rsidRPr="0073422E">
        <w:rPr>
          <w:rFonts w:ascii="Garamond" w:hAnsi="Garamond" w:cs="Times New Roman"/>
          <w:bCs/>
          <w:sz w:val="24"/>
          <w:szCs w:val="24"/>
        </w:rPr>
        <w:lastRenderedPageBreak/>
        <w:t>Neni 3</w:t>
      </w:r>
    </w:p>
    <w:p w14:paraId="792D1E64" w14:textId="7F0B2BF3" w:rsidR="00B71CAB" w:rsidRPr="0073422E" w:rsidRDefault="00B71CAB" w:rsidP="00B71CAB">
      <w:pPr>
        <w:autoSpaceDE w:val="0"/>
        <w:autoSpaceDN w:val="0"/>
        <w:adjustRightInd w:val="0"/>
        <w:spacing w:after="0" w:line="240" w:lineRule="auto"/>
        <w:ind w:firstLine="284"/>
        <w:jc w:val="center"/>
        <w:rPr>
          <w:rFonts w:ascii="Garamond" w:hAnsi="Garamond" w:cs="Times New Roman"/>
          <w:b/>
          <w:bCs/>
          <w:sz w:val="24"/>
          <w:szCs w:val="24"/>
        </w:rPr>
      </w:pPr>
      <w:r w:rsidRPr="0073422E">
        <w:rPr>
          <w:rFonts w:ascii="Garamond" w:hAnsi="Garamond" w:cs="Times New Roman"/>
          <w:b/>
          <w:bCs/>
          <w:sz w:val="24"/>
          <w:szCs w:val="24"/>
        </w:rPr>
        <w:t>Kompetencat funksionale të Këshillit të Përmbarimit</w:t>
      </w:r>
    </w:p>
    <w:p w14:paraId="52F3E7B3" w14:textId="77777777" w:rsidR="00B71CAB" w:rsidRPr="0073422E" w:rsidRDefault="00B71CAB" w:rsidP="00B71CAB">
      <w:pPr>
        <w:autoSpaceDE w:val="0"/>
        <w:autoSpaceDN w:val="0"/>
        <w:adjustRightInd w:val="0"/>
        <w:spacing w:after="0" w:line="240" w:lineRule="auto"/>
        <w:ind w:firstLine="284"/>
        <w:rPr>
          <w:rFonts w:ascii="Garamond" w:hAnsi="Garamond" w:cs="Times New Roman"/>
          <w:b/>
          <w:bCs/>
          <w:sz w:val="24"/>
          <w:szCs w:val="24"/>
        </w:rPr>
      </w:pPr>
    </w:p>
    <w:p w14:paraId="720CA427" w14:textId="51BE2341"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Këshilli i Përmbarimit kryen funksionet</w:t>
      </w:r>
      <w:r w:rsidR="00297380" w:rsidRPr="0073422E">
        <w:rPr>
          <w:rFonts w:ascii="Garamond" w:hAnsi="Garamond" w:cs="Times New Roman"/>
          <w:sz w:val="24"/>
          <w:szCs w:val="24"/>
        </w:rPr>
        <w:t>,</w:t>
      </w:r>
      <w:r w:rsidRPr="0073422E">
        <w:rPr>
          <w:rFonts w:ascii="Garamond" w:hAnsi="Garamond" w:cs="Times New Roman"/>
          <w:sz w:val="24"/>
          <w:szCs w:val="24"/>
        </w:rPr>
        <w:t xml:space="preserve"> si më poshtë:</w:t>
      </w:r>
    </w:p>
    <w:p w14:paraId="7DC7F0E8" w14:textId="335E32E5"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a) organizon konkursin e hapur për pranimin në Shërbimin Përmbarimor Gjyqësor Shtetëror;</w:t>
      </w:r>
    </w:p>
    <w:p w14:paraId="7A71E08D" w14:textId="29C541D4"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b) miraton programin që përcakton listën e përmbaruesve dhe kryetarëve të zyrave përmbarimore për të cilët do të kryhet vlerësimi përgjatë vitit pasardhës dhe periudhën e vlerësimit;</w:t>
      </w:r>
    </w:p>
    <w:p w14:paraId="7DC06D31" w14:textId="04F93AA4"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c) përcakton formën e formularit standard për vlerësimin etik dhe profesional të përmbaruesit gjyqësor shtetëror;</w:t>
      </w:r>
    </w:p>
    <w:p w14:paraId="5A29E743" w14:textId="2D7921B3"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d) merr vendimin për vlerësimin etik dhe profesional të përmbaruesit gjyqësor shtetëror;</w:t>
      </w:r>
    </w:p>
    <w:p w14:paraId="1499D5ED" w14:textId="1A4A35D6"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e) verifikon dokumentacionin e dosjes personale të përmbaruesit gjyqësor, përvojën dhe rezultatet individuale në ushtrimin e detyrës, rrethanat e kryerjes së shkeljes disiplinore, rëndësinë e saj, shkallën e fajësisë, shpeshtësinë e kryerjes së shkeljes, qëndrimin e përmbaruesit gjyqësor ndaj shkeljes së kryer, pasojat e mundshme dhe të shkaktuara, si dhe çdo situatë të mundshme jashtë kontrollit të përmbaruesit gjyqësor shtetëror;</w:t>
      </w:r>
    </w:p>
    <w:p w14:paraId="6CB09DBE" w14:textId="1809C35F"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f) vendos mbylljen e procedimit disiplinor pa zhvilluar seancë dëgjimore në rastet e parashikuara në nenin 78 të ligjit;</w:t>
      </w:r>
    </w:p>
    <w:p w14:paraId="4EA06826" w14:textId="07AEABB6"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g) vendos bashkimin e procedimeve kur konstaton që procedimi disiplinor u referohet të njëjtave fakte dhe të njëjtit përmbarues;</w:t>
      </w:r>
    </w:p>
    <w:p w14:paraId="7AC869D2" w14:textId="7A022561"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h) merr vendim në lidhje me angazhimin e ekspertëve dhe përcaktimin e detyrave të tyre, shtyrjen e seancave, pranueshmërinë e provave, zgjidhjen e çështjes, si dhe çdo çështje tjetër që vlerëson të nevojshme ose të përshtatshme në trajtimin e çështjes;</w:t>
      </w:r>
    </w:p>
    <w:p w14:paraId="75908C54" w14:textId="065B5D71"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i) vendos rrëzimin e kërkesës për procedim disiplinor</w:t>
      </w:r>
      <w:r w:rsidR="00297380" w:rsidRPr="0073422E">
        <w:rPr>
          <w:rFonts w:ascii="Garamond" w:hAnsi="Garamond" w:cs="Times New Roman"/>
          <w:sz w:val="24"/>
          <w:szCs w:val="24"/>
        </w:rPr>
        <w:t>,</w:t>
      </w:r>
      <w:r w:rsidRPr="0073422E">
        <w:rPr>
          <w:rFonts w:ascii="Garamond" w:hAnsi="Garamond" w:cs="Times New Roman"/>
          <w:sz w:val="24"/>
          <w:szCs w:val="24"/>
        </w:rPr>
        <w:t xml:space="preserve"> për shkak se faktet e pretenduara nuk kanë ndodhur ose ato nuk përbëjnë shkelje disiplinore; </w:t>
      </w:r>
    </w:p>
    <w:p w14:paraId="09386B45" w14:textId="2412702F"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j) vendos pranimin e kërkesës, marrjen e një ose më shumë masave disiplinore dhe njoftimin e vendimit Drejtorisë së Përgjithshme të Përmbarimit dhe Ministrisë së Drejtësisë.</w:t>
      </w:r>
    </w:p>
    <w:p w14:paraId="55940EF3" w14:textId="53BE4A48"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p>
    <w:p w14:paraId="2D2FB490" w14:textId="6CAB0059" w:rsidR="00B71CAB" w:rsidRPr="0073422E" w:rsidRDefault="00B71CAB" w:rsidP="00B71CAB">
      <w:pPr>
        <w:autoSpaceDE w:val="0"/>
        <w:autoSpaceDN w:val="0"/>
        <w:adjustRightInd w:val="0"/>
        <w:spacing w:after="0" w:line="240" w:lineRule="auto"/>
        <w:ind w:firstLine="284"/>
        <w:jc w:val="center"/>
        <w:rPr>
          <w:rFonts w:ascii="Garamond" w:hAnsi="Garamond" w:cs="Times New Roman"/>
          <w:bCs/>
          <w:sz w:val="24"/>
          <w:szCs w:val="24"/>
        </w:rPr>
      </w:pPr>
      <w:r w:rsidRPr="0073422E">
        <w:rPr>
          <w:rFonts w:ascii="Garamond" w:hAnsi="Garamond" w:cs="Times New Roman"/>
          <w:bCs/>
          <w:sz w:val="24"/>
          <w:szCs w:val="24"/>
        </w:rPr>
        <w:t>Neni 4</w:t>
      </w:r>
    </w:p>
    <w:p w14:paraId="27D1777C" w14:textId="685C76A8" w:rsidR="00B71CAB" w:rsidRPr="0073422E" w:rsidRDefault="00B71CAB" w:rsidP="00B71CAB">
      <w:pPr>
        <w:autoSpaceDE w:val="0"/>
        <w:autoSpaceDN w:val="0"/>
        <w:adjustRightInd w:val="0"/>
        <w:spacing w:after="0" w:line="240" w:lineRule="auto"/>
        <w:ind w:firstLine="284"/>
        <w:jc w:val="center"/>
        <w:rPr>
          <w:rFonts w:ascii="Garamond" w:hAnsi="Garamond" w:cs="Times New Roman"/>
          <w:b/>
          <w:bCs/>
          <w:sz w:val="24"/>
          <w:szCs w:val="24"/>
        </w:rPr>
      </w:pPr>
      <w:r w:rsidRPr="0073422E">
        <w:rPr>
          <w:rFonts w:ascii="Garamond" w:hAnsi="Garamond" w:cs="Times New Roman"/>
          <w:b/>
          <w:bCs/>
          <w:sz w:val="24"/>
          <w:szCs w:val="24"/>
        </w:rPr>
        <w:t>Detyrat e kryetarit, anëtarit dhe relatorit të Këshillit të Përmbarimit</w:t>
      </w:r>
    </w:p>
    <w:p w14:paraId="02168F25" w14:textId="77777777" w:rsidR="00B71CAB" w:rsidRPr="0073422E" w:rsidRDefault="00B71CAB" w:rsidP="00B71CAB">
      <w:pPr>
        <w:autoSpaceDE w:val="0"/>
        <w:autoSpaceDN w:val="0"/>
        <w:adjustRightInd w:val="0"/>
        <w:spacing w:after="0" w:line="240" w:lineRule="auto"/>
        <w:ind w:firstLine="284"/>
        <w:jc w:val="center"/>
        <w:rPr>
          <w:rFonts w:ascii="Garamond" w:hAnsi="Garamond" w:cs="Times New Roman"/>
          <w:sz w:val="24"/>
          <w:szCs w:val="24"/>
        </w:rPr>
      </w:pPr>
    </w:p>
    <w:p w14:paraId="3FCE2E1A" w14:textId="7C24FC61"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1. Kryetari i Këshillit të Përmbarimit kryen funksionet e mëposhtme:</w:t>
      </w:r>
    </w:p>
    <w:p w14:paraId="25F10E92" w14:textId="239B2913"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 xml:space="preserve">a) administron raportin e hetimit së bashku me dosjen hetimore të paraqitur nga </w:t>
      </w:r>
      <w:r w:rsidR="00297380" w:rsidRPr="0073422E">
        <w:rPr>
          <w:rFonts w:ascii="Garamond" w:hAnsi="Garamond" w:cs="Times New Roman"/>
          <w:sz w:val="24"/>
          <w:szCs w:val="24"/>
        </w:rPr>
        <w:t>drejtori i përgjithshëm i</w:t>
      </w:r>
      <w:r w:rsidRPr="0073422E">
        <w:rPr>
          <w:rFonts w:ascii="Garamond" w:hAnsi="Garamond" w:cs="Times New Roman"/>
          <w:sz w:val="24"/>
          <w:szCs w:val="24"/>
        </w:rPr>
        <w:t xml:space="preserve"> Përmbarimit, për procedimin disiplinor ndaj përmbaruesit gjyqësor;</w:t>
      </w:r>
    </w:p>
    <w:p w14:paraId="2BC8AAF7" w14:textId="0ACDEEC9"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b) cakton dhe njofton kohën dhe vendin e seancës dhe merr konfirmimin me shkresë ose mjete elektronike të anëtarëve të Këshillit të Përmbarimit, si dhe personave të tjerë të interesuar, të cilët do të jenë pjesëmarrës në seancë;</w:t>
      </w:r>
    </w:p>
    <w:p w14:paraId="4C539AD9" w14:textId="336820BD"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c) cakton dhe njofton rendin e ditës së mbledhjes</w:t>
      </w:r>
      <w:r w:rsidR="00CA6606">
        <w:rPr>
          <w:rFonts w:ascii="Garamond" w:hAnsi="Garamond" w:cs="Times New Roman"/>
          <w:sz w:val="24"/>
          <w:szCs w:val="24"/>
        </w:rPr>
        <w:t>,</w:t>
      </w:r>
      <w:r w:rsidRPr="0073422E">
        <w:rPr>
          <w:rFonts w:ascii="Garamond" w:hAnsi="Garamond" w:cs="Times New Roman"/>
          <w:sz w:val="24"/>
          <w:szCs w:val="24"/>
        </w:rPr>
        <w:t xml:space="preserve"> si dhe relatorin e çështjes;</w:t>
      </w:r>
    </w:p>
    <w:p w14:paraId="3E685DDC" w14:textId="3F361EF8"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ç) informon anëtarët e Këshillit në lidhje me detyrimin për t’u shprehur brenda 2 (dy) ditësh nga momenti i marrjes së njoftimit, nëse kanë konflikt interesi apo dyshime mbi paanësinë e tyre në vendimmarrje;</w:t>
      </w:r>
    </w:p>
    <w:p w14:paraId="44E59165" w14:textId="5D43CC18"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d) së bashku me anëtarët e tjerë, merr vendim për pranimin e kërkesës për heqjen dorë ose përjashtimin e anëtarit të Këshillit të Përmbarimit, kur ka konflikt interesi apo ka dyshime në lidhje me paanësinë e tyre në vendimmarrje;</w:t>
      </w:r>
    </w:p>
    <w:p w14:paraId="3607ACAE" w14:textId="4CBACBD1"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 xml:space="preserve">dh) hap, mbyll dhe drejton mbledhjen, duke siguruar mbarëvajtjen e saj, në përputhje me kërkesat e kësaj </w:t>
      </w:r>
      <w:r w:rsidR="00270ADC" w:rsidRPr="0073422E">
        <w:rPr>
          <w:rFonts w:ascii="Garamond" w:hAnsi="Garamond" w:cs="Times New Roman"/>
          <w:sz w:val="24"/>
          <w:szCs w:val="24"/>
        </w:rPr>
        <w:t>Rregulloreje</w:t>
      </w:r>
      <w:r w:rsidRPr="0073422E">
        <w:rPr>
          <w:rFonts w:ascii="Garamond" w:hAnsi="Garamond" w:cs="Times New Roman"/>
          <w:sz w:val="24"/>
          <w:szCs w:val="24"/>
        </w:rPr>
        <w:t>;</w:t>
      </w:r>
    </w:p>
    <w:p w14:paraId="5F7852A5" w14:textId="50E9BDEB"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e)</w:t>
      </w:r>
      <w:r w:rsidR="000D5F59" w:rsidRPr="0073422E">
        <w:rPr>
          <w:rFonts w:ascii="Garamond" w:hAnsi="Garamond" w:cs="Times New Roman"/>
          <w:sz w:val="24"/>
          <w:szCs w:val="24"/>
        </w:rPr>
        <w:t xml:space="preserve"> </w:t>
      </w:r>
      <w:r w:rsidRPr="0073422E">
        <w:rPr>
          <w:rFonts w:ascii="Garamond" w:hAnsi="Garamond" w:cs="Times New Roman"/>
          <w:sz w:val="24"/>
          <w:szCs w:val="24"/>
        </w:rPr>
        <w:t xml:space="preserve">pyet nëse ka kërkesa paraprake nga anëtarët; </w:t>
      </w:r>
    </w:p>
    <w:p w14:paraId="26077011" w14:textId="20C5F5C6"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ë) shtyn apo mbyll para kohe mbledhjet, në mënyrë të përligjur, duke e arsyetuar me vendim të pasqyruar në procesverbalin përkatës;</w:t>
      </w:r>
    </w:p>
    <w:p w14:paraId="0662F3C7" w14:textId="75166BD5"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f) nënshkruan të gjitha aktet e nxjerra nga Këshilli;</w:t>
      </w:r>
    </w:p>
    <w:p w14:paraId="1D2EC43B" w14:textId="3C2A783E"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g)</w:t>
      </w:r>
      <w:r w:rsidR="000D5F59" w:rsidRPr="0073422E">
        <w:rPr>
          <w:rFonts w:ascii="Garamond" w:hAnsi="Garamond" w:cs="Times New Roman"/>
          <w:sz w:val="24"/>
          <w:szCs w:val="24"/>
        </w:rPr>
        <w:t xml:space="preserve"> </w:t>
      </w:r>
      <w:r w:rsidRPr="0073422E">
        <w:rPr>
          <w:rFonts w:ascii="Garamond" w:hAnsi="Garamond" w:cs="Times New Roman"/>
          <w:sz w:val="24"/>
          <w:szCs w:val="24"/>
        </w:rPr>
        <w:t xml:space="preserve">ngre çështje për diskutim; </w:t>
      </w:r>
    </w:p>
    <w:p w14:paraId="51609D03" w14:textId="13A33D0F" w:rsidR="00B71CAB" w:rsidRPr="0073422E" w:rsidRDefault="00B71CAB" w:rsidP="00100F9B">
      <w:pPr>
        <w:autoSpaceDE w:val="0"/>
        <w:autoSpaceDN w:val="0"/>
        <w:adjustRightInd w:val="0"/>
        <w:spacing w:after="0" w:line="240" w:lineRule="auto"/>
        <w:ind w:firstLine="284"/>
        <w:rPr>
          <w:rFonts w:ascii="Garamond" w:hAnsi="Garamond" w:cs="Times New Roman"/>
          <w:sz w:val="24"/>
          <w:szCs w:val="24"/>
        </w:rPr>
      </w:pPr>
      <w:r w:rsidRPr="0073422E">
        <w:rPr>
          <w:rFonts w:ascii="Garamond" w:hAnsi="Garamond" w:cs="Times New Roman"/>
          <w:sz w:val="24"/>
          <w:szCs w:val="24"/>
        </w:rPr>
        <w:t>gj) u jep fjalën anëtarëve të tjerë të Këshillit ose personave të tjerë të interesuar, nëse ata e</w:t>
      </w:r>
      <w:r w:rsidR="00100F9B" w:rsidRPr="0073422E">
        <w:rPr>
          <w:rFonts w:ascii="Garamond" w:hAnsi="Garamond" w:cs="Times New Roman"/>
          <w:sz w:val="24"/>
          <w:szCs w:val="24"/>
        </w:rPr>
        <w:t xml:space="preserve"> </w:t>
      </w:r>
      <w:r w:rsidRPr="0073422E">
        <w:rPr>
          <w:rFonts w:ascii="Garamond" w:hAnsi="Garamond" w:cs="Times New Roman"/>
          <w:sz w:val="24"/>
          <w:szCs w:val="24"/>
        </w:rPr>
        <w:t>kërkojnë, për të paraqitur pretendimet dhe sqarimet e tyre;</w:t>
      </w:r>
    </w:p>
    <w:p w14:paraId="02746C56" w14:textId="49B5A894"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lastRenderedPageBreak/>
        <w:t>h)</w:t>
      </w:r>
      <w:r w:rsidR="000D5F59" w:rsidRPr="0073422E">
        <w:rPr>
          <w:rFonts w:ascii="Garamond" w:hAnsi="Garamond" w:cs="Times New Roman"/>
          <w:sz w:val="24"/>
          <w:szCs w:val="24"/>
        </w:rPr>
        <w:t xml:space="preserve"> </w:t>
      </w:r>
      <w:r w:rsidRPr="0073422E">
        <w:rPr>
          <w:rFonts w:ascii="Garamond" w:hAnsi="Garamond" w:cs="Times New Roman"/>
          <w:sz w:val="24"/>
          <w:szCs w:val="24"/>
        </w:rPr>
        <w:t>administron materiale të nevojshme</w:t>
      </w:r>
      <w:r w:rsidR="00FE02BD" w:rsidRPr="0073422E">
        <w:rPr>
          <w:rFonts w:ascii="Garamond" w:hAnsi="Garamond" w:cs="Times New Roman"/>
          <w:sz w:val="24"/>
          <w:szCs w:val="24"/>
        </w:rPr>
        <w:t>,</w:t>
      </w:r>
      <w:r w:rsidRPr="0073422E">
        <w:rPr>
          <w:rFonts w:ascii="Garamond" w:hAnsi="Garamond" w:cs="Times New Roman"/>
          <w:sz w:val="24"/>
          <w:szCs w:val="24"/>
        </w:rPr>
        <w:t xml:space="preserve"> të cilat kërkohen nga anëtarët e tjerë;</w:t>
      </w:r>
    </w:p>
    <w:p w14:paraId="476CD677" w14:textId="63D7D4A4"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i)</w:t>
      </w:r>
      <w:r w:rsidR="000D5F59" w:rsidRPr="0073422E">
        <w:rPr>
          <w:rFonts w:ascii="Garamond" w:hAnsi="Garamond" w:cs="Times New Roman"/>
          <w:sz w:val="24"/>
          <w:szCs w:val="24"/>
        </w:rPr>
        <w:t xml:space="preserve"> </w:t>
      </w:r>
      <w:r w:rsidRPr="0073422E">
        <w:rPr>
          <w:rFonts w:ascii="Garamond" w:hAnsi="Garamond" w:cs="Times New Roman"/>
          <w:sz w:val="24"/>
          <w:szCs w:val="24"/>
        </w:rPr>
        <w:t>kryen ballafaqimet dhe saktësimet e kërkuara nga anëtarët e tjerë, si dhe njofton mbylljen e diskutimeve;</w:t>
      </w:r>
    </w:p>
    <w:p w14:paraId="356C680D" w14:textId="70412BFE"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j)</w:t>
      </w:r>
      <w:r w:rsidR="000D5F59" w:rsidRPr="0073422E">
        <w:rPr>
          <w:rFonts w:ascii="Garamond" w:hAnsi="Garamond" w:cs="Times New Roman"/>
          <w:sz w:val="24"/>
          <w:szCs w:val="24"/>
        </w:rPr>
        <w:t xml:space="preserve"> </w:t>
      </w:r>
      <w:r w:rsidRPr="0073422E">
        <w:rPr>
          <w:rFonts w:ascii="Garamond" w:hAnsi="Garamond" w:cs="Times New Roman"/>
          <w:sz w:val="24"/>
          <w:szCs w:val="24"/>
        </w:rPr>
        <w:t>thërret dëshmitarë nëse ka, për dëshmi shtesë apo ekspertët nëse janë të angazhuar nga Këshilli;</w:t>
      </w:r>
    </w:p>
    <w:p w14:paraId="0C361790" w14:textId="141F64FD"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k) siguron zbatimin e ligjit procedural dhe material të zbatueshëm për organet kolegjiale të administratës shtetërore dhe enteve publike dhe marrjen e vendimeve të drejta.</w:t>
      </w:r>
    </w:p>
    <w:p w14:paraId="24F342C6" w14:textId="70C3919D"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2. Anëtari i Këshillit të Përmbarimit kryen të paktën këto detyra:</w:t>
      </w:r>
    </w:p>
    <w:p w14:paraId="716768EB" w14:textId="16404963" w:rsidR="00B71CAB" w:rsidRPr="0073422E" w:rsidRDefault="00B71CAB" w:rsidP="00B71CAB">
      <w:pPr>
        <w:autoSpaceDE w:val="0"/>
        <w:autoSpaceDN w:val="0"/>
        <w:adjustRightInd w:val="0"/>
        <w:spacing w:after="0" w:line="240" w:lineRule="auto"/>
        <w:ind w:firstLine="284"/>
        <w:jc w:val="both"/>
        <w:rPr>
          <w:rFonts w:ascii="Garamond" w:hAnsi="Garamond" w:cs="Calibri"/>
          <w:sz w:val="24"/>
          <w:szCs w:val="24"/>
        </w:rPr>
      </w:pPr>
      <w:r w:rsidRPr="0073422E">
        <w:rPr>
          <w:rFonts w:ascii="Garamond" w:hAnsi="Garamond" w:cs="Times New Roman"/>
          <w:sz w:val="24"/>
          <w:szCs w:val="24"/>
        </w:rPr>
        <w:t>a) njofton, me shkrim ose në rrugë elektronike, kryetarin mbi pjesëmarrjen në mbledhjen e Këshillit të Përmbarimit;</w:t>
      </w:r>
    </w:p>
    <w:p w14:paraId="2730EA38" w14:textId="40029C18" w:rsidR="00B71CAB" w:rsidRPr="0073422E" w:rsidRDefault="00B71CAB" w:rsidP="00B71CAB">
      <w:pPr>
        <w:autoSpaceDE w:val="0"/>
        <w:autoSpaceDN w:val="0"/>
        <w:adjustRightInd w:val="0"/>
        <w:spacing w:after="0" w:line="240" w:lineRule="auto"/>
        <w:ind w:firstLine="284"/>
        <w:jc w:val="both"/>
        <w:rPr>
          <w:rFonts w:ascii="Garamond" w:hAnsi="Garamond" w:cs="Calibri"/>
          <w:sz w:val="24"/>
          <w:szCs w:val="24"/>
        </w:rPr>
      </w:pPr>
      <w:r w:rsidRPr="0073422E">
        <w:rPr>
          <w:rFonts w:ascii="Garamond" w:hAnsi="Garamond" w:cs="Times New Roman"/>
          <w:sz w:val="24"/>
          <w:szCs w:val="24"/>
        </w:rPr>
        <w:t xml:space="preserve">b) merr pjesë në mbledhje dhe respekton dispozitat e kësaj </w:t>
      </w:r>
      <w:r w:rsidR="00AD2FBD" w:rsidRPr="0073422E">
        <w:rPr>
          <w:rFonts w:ascii="Garamond" w:hAnsi="Garamond" w:cs="Times New Roman"/>
          <w:sz w:val="24"/>
          <w:szCs w:val="24"/>
        </w:rPr>
        <w:t>Rregulloreje</w:t>
      </w:r>
      <w:r w:rsidRPr="0073422E">
        <w:rPr>
          <w:rFonts w:ascii="Garamond" w:hAnsi="Garamond" w:cs="Times New Roman"/>
          <w:sz w:val="24"/>
          <w:szCs w:val="24"/>
        </w:rPr>
        <w:t>;</w:t>
      </w:r>
    </w:p>
    <w:p w14:paraId="1A964116" w14:textId="5911239D" w:rsidR="00B71CAB" w:rsidRPr="0073422E" w:rsidRDefault="00B71CAB" w:rsidP="00B71CAB">
      <w:pPr>
        <w:autoSpaceDE w:val="0"/>
        <w:autoSpaceDN w:val="0"/>
        <w:adjustRightInd w:val="0"/>
        <w:spacing w:after="0" w:line="240" w:lineRule="auto"/>
        <w:ind w:firstLine="284"/>
        <w:jc w:val="both"/>
        <w:rPr>
          <w:rFonts w:ascii="Garamond" w:hAnsi="Garamond" w:cs="Calibri"/>
          <w:sz w:val="24"/>
          <w:szCs w:val="24"/>
        </w:rPr>
      </w:pPr>
      <w:r w:rsidRPr="0073422E">
        <w:rPr>
          <w:rFonts w:ascii="Garamond" w:hAnsi="Garamond" w:cs="Times New Roman"/>
          <w:sz w:val="24"/>
          <w:szCs w:val="24"/>
        </w:rPr>
        <w:t>c) ruan të dhënat me të cilat është njohur gjatë kryerjes së veprimtarisë së tij, duke respektuar parimin e konfidencialitetit dhe mbrojtjes së të dhënave personale</w:t>
      </w:r>
      <w:r w:rsidR="00FE02BD" w:rsidRPr="0073422E">
        <w:rPr>
          <w:rFonts w:ascii="Garamond" w:hAnsi="Garamond" w:cs="Times New Roman"/>
          <w:sz w:val="24"/>
          <w:szCs w:val="24"/>
        </w:rPr>
        <w:t>,</w:t>
      </w:r>
      <w:r w:rsidRPr="0073422E">
        <w:rPr>
          <w:rFonts w:ascii="Garamond" w:hAnsi="Garamond" w:cs="Times New Roman"/>
          <w:sz w:val="24"/>
          <w:szCs w:val="24"/>
        </w:rPr>
        <w:t xml:space="preserve"> sipas legjislacionit në fuqi; </w:t>
      </w:r>
    </w:p>
    <w:p w14:paraId="114B9B33" w14:textId="07271F9F" w:rsidR="00B71CAB" w:rsidRPr="0073422E" w:rsidRDefault="00B71CAB" w:rsidP="00B71CAB">
      <w:pPr>
        <w:autoSpaceDE w:val="0"/>
        <w:autoSpaceDN w:val="0"/>
        <w:adjustRightInd w:val="0"/>
        <w:spacing w:after="0" w:line="240" w:lineRule="auto"/>
        <w:ind w:firstLine="284"/>
        <w:jc w:val="both"/>
        <w:rPr>
          <w:rFonts w:ascii="Garamond" w:hAnsi="Garamond" w:cs="Calibri"/>
          <w:sz w:val="24"/>
          <w:szCs w:val="24"/>
        </w:rPr>
      </w:pPr>
      <w:r w:rsidRPr="0073422E">
        <w:rPr>
          <w:rFonts w:ascii="Garamond" w:hAnsi="Garamond" w:cs="Times New Roman"/>
          <w:sz w:val="24"/>
          <w:szCs w:val="24"/>
        </w:rPr>
        <w:t xml:space="preserve">d) paraqet kërkesën për heqje dorë nga shqyrtimi i çështjes në rast konflikti interesi ose të një pengese ligjore; </w:t>
      </w:r>
    </w:p>
    <w:p w14:paraId="1C8D9B77" w14:textId="0589261E" w:rsidR="00B71CAB" w:rsidRPr="0073422E" w:rsidRDefault="00B71CAB" w:rsidP="00B71CAB">
      <w:pPr>
        <w:autoSpaceDE w:val="0"/>
        <w:autoSpaceDN w:val="0"/>
        <w:adjustRightInd w:val="0"/>
        <w:spacing w:after="0" w:line="240" w:lineRule="auto"/>
        <w:ind w:firstLine="284"/>
        <w:jc w:val="both"/>
        <w:rPr>
          <w:rFonts w:ascii="Garamond" w:hAnsi="Garamond" w:cs="Calibri"/>
          <w:sz w:val="24"/>
          <w:szCs w:val="24"/>
        </w:rPr>
      </w:pPr>
      <w:r w:rsidRPr="0073422E">
        <w:rPr>
          <w:rFonts w:ascii="Garamond" w:hAnsi="Garamond" w:cs="Times New Roman"/>
          <w:sz w:val="24"/>
          <w:szCs w:val="24"/>
        </w:rPr>
        <w:t>e) voton për vendimet që merr Këshilli i Përmbarimit, me përjashtim të rastit kur është pranuar kërkesa për heqje dorë ose për përjashtim;</w:t>
      </w:r>
    </w:p>
    <w:p w14:paraId="517EC891" w14:textId="7312D990" w:rsidR="00B71CAB" w:rsidRPr="0073422E" w:rsidRDefault="00B71CAB" w:rsidP="00B71CAB">
      <w:pPr>
        <w:autoSpaceDE w:val="0"/>
        <w:autoSpaceDN w:val="0"/>
        <w:adjustRightInd w:val="0"/>
        <w:spacing w:after="0" w:line="240" w:lineRule="auto"/>
        <w:ind w:firstLine="284"/>
        <w:jc w:val="both"/>
        <w:rPr>
          <w:rFonts w:ascii="Garamond" w:hAnsi="Garamond" w:cs="Calibri"/>
          <w:sz w:val="24"/>
          <w:szCs w:val="24"/>
        </w:rPr>
      </w:pPr>
      <w:r w:rsidRPr="0073422E">
        <w:rPr>
          <w:rFonts w:ascii="Garamond" w:hAnsi="Garamond" w:cs="Times New Roman"/>
          <w:sz w:val="24"/>
          <w:szCs w:val="24"/>
        </w:rPr>
        <w:t>f) çdo detyrë tjetër sipas këtij urdhri ose që i caktohet nga kryetari.</w:t>
      </w:r>
    </w:p>
    <w:p w14:paraId="563316EC" w14:textId="06D83F60"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 xml:space="preserve">3. Relatori i çështjes kryen të paktën këto detyra: </w:t>
      </w:r>
    </w:p>
    <w:p w14:paraId="6A0C5E8F" w14:textId="5BAE4283" w:rsidR="00B71CAB" w:rsidRPr="0073422E" w:rsidRDefault="00B71CAB" w:rsidP="00B71CAB">
      <w:pPr>
        <w:autoSpaceDE w:val="0"/>
        <w:autoSpaceDN w:val="0"/>
        <w:adjustRightInd w:val="0"/>
        <w:spacing w:after="0" w:line="240" w:lineRule="auto"/>
        <w:ind w:firstLine="284"/>
        <w:jc w:val="both"/>
        <w:rPr>
          <w:rFonts w:ascii="Garamond" w:hAnsi="Garamond" w:cs="Calibri"/>
          <w:sz w:val="24"/>
          <w:szCs w:val="24"/>
        </w:rPr>
      </w:pPr>
      <w:r w:rsidRPr="0073422E">
        <w:rPr>
          <w:rFonts w:ascii="Garamond" w:hAnsi="Garamond" w:cs="Times New Roman"/>
          <w:sz w:val="24"/>
          <w:szCs w:val="24"/>
        </w:rPr>
        <w:t xml:space="preserve">a) përgatit raportin paraprak mbi çështjen për shqyrtim që përmban të dhënat e përmbaruesit gjyqësor dhe parashtrimet e tij, parashtrimin e pretenduar të fakteve dhe rrethanave, pretendimet dhe propozimet e </w:t>
      </w:r>
      <w:r w:rsidR="00FE02BD" w:rsidRPr="0073422E">
        <w:rPr>
          <w:rFonts w:ascii="Garamond" w:hAnsi="Garamond" w:cs="Times New Roman"/>
          <w:sz w:val="24"/>
          <w:szCs w:val="24"/>
        </w:rPr>
        <w:t>drejtorit të përgjithshëm t</w:t>
      </w:r>
      <w:r w:rsidRPr="0073422E">
        <w:rPr>
          <w:rFonts w:ascii="Garamond" w:hAnsi="Garamond" w:cs="Times New Roman"/>
          <w:sz w:val="24"/>
          <w:szCs w:val="24"/>
        </w:rPr>
        <w:t>ë Përmbarimit dhe bazën ligjore të tyre, çështjet apo rrethana për të cilat Këshilli vlerëson se duhet të sqarohen në seancë dëgjimore, propozimin për vendimmarrje në mbledhje, si dhe relaton çështjen në seancë para Këshillit të Përmbarimit;</w:t>
      </w:r>
    </w:p>
    <w:p w14:paraId="7794773A" w14:textId="4701B975" w:rsidR="00B71CAB" w:rsidRPr="0073422E" w:rsidRDefault="00B71CAB" w:rsidP="00B71CAB">
      <w:pPr>
        <w:autoSpaceDE w:val="0"/>
        <w:autoSpaceDN w:val="0"/>
        <w:adjustRightInd w:val="0"/>
        <w:spacing w:after="0" w:line="240" w:lineRule="auto"/>
        <w:ind w:firstLine="284"/>
        <w:jc w:val="both"/>
        <w:rPr>
          <w:rFonts w:ascii="Garamond" w:hAnsi="Garamond" w:cs="Calibri"/>
          <w:sz w:val="24"/>
          <w:szCs w:val="24"/>
        </w:rPr>
      </w:pPr>
      <w:r w:rsidRPr="0073422E">
        <w:rPr>
          <w:rFonts w:ascii="Garamond" w:hAnsi="Garamond" w:cs="Times New Roman"/>
          <w:sz w:val="24"/>
          <w:szCs w:val="24"/>
        </w:rPr>
        <w:t xml:space="preserve">b) kryen kërkime të tjera hetimore nëse e konsideron të nevojshme; </w:t>
      </w:r>
    </w:p>
    <w:p w14:paraId="15AEDFC3" w14:textId="027F9516" w:rsidR="00B71CAB" w:rsidRPr="0073422E" w:rsidRDefault="00B71CAB" w:rsidP="00B71CAB">
      <w:pPr>
        <w:autoSpaceDE w:val="0"/>
        <w:autoSpaceDN w:val="0"/>
        <w:adjustRightInd w:val="0"/>
        <w:spacing w:after="0" w:line="240" w:lineRule="auto"/>
        <w:ind w:firstLine="284"/>
        <w:jc w:val="both"/>
        <w:rPr>
          <w:rFonts w:ascii="Garamond" w:hAnsi="Garamond" w:cs="Calibri"/>
          <w:sz w:val="24"/>
          <w:szCs w:val="24"/>
        </w:rPr>
      </w:pPr>
      <w:r w:rsidRPr="0073422E">
        <w:rPr>
          <w:rFonts w:ascii="Garamond" w:hAnsi="Garamond" w:cs="Times New Roman"/>
          <w:sz w:val="24"/>
          <w:szCs w:val="24"/>
        </w:rPr>
        <w:t>c) kryen të gjitha procedurat për të siguruar administrimin e dokumentacionit të nevojshëm dhe të informacionit shtesë për procesin e vendimmarrjes së Këshillit të Përmbarimit;</w:t>
      </w:r>
    </w:p>
    <w:p w14:paraId="70CB00B2" w14:textId="23A1BA00" w:rsidR="00B71CAB" w:rsidRPr="0073422E" w:rsidRDefault="00B71CAB" w:rsidP="00B71CAB">
      <w:pPr>
        <w:autoSpaceDE w:val="0"/>
        <w:autoSpaceDN w:val="0"/>
        <w:adjustRightInd w:val="0"/>
        <w:spacing w:after="0" w:line="240" w:lineRule="auto"/>
        <w:ind w:firstLine="284"/>
        <w:jc w:val="both"/>
        <w:rPr>
          <w:rFonts w:ascii="Garamond" w:hAnsi="Garamond" w:cs="Calibri"/>
          <w:sz w:val="24"/>
          <w:szCs w:val="24"/>
        </w:rPr>
      </w:pPr>
      <w:r w:rsidRPr="0073422E">
        <w:rPr>
          <w:rFonts w:ascii="Garamond" w:hAnsi="Garamond" w:cs="Times New Roman"/>
          <w:sz w:val="24"/>
          <w:szCs w:val="24"/>
        </w:rPr>
        <w:t>d) merr masat për të hartuar të gjitha aktet procedurale, deri në përfundimin e procedimit disiplinor;</w:t>
      </w:r>
    </w:p>
    <w:p w14:paraId="36E6AA18" w14:textId="7AF3C473" w:rsidR="00B71CAB" w:rsidRPr="0073422E" w:rsidRDefault="00B71CAB" w:rsidP="00B71CAB">
      <w:pPr>
        <w:autoSpaceDE w:val="0"/>
        <w:autoSpaceDN w:val="0"/>
        <w:adjustRightInd w:val="0"/>
        <w:spacing w:after="0" w:line="240" w:lineRule="auto"/>
        <w:ind w:firstLine="284"/>
        <w:jc w:val="both"/>
        <w:rPr>
          <w:rFonts w:ascii="Garamond" w:hAnsi="Garamond" w:cs="Calibri"/>
          <w:sz w:val="24"/>
          <w:szCs w:val="24"/>
        </w:rPr>
      </w:pPr>
      <w:r w:rsidRPr="0073422E">
        <w:rPr>
          <w:rFonts w:ascii="Garamond" w:hAnsi="Garamond" w:cs="Times New Roman"/>
          <w:sz w:val="24"/>
          <w:szCs w:val="24"/>
        </w:rPr>
        <w:t xml:space="preserve">e) koordinon punën me kryetarin për përgatitjen e mbledhjes; </w:t>
      </w:r>
    </w:p>
    <w:p w14:paraId="1626B2FD" w14:textId="2EE6437C" w:rsidR="00B71CAB" w:rsidRPr="0073422E" w:rsidRDefault="00B71CAB" w:rsidP="00B71CAB">
      <w:pPr>
        <w:autoSpaceDE w:val="0"/>
        <w:autoSpaceDN w:val="0"/>
        <w:adjustRightInd w:val="0"/>
        <w:spacing w:after="0" w:line="240" w:lineRule="auto"/>
        <w:ind w:firstLine="284"/>
        <w:jc w:val="both"/>
        <w:rPr>
          <w:rFonts w:ascii="Garamond" w:hAnsi="Garamond" w:cs="Calibri"/>
          <w:sz w:val="24"/>
          <w:szCs w:val="24"/>
        </w:rPr>
      </w:pPr>
      <w:r w:rsidRPr="0073422E">
        <w:rPr>
          <w:rFonts w:ascii="Garamond" w:hAnsi="Garamond" w:cs="Times New Roman"/>
          <w:sz w:val="24"/>
          <w:szCs w:val="24"/>
        </w:rPr>
        <w:t>f) çdo detyrë tjetër sipas këtij urdhri ose që i caktohet nga kryetari.</w:t>
      </w:r>
    </w:p>
    <w:p w14:paraId="0E267CD3" w14:textId="3E4108C3" w:rsidR="00B71CAB" w:rsidRPr="0073422E" w:rsidRDefault="00B71CAB" w:rsidP="00B71CAB">
      <w:pPr>
        <w:autoSpaceDE w:val="0"/>
        <w:autoSpaceDN w:val="0"/>
        <w:adjustRightInd w:val="0"/>
        <w:spacing w:after="0" w:line="240" w:lineRule="auto"/>
        <w:ind w:firstLine="284"/>
        <w:rPr>
          <w:rFonts w:ascii="Garamond" w:hAnsi="Garamond" w:cs="Times New Roman"/>
          <w:sz w:val="24"/>
          <w:szCs w:val="24"/>
        </w:rPr>
      </w:pPr>
    </w:p>
    <w:p w14:paraId="7C641BB5" w14:textId="3536607B" w:rsidR="00B71CAB" w:rsidRPr="0073422E" w:rsidRDefault="00B71CAB" w:rsidP="00B71CAB">
      <w:pPr>
        <w:autoSpaceDE w:val="0"/>
        <w:autoSpaceDN w:val="0"/>
        <w:adjustRightInd w:val="0"/>
        <w:spacing w:after="0" w:line="240" w:lineRule="auto"/>
        <w:ind w:firstLine="284"/>
        <w:jc w:val="center"/>
        <w:rPr>
          <w:rFonts w:ascii="Garamond" w:hAnsi="Garamond" w:cs="Times New Roman"/>
          <w:bCs/>
          <w:sz w:val="24"/>
          <w:szCs w:val="24"/>
        </w:rPr>
      </w:pPr>
      <w:r w:rsidRPr="0073422E">
        <w:rPr>
          <w:rFonts w:ascii="Garamond" w:hAnsi="Garamond" w:cs="Times New Roman"/>
          <w:bCs/>
          <w:sz w:val="24"/>
          <w:szCs w:val="24"/>
        </w:rPr>
        <w:t>Neni 5</w:t>
      </w:r>
    </w:p>
    <w:p w14:paraId="67C46D72" w14:textId="6693C607" w:rsidR="00B71CAB" w:rsidRPr="0073422E" w:rsidRDefault="00B71CAB" w:rsidP="00B71CAB">
      <w:pPr>
        <w:autoSpaceDE w:val="0"/>
        <w:autoSpaceDN w:val="0"/>
        <w:adjustRightInd w:val="0"/>
        <w:spacing w:after="0" w:line="240" w:lineRule="auto"/>
        <w:ind w:firstLine="284"/>
        <w:jc w:val="center"/>
        <w:rPr>
          <w:rFonts w:ascii="Garamond" w:hAnsi="Garamond" w:cs="Times New Roman"/>
          <w:b/>
          <w:bCs/>
          <w:sz w:val="24"/>
          <w:szCs w:val="24"/>
        </w:rPr>
      </w:pPr>
      <w:r w:rsidRPr="0073422E">
        <w:rPr>
          <w:rFonts w:ascii="Garamond" w:hAnsi="Garamond" w:cs="Times New Roman"/>
          <w:b/>
          <w:bCs/>
          <w:sz w:val="24"/>
          <w:szCs w:val="24"/>
        </w:rPr>
        <w:t>Mbledhja e</w:t>
      </w:r>
      <w:r w:rsidR="000D5F59" w:rsidRPr="0073422E">
        <w:rPr>
          <w:rFonts w:ascii="Garamond" w:hAnsi="Garamond" w:cs="Times New Roman"/>
          <w:b/>
          <w:bCs/>
          <w:sz w:val="24"/>
          <w:szCs w:val="24"/>
        </w:rPr>
        <w:t xml:space="preserve"> </w:t>
      </w:r>
      <w:r w:rsidRPr="0073422E">
        <w:rPr>
          <w:rFonts w:ascii="Garamond" w:hAnsi="Garamond" w:cs="Times New Roman"/>
          <w:b/>
          <w:bCs/>
          <w:sz w:val="24"/>
          <w:szCs w:val="24"/>
        </w:rPr>
        <w:t>Këshillit të Përmbarimit</w:t>
      </w:r>
    </w:p>
    <w:p w14:paraId="64C066CC" w14:textId="77777777" w:rsidR="00B71CAB" w:rsidRPr="0073422E" w:rsidRDefault="00B71CAB" w:rsidP="00B71CAB">
      <w:pPr>
        <w:autoSpaceDE w:val="0"/>
        <w:autoSpaceDN w:val="0"/>
        <w:adjustRightInd w:val="0"/>
        <w:spacing w:after="0" w:line="240" w:lineRule="auto"/>
        <w:ind w:firstLine="284"/>
        <w:jc w:val="center"/>
        <w:rPr>
          <w:rFonts w:ascii="Garamond" w:hAnsi="Garamond" w:cs="Times New Roman"/>
          <w:b/>
          <w:bCs/>
          <w:sz w:val="24"/>
          <w:szCs w:val="24"/>
        </w:rPr>
      </w:pPr>
    </w:p>
    <w:p w14:paraId="73A236E5" w14:textId="035112D3"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1. Mbledhjet e Këshillit janë të vlefshme vetëm nëse janë të pranishëm të paktën 3 (tre) anëtarë.</w:t>
      </w:r>
    </w:p>
    <w:p w14:paraId="4EE65FFE" w14:textId="7BC33629"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 xml:space="preserve">2. Këshilli i Përmbarimit mblidhet jo më pak se një herë në muaj. Mbledhja e Këshillit thirret nga kryetari, me iniciativë të tij ose me kërkesë të </w:t>
      </w:r>
      <w:r w:rsidR="00FE02BD" w:rsidRPr="0073422E">
        <w:rPr>
          <w:rFonts w:ascii="Garamond" w:hAnsi="Garamond" w:cs="Times New Roman"/>
          <w:sz w:val="24"/>
          <w:szCs w:val="24"/>
        </w:rPr>
        <w:t xml:space="preserve">drejtorit të përgjithshëm </w:t>
      </w:r>
      <w:r w:rsidRPr="0073422E">
        <w:rPr>
          <w:rFonts w:ascii="Garamond" w:hAnsi="Garamond" w:cs="Times New Roman"/>
          <w:sz w:val="24"/>
          <w:szCs w:val="24"/>
        </w:rPr>
        <w:t>të Përmbarimit.</w:t>
      </w:r>
    </w:p>
    <w:p w14:paraId="3068C30B" w14:textId="03945DCE"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 xml:space="preserve"> </w:t>
      </w:r>
    </w:p>
    <w:p w14:paraId="39D4D83F" w14:textId="36710864" w:rsidR="00B71CAB" w:rsidRPr="0073422E" w:rsidRDefault="00B71CAB" w:rsidP="00B71CAB">
      <w:pPr>
        <w:autoSpaceDE w:val="0"/>
        <w:autoSpaceDN w:val="0"/>
        <w:adjustRightInd w:val="0"/>
        <w:spacing w:after="0" w:line="240" w:lineRule="auto"/>
        <w:ind w:firstLine="284"/>
        <w:jc w:val="center"/>
        <w:rPr>
          <w:rFonts w:ascii="Garamond" w:hAnsi="Garamond" w:cs="Times New Roman"/>
          <w:bCs/>
          <w:sz w:val="24"/>
          <w:szCs w:val="24"/>
        </w:rPr>
      </w:pPr>
      <w:r w:rsidRPr="0073422E">
        <w:rPr>
          <w:rFonts w:ascii="Garamond" w:hAnsi="Garamond" w:cs="Times New Roman"/>
          <w:bCs/>
          <w:sz w:val="24"/>
          <w:szCs w:val="24"/>
        </w:rPr>
        <w:t>Neni 6</w:t>
      </w:r>
    </w:p>
    <w:p w14:paraId="55A2BC4A" w14:textId="2CBA6A2B" w:rsidR="00B71CAB" w:rsidRPr="0073422E" w:rsidRDefault="00B71CAB" w:rsidP="00B71CAB">
      <w:pPr>
        <w:autoSpaceDE w:val="0"/>
        <w:autoSpaceDN w:val="0"/>
        <w:adjustRightInd w:val="0"/>
        <w:spacing w:after="0" w:line="240" w:lineRule="auto"/>
        <w:ind w:firstLine="284"/>
        <w:jc w:val="center"/>
        <w:rPr>
          <w:rFonts w:ascii="Garamond" w:hAnsi="Garamond" w:cs="Times New Roman"/>
          <w:b/>
          <w:bCs/>
          <w:sz w:val="24"/>
          <w:szCs w:val="24"/>
        </w:rPr>
      </w:pPr>
      <w:r w:rsidRPr="0073422E">
        <w:rPr>
          <w:rFonts w:ascii="Garamond" w:hAnsi="Garamond" w:cs="Times New Roman"/>
          <w:b/>
          <w:bCs/>
          <w:sz w:val="24"/>
          <w:szCs w:val="24"/>
        </w:rPr>
        <w:t>Marrja e vendimit nga Këshilli i Përmbarimit</w:t>
      </w:r>
    </w:p>
    <w:p w14:paraId="4B1E5A3A" w14:textId="77777777" w:rsidR="00B71CAB" w:rsidRPr="0073422E" w:rsidRDefault="00B71CAB" w:rsidP="00B71CAB">
      <w:pPr>
        <w:autoSpaceDE w:val="0"/>
        <w:autoSpaceDN w:val="0"/>
        <w:adjustRightInd w:val="0"/>
        <w:spacing w:after="0" w:line="240" w:lineRule="auto"/>
        <w:ind w:firstLine="284"/>
        <w:jc w:val="center"/>
        <w:rPr>
          <w:rFonts w:ascii="Garamond" w:hAnsi="Garamond" w:cs="Times New Roman"/>
          <w:b/>
          <w:bCs/>
          <w:sz w:val="24"/>
          <w:szCs w:val="24"/>
        </w:rPr>
      </w:pPr>
    </w:p>
    <w:p w14:paraId="76648F7A" w14:textId="362FF925" w:rsidR="00B71CAB" w:rsidRPr="0073422E" w:rsidRDefault="00B71CAB" w:rsidP="00B71CAB">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 xml:space="preserve">1. Marrja e vendimeve në mbledhjen e Këshillit të Përmbarimit bëhet me votim, i cili është individual dhe i hapur. </w:t>
      </w:r>
    </w:p>
    <w:p w14:paraId="0AE137EE" w14:textId="6A2123DE" w:rsidR="00B71CAB" w:rsidRPr="0073422E" w:rsidRDefault="00B71CAB" w:rsidP="00B71CAB">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2. Secili prej anëtarëve ka të drejtën e ushtrimit të një vote. Në asnjë rast, e drejta e votës nuk mund t’i delegohet ndonjë anëtari tjetër të Këshillit.</w:t>
      </w:r>
    </w:p>
    <w:p w14:paraId="7D2B5BA1" w14:textId="3F4EDE9F" w:rsidR="00B71CAB" w:rsidRPr="0073422E" w:rsidRDefault="00B71CAB" w:rsidP="00B71CAB">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 xml:space="preserve">3. Vendimet e Këshillit të Përmbarimit miratohen me shumicën e të gjithë anëtarëve të Këshillit. Në rast votash të barabarta, vota e kryetarit është përcaktuese. </w:t>
      </w:r>
    </w:p>
    <w:p w14:paraId="03673C35" w14:textId="77760974" w:rsidR="00B71CAB" w:rsidRPr="0073422E" w:rsidRDefault="00B71CAB" w:rsidP="00B71CAB">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4. Anëtari në pakicë mund të kërkojë që të shënohet në procesverbal fakti dhe arsyet e votimit kundër një vendimi të marrë nga Këshilli.</w:t>
      </w:r>
    </w:p>
    <w:p w14:paraId="73058A6B" w14:textId="1EAE508B" w:rsidR="00B71CAB" w:rsidRPr="0073422E" w:rsidRDefault="00B71CAB" w:rsidP="00B71CAB">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5. Në mbledhjet e Këshillit ftohen të marrin pjesë persona të interesuar, pa të drejtë vote.</w:t>
      </w:r>
    </w:p>
    <w:p w14:paraId="1F99864E" w14:textId="77777777" w:rsidR="00A3712E" w:rsidRPr="0073422E" w:rsidRDefault="00A3712E" w:rsidP="00B71CAB">
      <w:pPr>
        <w:autoSpaceDE w:val="0"/>
        <w:autoSpaceDN w:val="0"/>
        <w:adjustRightInd w:val="0"/>
        <w:spacing w:after="0" w:line="240" w:lineRule="auto"/>
        <w:ind w:firstLine="284"/>
        <w:jc w:val="center"/>
        <w:rPr>
          <w:rFonts w:ascii="Garamond" w:hAnsi="Garamond" w:cs="Times New Roman"/>
          <w:b/>
          <w:bCs/>
          <w:sz w:val="24"/>
          <w:szCs w:val="24"/>
        </w:rPr>
      </w:pPr>
    </w:p>
    <w:p w14:paraId="14604B3F" w14:textId="5F0D07EA" w:rsidR="00B71CAB" w:rsidRPr="0073422E" w:rsidRDefault="000D5F59" w:rsidP="00B71CAB">
      <w:pPr>
        <w:autoSpaceDE w:val="0"/>
        <w:autoSpaceDN w:val="0"/>
        <w:adjustRightInd w:val="0"/>
        <w:spacing w:after="0" w:line="240" w:lineRule="auto"/>
        <w:ind w:firstLine="284"/>
        <w:jc w:val="center"/>
        <w:rPr>
          <w:rFonts w:ascii="Garamond" w:hAnsi="Garamond" w:cs="Times New Roman"/>
          <w:bCs/>
          <w:sz w:val="24"/>
          <w:szCs w:val="24"/>
        </w:rPr>
      </w:pPr>
      <w:r w:rsidRPr="0073422E">
        <w:rPr>
          <w:rFonts w:ascii="Garamond" w:hAnsi="Garamond" w:cs="Times New Roman"/>
          <w:bCs/>
          <w:sz w:val="24"/>
          <w:szCs w:val="24"/>
        </w:rPr>
        <w:lastRenderedPageBreak/>
        <w:t xml:space="preserve"> </w:t>
      </w:r>
      <w:r w:rsidR="00B71CAB" w:rsidRPr="0073422E">
        <w:rPr>
          <w:rFonts w:ascii="Garamond" w:hAnsi="Garamond" w:cs="Times New Roman"/>
          <w:bCs/>
          <w:sz w:val="24"/>
          <w:szCs w:val="24"/>
        </w:rPr>
        <w:t>Neni 7</w:t>
      </w:r>
    </w:p>
    <w:p w14:paraId="2D1ECFD2" w14:textId="5FC23480" w:rsidR="00B71CAB" w:rsidRPr="0073422E" w:rsidRDefault="00B71CAB" w:rsidP="00B71CAB">
      <w:pPr>
        <w:autoSpaceDE w:val="0"/>
        <w:autoSpaceDN w:val="0"/>
        <w:adjustRightInd w:val="0"/>
        <w:spacing w:after="0" w:line="240" w:lineRule="auto"/>
        <w:ind w:firstLine="284"/>
        <w:jc w:val="center"/>
        <w:rPr>
          <w:rFonts w:ascii="Garamond" w:hAnsi="Garamond" w:cs="Times New Roman"/>
          <w:b/>
          <w:bCs/>
          <w:sz w:val="24"/>
          <w:szCs w:val="24"/>
        </w:rPr>
      </w:pPr>
      <w:r w:rsidRPr="0073422E">
        <w:rPr>
          <w:rFonts w:ascii="Garamond" w:hAnsi="Garamond" w:cs="Times New Roman"/>
          <w:b/>
          <w:bCs/>
          <w:sz w:val="24"/>
          <w:szCs w:val="24"/>
        </w:rPr>
        <w:t xml:space="preserve">Procesverbali i mbledhjes </w:t>
      </w:r>
    </w:p>
    <w:p w14:paraId="38650E5B" w14:textId="77777777" w:rsidR="00A3712E" w:rsidRPr="0073422E" w:rsidRDefault="00A3712E" w:rsidP="00B71CAB">
      <w:pPr>
        <w:autoSpaceDE w:val="0"/>
        <w:autoSpaceDN w:val="0"/>
        <w:adjustRightInd w:val="0"/>
        <w:spacing w:after="0" w:line="240" w:lineRule="auto"/>
        <w:ind w:firstLine="284"/>
        <w:jc w:val="center"/>
        <w:rPr>
          <w:rFonts w:ascii="Garamond" w:hAnsi="Garamond" w:cs="Times New Roman"/>
          <w:b/>
          <w:bCs/>
          <w:sz w:val="24"/>
          <w:szCs w:val="24"/>
        </w:rPr>
      </w:pPr>
    </w:p>
    <w:p w14:paraId="3184BF7E" w14:textId="6B05FE38"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1. Dokumentimi i të gjithë veprimtarisë së Këshillit të Përmbarimit gjatë mbledhjes pasqyrohet në procesverbalin e mbledhjes, i cili mbahet nga sekretari që zgjidhet nga radhët e anëtarëve, nën drejtimin dhe mbikëqyrjen e kryetarit dhe përmban:</w:t>
      </w:r>
    </w:p>
    <w:p w14:paraId="05F16024" w14:textId="11089BEE" w:rsidR="00B71CAB" w:rsidRPr="0073422E" w:rsidRDefault="00B71CAB" w:rsidP="00B71CAB">
      <w:pPr>
        <w:autoSpaceDE w:val="0"/>
        <w:autoSpaceDN w:val="0"/>
        <w:adjustRightInd w:val="0"/>
        <w:spacing w:after="0" w:line="240" w:lineRule="auto"/>
        <w:ind w:firstLine="284"/>
        <w:rPr>
          <w:rFonts w:ascii="Garamond" w:hAnsi="Garamond" w:cs="Times New Roman"/>
          <w:sz w:val="24"/>
          <w:szCs w:val="24"/>
        </w:rPr>
      </w:pPr>
      <w:r w:rsidRPr="0073422E">
        <w:rPr>
          <w:rFonts w:ascii="Garamond" w:hAnsi="Garamond" w:cs="Times New Roman"/>
          <w:sz w:val="24"/>
          <w:szCs w:val="24"/>
        </w:rPr>
        <w:t>a) datën dhe vendin e mbledhjes;</w:t>
      </w:r>
    </w:p>
    <w:p w14:paraId="1802048C" w14:textId="06FDF92B" w:rsidR="00B71CAB" w:rsidRPr="0073422E" w:rsidRDefault="00B71CAB" w:rsidP="00B71CAB">
      <w:pPr>
        <w:autoSpaceDE w:val="0"/>
        <w:autoSpaceDN w:val="0"/>
        <w:adjustRightInd w:val="0"/>
        <w:spacing w:after="0" w:line="240" w:lineRule="auto"/>
        <w:ind w:firstLine="284"/>
        <w:rPr>
          <w:rFonts w:ascii="Garamond" w:hAnsi="Garamond" w:cs="Times New Roman"/>
          <w:sz w:val="24"/>
          <w:szCs w:val="24"/>
        </w:rPr>
      </w:pPr>
      <w:r w:rsidRPr="0073422E">
        <w:rPr>
          <w:rFonts w:ascii="Garamond" w:hAnsi="Garamond" w:cs="Times New Roman"/>
          <w:sz w:val="24"/>
          <w:szCs w:val="24"/>
        </w:rPr>
        <w:t>b) anëtarët që marrin pjesë në mbledhje;</w:t>
      </w:r>
    </w:p>
    <w:p w14:paraId="20751C91" w14:textId="0CE8EC75" w:rsidR="00B71CAB" w:rsidRPr="0073422E" w:rsidRDefault="00B71CAB" w:rsidP="00B71CAB">
      <w:pPr>
        <w:autoSpaceDE w:val="0"/>
        <w:autoSpaceDN w:val="0"/>
        <w:adjustRightInd w:val="0"/>
        <w:spacing w:after="0" w:line="240" w:lineRule="auto"/>
        <w:ind w:firstLine="284"/>
        <w:rPr>
          <w:rFonts w:ascii="Garamond" w:hAnsi="Garamond" w:cs="Times New Roman"/>
          <w:sz w:val="24"/>
          <w:szCs w:val="24"/>
        </w:rPr>
      </w:pPr>
      <w:r w:rsidRPr="0073422E">
        <w:rPr>
          <w:rFonts w:ascii="Garamond" w:hAnsi="Garamond" w:cs="Times New Roman"/>
          <w:sz w:val="24"/>
          <w:szCs w:val="24"/>
        </w:rPr>
        <w:t>c) dorëheqjet e anëtarëve dhe arsyetimet përkatëse;</w:t>
      </w:r>
    </w:p>
    <w:p w14:paraId="47D5B8DF" w14:textId="1F4F46E2" w:rsidR="00B71CAB" w:rsidRPr="0073422E" w:rsidRDefault="00B71CAB" w:rsidP="00B71CAB">
      <w:pPr>
        <w:autoSpaceDE w:val="0"/>
        <w:autoSpaceDN w:val="0"/>
        <w:adjustRightInd w:val="0"/>
        <w:spacing w:after="0" w:line="240" w:lineRule="auto"/>
        <w:ind w:firstLine="284"/>
        <w:rPr>
          <w:rFonts w:ascii="Garamond" w:hAnsi="Garamond" w:cs="Times New Roman"/>
          <w:sz w:val="24"/>
          <w:szCs w:val="24"/>
        </w:rPr>
      </w:pPr>
      <w:r w:rsidRPr="0073422E">
        <w:rPr>
          <w:rFonts w:ascii="Garamond" w:hAnsi="Garamond" w:cs="Times New Roman"/>
          <w:sz w:val="24"/>
          <w:szCs w:val="24"/>
        </w:rPr>
        <w:t>d) çështjet që u diskutuan në mbledhje;</w:t>
      </w:r>
    </w:p>
    <w:p w14:paraId="6D2226D0" w14:textId="3D79602B" w:rsidR="00B71CAB" w:rsidRPr="0073422E" w:rsidRDefault="00B71CAB" w:rsidP="00B71CAB">
      <w:pPr>
        <w:autoSpaceDE w:val="0"/>
        <w:autoSpaceDN w:val="0"/>
        <w:adjustRightInd w:val="0"/>
        <w:spacing w:after="0" w:line="240" w:lineRule="auto"/>
        <w:ind w:firstLine="284"/>
        <w:rPr>
          <w:rFonts w:ascii="Garamond" w:hAnsi="Garamond" w:cs="Times New Roman"/>
          <w:sz w:val="24"/>
          <w:szCs w:val="24"/>
        </w:rPr>
      </w:pPr>
      <w:r w:rsidRPr="0073422E">
        <w:rPr>
          <w:rFonts w:ascii="Garamond" w:hAnsi="Garamond" w:cs="Times New Roman"/>
          <w:sz w:val="24"/>
          <w:szCs w:val="24"/>
        </w:rPr>
        <w:t>e) vendimet që u morën në mbledhje, argumentet për vendimmarrje, afatet e përcaktuara në vendimmarrje;</w:t>
      </w:r>
    </w:p>
    <w:p w14:paraId="5237F7AB" w14:textId="4BAEDF39" w:rsidR="00B71CAB" w:rsidRPr="0073422E" w:rsidRDefault="00B71CAB" w:rsidP="00B71CAB">
      <w:pPr>
        <w:autoSpaceDE w:val="0"/>
        <w:autoSpaceDN w:val="0"/>
        <w:adjustRightInd w:val="0"/>
        <w:spacing w:after="0" w:line="240" w:lineRule="auto"/>
        <w:ind w:firstLine="284"/>
        <w:rPr>
          <w:rFonts w:ascii="Garamond" w:hAnsi="Garamond" w:cs="Times New Roman"/>
          <w:sz w:val="24"/>
          <w:szCs w:val="24"/>
        </w:rPr>
      </w:pPr>
      <w:r w:rsidRPr="0073422E">
        <w:rPr>
          <w:rFonts w:ascii="Garamond" w:hAnsi="Garamond" w:cs="Times New Roman"/>
          <w:sz w:val="24"/>
          <w:szCs w:val="24"/>
        </w:rPr>
        <w:t>f) rezultatet e votimit, mënyrën e votimit të secilit anëtar dhe arsyetimin e votimit nga secili anëtar.</w:t>
      </w:r>
    </w:p>
    <w:p w14:paraId="3767F6BD" w14:textId="0875631A"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2. Procesverbali i mbledhjes u paraqitet për miratim të gjithë anëtarëve në fund të mbledhjes ose në fillim të mbledhjes pasardhëse. Pas miratimit, procesverbali nënshkruhet së bashku nga kryetari dhe sekretari i Këshillit.</w:t>
      </w:r>
    </w:p>
    <w:p w14:paraId="06724D88" w14:textId="770FC8E1"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3. Mbledhjet e Këshillit të Përmbarimit dokumentohen edhe nëpërmjet regjistrimit audio.</w:t>
      </w:r>
    </w:p>
    <w:p w14:paraId="08574E47" w14:textId="4A5155B7" w:rsidR="00B71CAB" w:rsidRPr="0073422E" w:rsidRDefault="00B71CAB" w:rsidP="00FE02BD">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4. Një kopje e procesverbalit të mbledhjes, regjistrimi audio, transkriptimi i tij, nëse është e</w:t>
      </w:r>
      <w:r w:rsidR="00FE02BD" w:rsidRPr="0073422E">
        <w:rPr>
          <w:rFonts w:ascii="Garamond" w:hAnsi="Garamond" w:cs="Times New Roman"/>
          <w:sz w:val="24"/>
          <w:szCs w:val="24"/>
        </w:rPr>
        <w:t xml:space="preserve"> </w:t>
      </w:r>
      <w:r w:rsidRPr="0073422E">
        <w:rPr>
          <w:rFonts w:ascii="Garamond" w:hAnsi="Garamond" w:cs="Times New Roman"/>
          <w:sz w:val="24"/>
          <w:szCs w:val="24"/>
        </w:rPr>
        <w:t>mundur dhe të çdo materiali tjetër të administruar gjatë zhvillimit të saj depozitohet së bashku me vendimin përfundimtar të arsyetuar pranë Ministrisë së Drejtësisë.</w:t>
      </w:r>
    </w:p>
    <w:p w14:paraId="2B5F539A" w14:textId="77777777"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p>
    <w:p w14:paraId="735C3E45" w14:textId="320AFD90" w:rsidR="00B71CAB" w:rsidRPr="0073422E" w:rsidRDefault="00B71CAB" w:rsidP="00B71CAB">
      <w:pPr>
        <w:autoSpaceDE w:val="0"/>
        <w:autoSpaceDN w:val="0"/>
        <w:adjustRightInd w:val="0"/>
        <w:spacing w:after="0" w:line="240" w:lineRule="auto"/>
        <w:ind w:firstLine="284"/>
        <w:jc w:val="center"/>
        <w:rPr>
          <w:rFonts w:ascii="Garamond" w:hAnsi="Garamond" w:cs="Times New Roman"/>
          <w:bCs/>
          <w:sz w:val="24"/>
          <w:szCs w:val="24"/>
        </w:rPr>
      </w:pPr>
      <w:r w:rsidRPr="0073422E">
        <w:rPr>
          <w:rFonts w:ascii="Garamond" w:hAnsi="Garamond" w:cs="Times New Roman"/>
          <w:bCs/>
          <w:sz w:val="24"/>
          <w:szCs w:val="24"/>
        </w:rPr>
        <w:t>Neni 8</w:t>
      </w:r>
    </w:p>
    <w:p w14:paraId="040E1A88" w14:textId="77777777" w:rsidR="00B71CAB" w:rsidRPr="0073422E" w:rsidRDefault="00B71CAB" w:rsidP="00B71CAB">
      <w:pPr>
        <w:autoSpaceDE w:val="0"/>
        <w:autoSpaceDN w:val="0"/>
        <w:adjustRightInd w:val="0"/>
        <w:spacing w:after="0" w:line="240" w:lineRule="auto"/>
        <w:ind w:firstLine="284"/>
        <w:jc w:val="center"/>
        <w:rPr>
          <w:rFonts w:ascii="Garamond" w:hAnsi="Garamond" w:cs="Times New Roman"/>
          <w:b/>
          <w:bCs/>
          <w:sz w:val="24"/>
          <w:szCs w:val="24"/>
        </w:rPr>
      </w:pPr>
      <w:r w:rsidRPr="0073422E">
        <w:rPr>
          <w:rFonts w:ascii="Garamond" w:hAnsi="Garamond" w:cs="Times New Roman"/>
          <w:b/>
          <w:bCs/>
          <w:sz w:val="24"/>
          <w:szCs w:val="24"/>
        </w:rPr>
        <w:t xml:space="preserve">Përgatitja e vendimeve </w:t>
      </w:r>
    </w:p>
    <w:p w14:paraId="2C1C81A3" w14:textId="77777777" w:rsidR="00B71CAB" w:rsidRPr="0073422E" w:rsidRDefault="00B71CAB" w:rsidP="00B71CAB">
      <w:pPr>
        <w:autoSpaceDE w:val="0"/>
        <w:autoSpaceDN w:val="0"/>
        <w:adjustRightInd w:val="0"/>
        <w:spacing w:after="0" w:line="240" w:lineRule="auto"/>
        <w:ind w:firstLine="284"/>
        <w:jc w:val="center"/>
        <w:rPr>
          <w:rFonts w:ascii="Garamond" w:hAnsi="Garamond" w:cs="Times New Roman"/>
          <w:b/>
          <w:bCs/>
          <w:sz w:val="24"/>
          <w:szCs w:val="24"/>
        </w:rPr>
      </w:pPr>
    </w:p>
    <w:p w14:paraId="6E8111BC" w14:textId="12202160" w:rsidR="00B71CAB" w:rsidRPr="0073422E" w:rsidRDefault="00B71CAB" w:rsidP="00B71CAB">
      <w:pPr>
        <w:autoSpaceDE w:val="0"/>
        <w:autoSpaceDN w:val="0"/>
        <w:adjustRightInd w:val="0"/>
        <w:spacing w:after="0" w:line="240" w:lineRule="auto"/>
        <w:ind w:firstLine="284"/>
        <w:jc w:val="both"/>
        <w:rPr>
          <w:rFonts w:ascii="Garamond" w:hAnsi="Garamond" w:cs="Calibri"/>
          <w:sz w:val="24"/>
          <w:szCs w:val="24"/>
        </w:rPr>
      </w:pPr>
      <w:r w:rsidRPr="0073422E">
        <w:rPr>
          <w:rFonts w:ascii="Garamond" w:hAnsi="Garamond" w:cs="Times New Roman"/>
          <w:sz w:val="24"/>
          <w:szCs w:val="24"/>
        </w:rPr>
        <w:t xml:space="preserve">1. Arsyetimi dhe zbardhja e plotë e vendimeve që merr Këshilli i Përmbarimit bëhet nga relatori jo më vonë se 2 (dy) ditë nga data e përfundimit të seancës dëgjimore, sipas arsyetimit të shumicës së anëtarëve që kanë votuar pro vendimit. </w:t>
      </w:r>
    </w:p>
    <w:p w14:paraId="6892426B" w14:textId="0C89ECD6" w:rsidR="00B71CAB" w:rsidRPr="0073422E" w:rsidRDefault="00B71CAB" w:rsidP="00B71CAB">
      <w:pPr>
        <w:autoSpaceDE w:val="0"/>
        <w:autoSpaceDN w:val="0"/>
        <w:adjustRightInd w:val="0"/>
        <w:spacing w:after="0" w:line="240" w:lineRule="auto"/>
        <w:ind w:firstLine="284"/>
        <w:jc w:val="both"/>
        <w:rPr>
          <w:rFonts w:ascii="Garamond" w:hAnsi="Garamond" w:cs="Calibri"/>
          <w:sz w:val="24"/>
          <w:szCs w:val="24"/>
        </w:rPr>
      </w:pPr>
      <w:r w:rsidRPr="0073422E">
        <w:rPr>
          <w:rFonts w:ascii="Garamond" w:hAnsi="Garamond" w:cs="Times New Roman"/>
          <w:sz w:val="24"/>
          <w:szCs w:val="24"/>
        </w:rPr>
        <w:t xml:space="preserve">2. Mendimi i pakicës hartohet nga anëtari përkatës dhe i dorëzohet menjëherë anëtarit që arsyeton dhe zbardh vendimet dhe i bashkëngjitet vendimit. </w:t>
      </w:r>
      <w:bookmarkStart w:id="0" w:name="_GoBack"/>
      <w:bookmarkEnd w:id="0"/>
    </w:p>
    <w:p w14:paraId="002BA8A9" w14:textId="5E8799BD"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3. Anëtarët e Këshillit të Përmbarimit shqyrtojnë dhe miratojnë me anë të nënshkrimit versionin përfundimtar të vendimit.</w:t>
      </w:r>
    </w:p>
    <w:p w14:paraId="4150335F" w14:textId="77777777"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p>
    <w:p w14:paraId="14EA0261" w14:textId="3AD8649F" w:rsidR="00B71CAB" w:rsidRPr="0073422E" w:rsidRDefault="00B71CAB" w:rsidP="00B71CAB">
      <w:pPr>
        <w:autoSpaceDE w:val="0"/>
        <w:autoSpaceDN w:val="0"/>
        <w:adjustRightInd w:val="0"/>
        <w:spacing w:after="0" w:line="240" w:lineRule="auto"/>
        <w:ind w:firstLine="284"/>
        <w:jc w:val="center"/>
        <w:rPr>
          <w:rFonts w:ascii="Garamond" w:hAnsi="Garamond" w:cs="Times New Roman"/>
          <w:bCs/>
          <w:sz w:val="24"/>
          <w:szCs w:val="24"/>
        </w:rPr>
      </w:pPr>
      <w:r w:rsidRPr="0073422E">
        <w:rPr>
          <w:rFonts w:ascii="Garamond" w:hAnsi="Garamond" w:cs="Times New Roman"/>
          <w:bCs/>
          <w:sz w:val="24"/>
          <w:szCs w:val="24"/>
        </w:rPr>
        <w:t>Neni 9</w:t>
      </w:r>
    </w:p>
    <w:p w14:paraId="54B62754" w14:textId="5FE7D35F" w:rsidR="00B71CAB" w:rsidRPr="0073422E" w:rsidRDefault="00B71CAB" w:rsidP="00B71CAB">
      <w:pPr>
        <w:autoSpaceDE w:val="0"/>
        <w:autoSpaceDN w:val="0"/>
        <w:adjustRightInd w:val="0"/>
        <w:spacing w:after="0" w:line="240" w:lineRule="auto"/>
        <w:ind w:firstLine="284"/>
        <w:jc w:val="center"/>
        <w:rPr>
          <w:rFonts w:ascii="Garamond" w:hAnsi="Garamond" w:cs="Times New Roman"/>
          <w:b/>
          <w:bCs/>
          <w:sz w:val="24"/>
          <w:szCs w:val="24"/>
        </w:rPr>
      </w:pPr>
      <w:r w:rsidRPr="0073422E">
        <w:rPr>
          <w:rFonts w:ascii="Garamond" w:hAnsi="Garamond" w:cs="Times New Roman"/>
          <w:b/>
          <w:bCs/>
          <w:sz w:val="24"/>
          <w:szCs w:val="24"/>
        </w:rPr>
        <w:t>Hyrja në fuqi</w:t>
      </w:r>
    </w:p>
    <w:p w14:paraId="1679E5D4" w14:textId="5D72AC90"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p>
    <w:p w14:paraId="65EFEB08" w14:textId="0AD2C38E"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r w:rsidRPr="0073422E">
        <w:rPr>
          <w:rFonts w:ascii="Garamond" w:hAnsi="Garamond" w:cs="Times New Roman"/>
          <w:sz w:val="24"/>
          <w:szCs w:val="24"/>
        </w:rPr>
        <w:t>Kjo Rregullore hyn në fuqi pas botimit në Fletoren Zyrtare.</w:t>
      </w:r>
    </w:p>
    <w:p w14:paraId="7D3657A0" w14:textId="77777777" w:rsidR="00B71CAB" w:rsidRPr="0073422E" w:rsidRDefault="00B71CAB" w:rsidP="00B71CAB">
      <w:pPr>
        <w:autoSpaceDE w:val="0"/>
        <w:autoSpaceDN w:val="0"/>
        <w:adjustRightInd w:val="0"/>
        <w:spacing w:after="0" w:line="240" w:lineRule="auto"/>
        <w:ind w:firstLine="284"/>
        <w:jc w:val="both"/>
        <w:rPr>
          <w:rFonts w:ascii="Garamond" w:hAnsi="Garamond" w:cs="Times New Roman"/>
          <w:sz w:val="24"/>
          <w:szCs w:val="24"/>
        </w:rPr>
      </w:pPr>
    </w:p>
    <w:sectPr w:rsidR="00B71CAB" w:rsidRPr="0073422E" w:rsidSect="008D25FD">
      <w:headerReference w:type="default" r:id="rId13"/>
      <w:footerReference w:type="first" r:id="rId14"/>
      <w:pgSz w:w="11906" w:h="16838" w:code="9"/>
      <w:pgMar w:top="1440" w:right="1440" w:bottom="126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BFA581" w14:textId="77777777" w:rsidR="00B23E20" w:rsidRDefault="00B23E20" w:rsidP="00AC0D51">
      <w:pPr>
        <w:spacing w:after="0" w:line="240" w:lineRule="auto"/>
      </w:pPr>
      <w:r>
        <w:separator/>
      </w:r>
    </w:p>
  </w:endnote>
  <w:endnote w:type="continuationSeparator" w:id="0">
    <w:p w14:paraId="073B8D7E" w14:textId="77777777" w:rsidR="00B23E20" w:rsidRDefault="00B23E20" w:rsidP="00AC0D51">
      <w:pPr>
        <w:spacing w:after="0" w:line="240" w:lineRule="auto"/>
      </w:pPr>
      <w:r>
        <w:continuationSeparator/>
      </w:r>
    </w:p>
  </w:endnote>
  <w:endnote w:type="continuationNotice" w:id="1">
    <w:p w14:paraId="7E1238B6" w14:textId="77777777" w:rsidR="00B23E20" w:rsidRDefault="00B23E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AE3EF" w14:textId="37038E5F" w:rsidR="00B23E20" w:rsidRPr="006D4236" w:rsidRDefault="00B23E20" w:rsidP="006D4236">
    <w:pPr>
      <w:tabs>
        <w:tab w:val="center" w:pos="4680"/>
        <w:tab w:val="right" w:pos="9360"/>
      </w:tabs>
      <w:spacing w:after="0" w:line="240" w:lineRule="auto"/>
      <w:jc w:val="center"/>
      <w:rPr>
        <w:rFonts w:ascii="Times New Roman" w:eastAsia="Times New Roman" w:hAnsi="Times New Roman" w:cs="Times New Roman"/>
        <w:noProof/>
        <w:color w:val="000000"/>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971FED" w14:textId="77777777" w:rsidR="00B23E20" w:rsidRDefault="00B23E20" w:rsidP="00AC0D51">
      <w:pPr>
        <w:spacing w:after="0" w:line="240" w:lineRule="auto"/>
      </w:pPr>
      <w:r>
        <w:separator/>
      </w:r>
    </w:p>
  </w:footnote>
  <w:footnote w:type="continuationSeparator" w:id="0">
    <w:p w14:paraId="60218227" w14:textId="77777777" w:rsidR="00B23E20" w:rsidRDefault="00B23E20" w:rsidP="00AC0D51">
      <w:pPr>
        <w:spacing w:after="0" w:line="240" w:lineRule="auto"/>
      </w:pPr>
      <w:r>
        <w:continuationSeparator/>
      </w:r>
    </w:p>
  </w:footnote>
  <w:footnote w:type="continuationNotice" w:id="1">
    <w:p w14:paraId="6D8F8EC2" w14:textId="77777777" w:rsidR="00B23E20" w:rsidRDefault="00B23E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501F8" w14:textId="403DDF8F" w:rsidR="00B23E20" w:rsidRDefault="00B23E20" w:rsidP="00A4604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01D15"/>
    <w:multiLevelType w:val="hybridMultilevel"/>
    <w:tmpl w:val="F3CC7C2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3D669B7"/>
    <w:multiLevelType w:val="hybridMultilevel"/>
    <w:tmpl w:val="9AD8C398"/>
    <w:lvl w:ilvl="0" w:tplc="041C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 w15:restartNumberingAfterBreak="0">
    <w:nsid w:val="07992FF5"/>
    <w:multiLevelType w:val="hybridMultilevel"/>
    <w:tmpl w:val="04489C3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97C05D0"/>
    <w:multiLevelType w:val="hybridMultilevel"/>
    <w:tmpl w:val="E8B625E0"/>
    <w:lvl w:ilvl="0" w:tplc="7C9CFA24">
      <w:start w:val="1"/>
      <w:numFmt w:val="decimal"/>
      <w:lvlText w:val="%1."/>
      <w:lvlJc w:val="left"/>
      <w:pPr>
        <w:ind w:left="540" w:hanging="360"/>
      </w:pPr>
      <w:rPr>
        <w:rFonts w:ascii="Times New Roman" w:eastAsiaTheme="minorHAnsi" w:hAnsi="Times New Roman" w:cs="Times New Roman"/>
      </w:rPr>
    </w:lvl>
    <w:lvl w:ilvl="1" w:tplc="041C0019" w:tentative="1">
      <w:start w:val="1"/>
      <w:numFmt w:val="lowerLetter"/>
      <w:lvlText w:val="%2."/>
      <w:lvlJc w:val="left"/>
      <w:pPr>
        <w:ind w:left="1260" w:hanging="360"/>
      </w:pPr>
    </w:lvl>
    <w:lvl w:ilvl="2" w:tplc="041C001B" w:tentative="1">
      <w:start w:val="1"/>
      <w:numFmt w:val="lowerRoman"/>
      <w:lvlText w:val="%3."/>
      <w:lvlJc w:val="right"/>
      <w:pPr>
        <w:ind w:left="1980" w:hanging="180"/>
      </w:pPr>
    </w:lvl>
    <w:lvl w:ilvl="3" w:tplc="041C000F" w:tentative="1">
      <w:start w:val="1"/>
      <w:numFmt w:val="decimal"/>
      <w:lvlText w:val="%4."/>
      <w:lvlJc w:val="left"/>
      <w:pPr>
        <w:ind w:left="2700" w:hanging="360"/>
      </w:pPr>
    </w:lvl>
    <w:lvl w:ilvl="4" w:tplc="041C0019" w:tentative="1">
      <w:start w:val="1"/>
      <w:numFmt w:val="lowerLetter"/>
      <w:lvlText w:val="%5."/>
      <w:lvlJc w:val="left"/>
      <w:pPr>
        <w:ind w:left="3420" w:hanging="360"/>
      </w:pPr>
    </w:lvl>
    <w:lvl w:ilvl="5" w:tplc="041C001B" w:tentative="1">
      <w:start w:val="1"/>
      <w:numFmt w:val="lowerRoman"/>
      <w:lvlText w:val="%6."/>
      <w:lvlJc w:val="right"/>
      <w:pPr>
        <w:ind w:left="4140" w:hanging="180"/>
      </w:pPr>
    </w:lvl>
    <w:lvl w:ilvl="6" w:tplc="041C000F" w:tentative="1">
      <w:start w:val="1"/>
      <w:numFmt w:val="decimal"/>
      <w:lvlText w:val="%7."/>
      <w:lvlJc w:val="left"/>
      <w:pPr>
        <w:ind w:left="4860" w:hanging="360"/>
      </w:pPr>
    </w:lvl>
    <w:lvl w:ilvl="7" w:tplc="041C0019" w:tentative="1">
      <w:start w:val="1"/>
      <w:numFmt w:val="lowerLetter"/>
      <w:lvlText w:val="%8."/>
      <w:lvlJc w:val="left"/>
      <w:pPr>
        <w:ind w:left="5580" w:hanging="360"/>
      </w:pPr>
    </w:lvl>
    <w:lvl w:ilvl="8" w:tplc="041C001B" w:tentative="1">
      <w:start w:val="1"/>
      <w:numFmt w:val="lowerRoman"/>
      <w:lvlText w:val="%9."/>
      <w:lvlJc w:val="right"/>
      <w:pPr>
        <w:ind w:left="6300" w:hanging="180"/>
      </w:pPr>
    </w:lvl>
  </w:abstractNum>
  <w:abstractNum w:abstractNumId="4" w15:restartNumberingAfterBreak="0">
    <w:nsid w:val="0A0924AD"/>
    <w:multiLevelType w:val="hybridMultilevel"/>
    <w:tmpl w:val="950A221C"/>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AFF08D9"/>
    <w:multiLevelType w:val="hybridMultilevel"/>
    <w:tmpl w:val="1FB257E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D58289D"/>
    <w:multiLevelType w:val="hybridMultilevel"/>
    <w:tmpl w:val="BF76B7B6"/>
    <w:lvl w:ilvl="0" w:tplc="48AAFDCE">
      <w:start w:val="1"/>
      <w:numFmt w:val="decimal"/>
      <w:lvlText w:val="%1."/>
      <w:lvlJc w:val="left"/>
      <w:pPr>
        <w:ind w:left="720" w:hanging="360"/>
      </w:pPr>
      <w:rPr>
        <w:rFonts w:ascii="Times New Roman" w:eastAsia="Times New Roman" w:hAnsi="Times New Roman" w:cs="Times New Roman"/>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4006CB2"/>
    <w:multiLevelType w:val="hybridMultilevel"/>
    <w:tmpl w:val="2EACE968"/>
    <w:lvl w:ilvl="0" w:tplc="F6F01476">
      <w:start w:val="1"/>
      <w:numFmt w:val="decimal"/>
      <w:lvlText w:val="%1."/>
      <w:lvlJc w:val="left"/>
      <w:pPr>
        <w:ind w:left="720" w:hanging="360"/>
      </w:pPr>
      <w:rPr>
        <w:rFonts w:ascii="Times New Roman" w:eastAsia="Times New Roman" w:hAnsi="Times New Roman" w:cs="Times New Roman"/>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142A31B3"/>
    <w:multiLevelType w:val="hybridMultilevel"/>
    <w:tmpl w:val="CF8E237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169D277B"/>
    <w:multiLevelType w:val="hybridMultilevel"/>
    <w:tmpl w:val="76BEB4A8"/>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19CF5695"/>
    <w:multiLevelType w:val="hybridMultilevel"/>
    <w:tmpl w:val="F1980460"/>
    <w:lvl w:ilvl="0" w:tplc="A0904AFA">
      <w:start w:val="1"/>
      <w:numFmt w:val="lowerLetter"/>
      <w:lvlText w:val="%1)"/>
      <w:lvlJc w:val="left"/>
      <w:pPr>
        <w:ind w:left="1080" w:hanging="360"/>
      </w:pPr>
      <w:rPr>
        <w:rFonts w:eastAsiaTheme="minorHAnsi"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1" w15:restartNumberingAfterBreak="0">
    <w:nsid w:val="1B913F6E"/>
    <w:multiLevelType w:val="hybridMultilevel"/>
    <w:tmpl w:val="AF9449F8"/>
    <w:lvl w:ilvl="0" w:tplc="041C0017">
      <w:start w:val="1"/>
      <w:numFmt w:val="lowerLetter"/>
      <w:lvlText w:val="%1)"/>
      <w:lvlJc w:val="left"/>
      <w:pPr>
        <w:ind w:left="1080" w:hanging="360"/>
      </w:pPr>
    </w:lvl>
    <w:lvl w:ilvl="1" w:tplc="025CD01E">
      <w:start w:val="1"/>
      <w:numFmt w:val="decimal"/>
      <w:lvlText w:val="%2."/>
      <w:lvlJc w:val="left"/>
      <w:pPr>
        <w:ind w:left="1800" w:hanging="360"/>
      </w:pPr>
      <w:rPr>
        <w:rFonts w:eastAsiaTheme="minorHAnsi" w:hint="default"/>
      </w:r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2" w15:restartNumberingAfterBreak="0">
    <w:nsid w:val="1CF1137A"/>
    <w:multiLevelType w:val="hybridMultilevel"/>
    <w:tmpl w:val="E866483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1FDF7069"/>
    <w:multiLevelType w:val="hybridMultilevel"/>
    <w:tmpl w:val="69FEBFD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2038473A"/>
    <w:multiLevelType w:val="hybridMultilevel"/>
    <w:tmpl w:val="BE52E5D0"/>
    <w:lvl w:ilvl="0" w:tplc="31CE0B96">
      <w:start w:val="1"/>
      <w:numFmt w:val="lowerLetter"/>
      <w:lvlText w:val="%1)"/>
      <w:lvlJc w:val="left"/>
      <w:pPr>
        <w:ind w:left="720" w:hanging="360"/>
      </w:pPr>
      <w:rPr>
        <w:rFonts w:eastAsiaTheme="minorHAns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220F46F1"/>
    <w:multiLevelType w:val="hybridMultilevel"/>
    <w:tmpl w:val="89E22B96"/>
    <w:lvl w:ilvl="0" w:tplc="0409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6" w15:restartNumberingAfterBreak="0">
    <w:nsid w:val="24580583"/>
    <w:multiLevelType w:val="hybridMultilevel"/>
    <w:tmpl w:val="404E5254"/>
    <w:lvl w:ilvl="0" w:tplc="0409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277F5E05"/>
    <w:multiLevelType w:val="hybridMultilevel"/>
    <w:tmpl w:val="6716423A"/>
    <w:lvl w:ilvl="0" w:tplc="B4BE8518">
      <w:start w:val="1"/>
      <w:numFmt w:val="lowerLetter"/>
      <w:lvlText w:val="%1)"/>
      <w:lvlJc w:val="left"/>
      <w:pPr>
        <w:ind w:left="720" w:hanging="360"/>
      </w:pPr>
      <w:rPr>
        <w:rFonts w:eastAsiaTheme="minorHAns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295439CA"/>
    <w:multiLevelType w:val="hybridMultilevel"/>
    <w:tmpl w:val="59E40CA2"/>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9" w15:restartNumberingAfterBreak="0">
    <w:nsid w:val="2B517F01"/>
    <w:multiLevelType w:val="hybridMultilevel"/>
    <w:tmpl w:val="1EEC9CFE"/>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2FC567F7"/>
    <w:multiLevelType w:val="hybridMultilevel"/>
    <w:tmpl w:val="09F2E5C2"/>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31F83867"/>
    <w:multiLevelType w:val="hybridMultilevel"/>
    <w:tmpl w:val="BEDC8E72"/>
    <w:lvl w:ilvl="0" w:tplc="AEDEED22">
      <w:start w:val="1"/>
      <w:numFmt w:val="decimal"/>
      <w:lvlText w:val="%1."/>
      <w:lvlJc w:val="left"/>
      <w:pPr>
        <w:ind w:left="270" w:hanging="360"/>
      </w:pPr>
      <w:rPr>
        <w:rFonts w:hint="default"/>
      </w:rPr>
    </w:lvl>
    <w:lvl w:ilvl="1" w:tplc="041C0019" w:tentative="1">
      <w:start w:val="1"/>
      <w:numFmt w:val="lowerLetter"/>
      <w:lvlText w:val="%2."/>
      <w:lvlJc w:val="left"/>
      <w:pPr>
        <w:ind w:left="990" w:hanging="360"/>
      </w:pPr>
    </w:lvl>
    <w:lvl w:ilvl="2" w:tplc="041C001B" w:tentative="1">
      <w:start w:val="1"/>
      <w:numFmt w:val="lowerRoman"/>
      <w:lvlText w:val="%3."/>
      <w:lvlJc w:val="right"/>
      <w:pPr>
        <w:ind w:left="1710" w:hanging="180"/>
      </w:pPr>
    </w:lvl>
    <w:lvl w:ilvl="3" w:tplc="041C000F" w:tentative="1">
      <w:start w:val="1"/>
      <w:numFmt w:val="decimal"/>
      <w:lvlText w:val="%4."/>
      <w:lvlJc w:val="left"/>
      <w:pPr>
        <w:ind w:left="2430" w:hanging="360"/>
      </w:pPr>
    </w:lvl>
    <w:lvl w:ilvl="4" w:tplc="041C0019" w:tentative="1">
      <w:start w:val="1"/>
      <w:numFmt w:val="lowerLetter"/>
      <w:lvlText w:val="%5."/>
      <w:lvlJc w:val="left"/>
      <w:pPr>
        <w:ind w:left="3150" w:hanging="360"/>
      </w:pPr>
    </w:lvl>
    <w:lvl w:ilvl="5" w:tplc="041C001B" w:tentative="1">
      <w:start w:val="1"/>
      <w:numFmt w:val="lowerRoman"/>
      <w:lvlText w:val="%6."/>
      <w:lvlJc w:val="right"/>
      <w:pPr>
        <w:ind w:left="3870" w:hanging="180"/>
      </w:pPr>
    </w:lvl>
    <w:lvl w:ilvl="6" w:tplc="041C000F" w:tentative="1">
      <w:start w:val="1"/>
      <w:numFmt w:val="decimal"/>
      <w:lvlText w:val="%7."/>
      <w:lvlJc w:val="left"/>
      <w:pPr>
        <w:ind w:left="4590" w:hanging="360"/>
      </w:pPr>
    </w:lvl>
    <w:lvl w:ilvl="7" w:tplc="041C0019" w:tentative="1">
      <w:start w:val="1"/>
      <w:numFmt w:val="lowerLetter"/>
      <w:lvlText w:val="%8."/>
      <w:lvlJc w:val="left"/>
      <w:pPr>
        <w:ind w:left="5310" w:hanging="360"/>
      </w:pPr>
    </w:lvl>
    <w:lvl w:ilvl="8" w:tplc="041C001B" w:tentative="1">
      <w:start w:val="1"/>
      <w:numFmt w:val="lowerRoman"/>
      <w:lvlText w:val="%9."/>
      <w:lvlJc w:val="right"/>
      <w:pPr>
        <w:ind w:left="6030" w:hanging="180"/>
      </w:pPr>
    </w:lvl>
  </w:abstractNum>
  <w:abstractNum w:abstractNumId="22" w15:restartNumberingAfterBreak="0">
    <w:nsid w:val="33DC420E"/>
    <w:multiLevelType w:val="hybridMultilevel"/>
    <w:tmpl w:val="BE147C8C"/>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3729546E"/>
    <w:multiLevelType w:val="hybridMultilevel"/>
    <w:tmpl w:val="E32818CE"/>
    <w:lvl w:ilvl="0" w:tplc="F8E64934">
      <w:start w:val="1"/>
      <w:numFmt w:val="decimal"/>
      <w:lvlText w:val="%1."/>
      <w:lvlJc w:val="left"/>
      <w:pPr>
        <w:ind w:left="390" w:hanging="39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3E5204D3"/>
    <w:multiLevelType w:val="hybridMultilevel"/>
    <w:tmpl w:val="603C3524"/>
    <w:lvl w:ilvl="0" w:tplc="041C0017">
      <w:start w:val="1"/>
      <w:numFmt w:val="lowerLetter"/>
      <w:lvlText w:val="%1)"/>
      <w:lvlJc w:val="left"/>
      <w:pPr>
        <w:ind w:left="450" w:hanging="360"/>
      </w:p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abstractNum w:abstractNumId="25" w15:restartNumberingAfterBreak="0">
    <w:nsid w:val="49DC44D3"/>
    <w:multiLevelType w:val="hybridMultilevel"/>
    <w:tmpl w:val="5E52CFC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4D980CD7"/>
    <w:multiLevelType w:val="hybridMultilevel"/>
    <w:tmpl w:val="9566E2B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4E5A0D13"/>
    <w:multiLevelType w:val="hybridMultilevel"/>
    <w:tmpl w:val="99F6207C"/>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52526C3E"/>
    <w:multiLevelType w:val="hybridMultilevel"/>
    <w:tmpl w:val="9AF2B5EC"/>
    <w:lvl w:ilvl="0" w:tplc="1156836E">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548708DF"/>
    <w:multiLevelType w:val="hybridMultilevel"/>
    <w:tmpl w:val="058A02E4"/>
    <w:lvl w:ilvl="0" w:tplc="041C0017">
      <w:start w:val="1"/>
      <w:numFmt w:val="lowerLetter"/>
      <w:lvlText w:val="%1)"/>
      <w:lvlJc w:val="left"/>
      <w:pPr>
        <w:ind w:left="783" w:hanging="360"/>
      </w:pPr>
    </w:lvl>
    <w:lvl w:ilvl="1" w:tplc="041C0019" w:tentative="1">
      <w:start w:val="1"/>
      <w:numFmt w:val="lowerLetter"/>
      <w:lvlText w:val="%2."/>
      <w:lvlJc w:val="left"/>
      <w:pPr>
        <w:ind w:left="1503" w:hanging="360"/>
      </w:pPr>
    </w:lvl>
    <w:lvl w:ilvl="2" w:tplc="041C001B" w:tentative="1">
      <w:start w:val="1"/>
      <w:numFmt w:val="lowerRoman"/>
      <w:lvlText w:val="%3."/>
      <w:lvlJc w:val="right"/>
      <w:pPr>
        <w:ind w:left="2223" w:hanging="180"/>
      </w:pPr>
    </w:lvl>
    <w:lvl w:ilvl="3" w:tplc="041C000F" w:tentative="1">
      <w:start w:val="1"/>
      <w:numFmt w:val="decimal"/>
      <w:lvlText w:val="%4."/>
      <w:lvlJc w:val="left"/>
      <w:pPr>
        <w:ind w:left="2943" w:hanging="360"/>
      </w:pPr>
    </w:lvl>
    <w:lvl w:ilvl="4" w:tplc="041C0019" w:tentative="1">
      <w:start w:val="1"/>
      <w:numFmt w:val="lowerLetter"/>
      <w:lvlText w:val="%5."/>
      <w:lvlJc w:val="left"/>
      <w:pPr>
        <w:ind w:left="3663" w:hanging="360"/>
      </w:pPr>
    </w:lvl>
    <w:lvl w:ilvl="5" w:tplc="041C001B" w:tentative="1">
      <w:start w:val="1"/>
      <w:numFmt w:val="lowerRoman"/>
      <w:lvlText w:val="%6."/>
      <w:lvlJc w:val="right"/>
      <w:pPr>
        <w:ind w:left="4383" w:hanging="180"/>
      </w:pPr>
    </w:lvl>
    <w:lvl w:ilvl="6" w:tplc="041C000F" w:tentative="1">
      <w:start w:val="1"/>
      <w:numFmt w:val="decimal"/>
      <w:lvlText w:val="%7."/>
      <w:lvlJc w:val="left"/>
      <w:pPr>
        <w:ind w:left="5103" w:hanging="360"/>
      </w:pPr>
    </w:lvl>
    <w:lvl w:ilvl="7" w:tplc="041C0019" w:tentative="1">
      <w:start w:val="1"/>
      <w:numFmt w:val="lowerLetter"/>
      <w:lvlText w:val="%8."/>
      <w:lvlJc w:val="left"/>
      <w:pPr>
        <w:ind w:left="5823" w:hanging="360"/>
      </w:pPr>
    </w:lvl>
    <w:lvl w:ilvl="8" w:tplc="041C001B" w:tentative="1">
      <w:start w:val="1"/>
      <w:numFmt w:val="lowerRoman"/>
      <w:lvlText w:val="%9."/>
      <w:lvlJc w:val="right"/>
      <w:pPr>
        <w:ind w:left="6543" w:hanging="180"/>
      </w:pPr>
    </w:lvl>
  </w:abstractNum>
  <w:abstractNum w:abstractNumId="30" w15:restartNumberingAfterBreak="0">
    <w:nsid w:val="5905631F"/>
    <w:multiLevelType w:val="hybridMultilevel"/>
    <w:tmpl w:val="BAB8D23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61844A5B"/>
    <w:multiLevelType w:val="hybridMultilevel"/>
    <w:tmpl w:val="A11A101A"/>
    <w:lvl w:ilvl="0" w:tplc="19FACE5A">
      <w:start w:val="1"/>
      <w:numFmt w:val="decimal"/>
      <w:lvlText w:val="%1."/>
      <w:lvlJc w:val="left"/>
      <w:pPr>
        <w:ind w:left="720" w:hanging="360"/>
      </w:pPr>
      <w:rPr>
        <w:rFonts w:ascii="Times New Roman" w:eastAsiaTheme="minorHAnsi" w:hAnsi="Times New Roman" w:cs="Times New Roman"/>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6D13311F"/>
    <w:multiLevelType w:val="hybridMultilevel"/>
    <w:tmpl w:val="4ABEEA84"/>
    <w:lvl w:ilvl="0" w:tplc="041C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6F8B653B"/>
    <w:multiLevelType w:val="hybridMultilevel"/>
    <w:tmpl w:val="125488F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7016461A"/>
    <w:multiLevelType w:val="hybridMultilevel"/>
    <w:tmpl w:val="1A7C694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15:restartNumberingAfterBreak="0">
    <w:nsid w:val="70F41409"/>
    <w:multiLevelType w:val="hybridMultilevel"/>
    <w:tmpl w:val="C30E7CB8"/>
    <w:lvl w:ilvl="0" w:tplc="1156836E">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15:restartNumberingAfterBreak="0">
    <w:nsid w:val="71CC7976"/>
    <w:multiLevelType w:val="hybridMultilevel"/>
    <w:tmpl w:val="A7FE3AD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15:restartNumberingAfterBreak="0">
    <w:nsid w:val="77345BF1"/>
    <w:multiLevelType w:val="hybridMultilevel"/>
    <w:tmpl w:val="1AC8B4E8"/>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7A042D10"/>
    <w:multiLevelType w:val="hybridMultilevel"/>
    <w:tmpl w:val="426A5D2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B1B0636"/>
    <w:multiLevelType w:val="hybridMultilevel"/>
    <w:tmpl w:val="09F2E5C2"/>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15:restartNumberingAfterBreak="0">
    <w:nsid w:val="7C93766C"/>
    <w:multiLevelType w:val="hybridMultilevel"/>
    <w:tmpl w:val="B7F85BAA"/>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8"/>
  </w:num>
  <w:num w:numId="2">
    <w:abstractNumId w:val="2"/>
  </w:num>
  <w:num w:numId="3">
    <w:abstractNumId w:val="37"/>
  </w:num>
  <w:num w:numId="4">
    <w:abstractNumId w:val="9"/>
  </w:num>
  <w:num w:numId="5">
    <w:abstractNumId w:val="30"/>
  </w:num>
  <w:num w:numId="6">
    <w:abstractNumId w:val="12"/>
  </w:num>
  <w:num w:numId="7">
    <w:abstractNumId w:val="34"/>
  </w:num>
  <w:num w:numId="8">
    <w:abstractNumId w:val="31"/>
  </w:num>
  <w:num w:numId="9">
    <w:abstractNumId w:val="0"/>
  </w:num>
  <w:num w:numId="10">
    <w:abstractNumId w:val="33"/>
  </w:num>
  <w:num w:numId="11">
    <w:abstractNumId w:val="38"/>
  </w:num>
  <w:num w:numId="12">
    <w:abstractNumId w:val="25"/>
  </w:num>
  <w:num w:numId="13">
    <w:abstractNumId w:val="21"/>
  </w:num>
  <w:num w:numId="14">
    <w:abstractNumId w:val="26"/>
  </w:num>
  <w:num w:numId="15">
    <w:abstractNumId w:val="7"/>
  </w:num>
  <w:num w:numId="16">
    <w:abstractNumId w:val="6"/>
  </w:num>
  <w:num w:numId="17">
    <w:abstractNumId w:val="3"/>
  </w:num>
  <w:num w:numId="18">
    <w:abstractNumId w:val="15"/>
  </w:num>
  <w:num w:numId="19">
    <w:abstractNumId w:val="23"/>
  </w:num>
  <w:num w:numId="20">
    <w:abstractNumId w:val="29"/>
  </w:num>
  <w:num w:numId="21">
    <w:abstractNumId w:val="4"/>
  </w:num>
  <w:num w:numId="22">
    <w:abstractNumId w:val="27"/>
  </w:num>
  <w:num w:numId="23">
    <w:abstractNumId w:val="32"/>
  </w:num>
  <w:num w:numId="24">
    <w:abstractNumId w:val="36"/>
  </w:num>
  <w:num w:numId="25">
    <w:abstractNumId w:val="13"/>
  </w:num>
  <w:num w:numId="26">
    <w:abstractNumId w:val="16"/>
  </w:num>
  <w:num w:numId="27">
    <w:abstractNumId w:val="28"/>
  </w:num>
  <w:num w:numId="28">
    <w:abstractNumId w:val="39"/>
  </w:num>
  <w:num w:numId="29">
    <w:abstractNumId w:val="10"/>
  </w:num>
  <w:num w:numId="30">
    <w:abstractNumId w:val="17"/>
  </w:num>
  <w:num w:numId="31">
    <w:abstractNumId w:val="14"/>
  </w:num>
  <w:num w:numId="32">
    <w:abstractNumId w:val="20"/>
  </w:num>
  <w:num w:numId="33">
    <w:abstractNumId w:val="40"/>
  </w:num>
  <w:num w:numId="34">
    <w:abstractNumId w:val="18"/>
  </w:num>
  <w:num w:numId="35">
    <w:abstractNumId w:val="11"/>
  </w:num>
  <w:num w:numId="36">
    <w:abstractNumId w:val="19"/>
  </w:num>
  <w:num w:numId="37">
    <w:abstractNumId w:val="1"/>
  </w:num>
  <w:num w:numId="38">
    <w:abstractNumId w:val="35"/>
  </w:num>
  <w:num w:numId="39">
    <w:abstractNumId w:val="24"/>
  </w:num>
  <w:num w:numId="40">
    <w:abstractNumId w:val="22"/>
  </w:num>
  <w:num w:numId="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hyphenationZone w:val="425"/>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4FF"/>
    <w:rsid w:val="0000285E"/>
    <w:rsid w:val="00026146"/>
    <w:rsid w:val="00060C4A"/>
    <w:rsid w:val="00065B2D"/>
    <w:rsid w:val="00070FC8"/>
    <w:rsid w:val="0007629E"/>
    <w:rsid w:val="0009278A"/>
    <w:rsid w:val="000951C1"/>
    <w:rsid w:val="000A00B4"/>
    <w:rsid w:val="000A688A"/>
    <w:rsid w:val="000B6435"/>
    <w:rsid w:val="000C3DD4"/>
    <w:rsid w:val="000D0437"/>
    <w:rsid w:val="000D3D3F"/>
    <w:rsid w:val="000D5B42"/>
    <w:rsid w:val="000D5F59"/>
    <w:rsid w:val="000D7E7D"/>
    <w:rsid w:val="000E6DEA"/>
    <w:rsid w:val="000F6E58"/>
    <w:rsid w:val="00100F9B"/>
    <w:rsid w:val="0010562A"/>
    <w:rsid w:val="00110047"/>
    <w:rsid w:val="00120FFB"/>
    <w:rsid w:val="001232F3"/>
    <w:rsid w:val="001343A2"/>
    <w:rsid w:val="00142372"/>
    <w:rsid w:val="001511D0"/>
    <w:rsid w:val="00151553"/>
    <w:rsid w:val="00165AA6"/>
    <w:rsid w:val="0017063F"/>
    <w:rsid w:val="0017067C"/>
    <w:rsid w:val="001707E6"/>
    <w:rsid w:val="00173332"/>
    <w:rsid w:val="00177A3A"/>
    <w:rsid w:val="001872E0"/>
    <w:rsid w:val="00190E51"/>
    <w:rsid w:val="001D2793"/>
    <w:rsid w:val="001D7036"/>
    <w:rsid w:val="001F0B5C"/>
    <w:rsid w:val="00203A7B"/>
    <w:rsid w:val="0021144C"/>
    <w:rsid w:val="002148CD"/>
    <w:rsid w:val="00235821"/>
    <w:rsid w:val="0026431B"/>
    <w:rsid w:val="00270ADC"/>
    <w:rsid w:val="00275A68"/>
    <w:rsid w:val="00283978"/>
    <w:rsid w:val="00297380"/>
    <w:rsid w:val="002A3188"/>
    <w:rsid w:val="002B2774"/>
    <w:rsid w:val="002B3213"/>
    <w:rsid w:val="002C3868"/>
    <w:rsid w:val="002E5B4F"/>
    <w:rsid w:val="002F1B1A"/>
    <w:rsid w:val="002F6A56"/>
    <w:rsid w:val="00313FE4"/>
    <w:rsid w:val="00320F9F"/>
    <w:rsid w:val="0032353F"/>
    <w:rsid w:val="0033013D"/>
    <w:rsid w:val="003304FA"/>
    <w:rsid w:val="00330AC7"/>
    <w:rsid w:val="003519B7"/>
    <w:rsid w:val="0037543C"/>
    <w:rsid w:val="00395699"/>
    <w:rsid w:val="00397EE3"/>
    <w:rsid w:val="003A5F90"/>
    <w:rsid w:val="003B5A37"/>
    <w:rsid w:val="004045E7"/>
    <w:rsid w:val="00411D7C"/>
    <w:rsid w:val="00411F9C"/>
    <w:rsid w:val="00420883"/>
    <w:rsid w:val="00433EAB"/>
    <w:rsid w:val="004365E2"/>
    <w:rsid w:val="00461159"/>
    <w:rsid w:val="00475839"/>
    <w:rsid w:val="004812FF"/>
    <w:rsid w:val="00496365"/>
    <w:rsid w:val="004A4FE9"/>
    <w:rsid w:val="004B701E"/>
    <w:rsid w:val="004F4026"/>
    <w:rsid w:val="004F5B9F"/>
    <w:rsid w:val="004F77C1"/>
    <w:rsid w:val="00524E66"/>
    <w:rsid w:val="0054198C"/>
    <w:rsid w:val="005461CA"/>
    <w:rsid w:val="005513F6"/>
    <w:rsid w:val="005765F8"/>
    <w:rsid w:val="00585444"/>
    <w:rsid w:val="005910BF"/>
    <w:rsid w:val="005B2053"/>
    <w:rsid w:val="005E0FA5"/>
    <w:rsid w:val="0060760D"/>
    <w:rsid w:val="00631112"/>
    <w:rsid w:val="006556DA"/>
    <w:rsid w:val="00665B31"/>
    <w:rsid w:val="0067347F"/>
    <w:rsid w:val="00681962"/>
    <w:rsid w:val="00693048"/>
    <w:rsid w:val="006A40EC"/>
    <w:rsid w:val="006B1CCA"/>
    <w:rsid w:val="006C0A4A"/>
    <w:rsid w:val="006D3913"/>
    <w:rsid w:val="006D4236"/>
    <w:rsid w:val="006D58FA"/>
    <w:rsid w:val="006E5466"/>
    <w:rsid w:val="007109A9"/>
    <w:rsid w:val="00722B56"/>
    <w:rsid w:val="007248FE"/>
    <w:rsid w:val="00732114"/>
    <w:rsid w:val="0073422E"/>
    <w:rsid w:val="0074588E"/>
    <w:rsid w:val="00757965"/>
    <w:rsid w:val="0076642C"/>
    <w:rsid w:val="00785869"/>
    <w:rsid w:val="007A1661"/>
    <w:rsid w:val="007C3CAE"/>
    <w:rsid w:val="007D0BD3"/>
    <w:rsid w:val="007E5F6D"/>
    <w:rsid w:val="0081452F"/>
    <w:rsid w:val="00820BC8"/>
    <w:rsid w:val="00822F6D"/>
    <w:rsid w:val="00831AF6"/>
    <w:rsid w:val="00847AB9"/>
    <w:rsid w:val="00850E1D"/>
    <w:rsid w:val="00891B8B"/>
    <w:rsid w:val="008B18EF"/>
    <w:rsid w:val="008D1464"/>
    <w:rsid w:val="008D25FD"/>
    <w:rsid w:val="008D500F"/>
    <w:rsid w:val="008D551A"/>
    <w:rsid w:val="008D76E5"/>
    <w:rsid w:val="008F2860"/>
    <w:rsid w:val="008F4DC4"/>
    <w:rsid w:val="009031F9"/>
    <w:rsid w:val="0090420A"/>
    <w:rsid w:val="00912778"/>
    <w:rsid w:val="009152AA"/>
    <w:rsid w:val="00942030"/>
    <w:rsid w:val="00974E69"/>
    <w:rsid w:val="00995415"/>
    <w:rsid w:val="009A2B99"/>
    <w:rsid w:val="009B0B90"/>
    <w:rsid w:val="009D7CF8"/>
    <w:rsid w:val="009F390D"/>
    <w:rsid w:val="00A003FF"/>
    <w:rsid w:val="00A0102F"/>
    <w:rsid w:val="00A0281F"/>
    <w:rsid w:val="00A15D92"/>
    <w:rsid w:val="00A2694D"/>
    <w:rsid w:val="00A3142A"/>
    <w:rsid w:val="00A3445E"/>
    <w:rsid w:val="00A3712E"/>
    <w:rsid w:val="00A41DB2"/>
    <w:rsid w:val="00A4604C"/>
    <w:rsid w:val="00A56ED1"/>
    <w:rsid w:val="00A653D7"/>
    <w:rsid w:val="00A73BF0"/>
    <w:rsid w:val="00A9396A"/>
    <w:rsid w:val="00A95911"/>
    <w:rsid w:val="00AB7DBC"/>
    <w:rsid w:val="00AC0D51"/>
    <w:rsid w:val="00AD2FBD"/>
    <w:rsid w:val="00AF5073"/>
    <w:rsid w:val="00B11D9B"/>
    <w:rsid w:val="00B178A6"/>
    <w:rsid w:val="00B23E20"/>
    <w:rsid w:val="00B37C55"/>
    <w:rsid w:val="00B662A9"/>
    <w:rsid w:val="00B677AF"/>
    <w:rsid w:val="00B71CAB"/>
    <w:rsid w:val="00B7515E"/>
    <w:rsid w:val="00B83C1B"/>
    <w:rsid w:val="00BA1E2B"/>
    <w:rsid w:val="00BB52E4"/>
    <w:rsid w:val="00BB5509"/>
    <w:rsid w:val="00BB5928"/>
    <w:rsid w:val="00BC2797"/>
    <w:rsid w:val="00BC6CA7"/>
    <w:rsid w:val="00C15FE7"/>
    <w:rsid w:val="00C16042"/>
    <w:rsid w:val="00C53107"/>
    <w:rsid w:val="00C74DC5"/>
    <w:rsid w:val="00C92D17"/>
    <w:rsid w:val="00C937EB"/>
    <w:rsid w:val="00CA32CB"/>
    <w:rsid w:val="00CA3305"/>
    <w:rsid w:val="00CA6606"/>
    <w:rsid w:val="00CC3A9E"/>
    <w:rsid w:val="00CD11F6"/>
    <w:rsid w:val="00CD2709"/>
    <w:rsid w:val="00CF0564"/>
    <w:rsid w:val="00CF05F2"/>
    <w:rsid w:val="00CF40CC"/>
    <w:rsid w:val="00D024FF"/>
    <w:rsid w:val="00D045C9"/>
    <w:rsid w:val="00D15C22"/>
    <w:rsid w:val="00D468C9"/>
    <w:rsid w:val="00D52DAC"/>
    <w:rsid w:val="00D5656D"/>
    <w:rsid w:val="00D630BF"/>
    <w:rsid w:val="00D64825"/>
    <w:rsid w:val="00D8341B"/>
    <w:rsid w:val="00D83702"/>
    <w:rsid w:val="00DC2A40"/>
    <w:rsid w:val="00DE489C"/>
    <w:rsid w:val="00E0481C"/>
    <w:rsid w:val="00E10FB3"/>
    <w:rsid w:val="00E12291"/>
    <w:rsid w:val="00E26F53"/>
    <w:rsid w:val="00E34A44"/>
    <w:rsid w:val="00E746D9"/>
    <w:rsid w:val="00EA57DA"/>
    <w:rsid w:val="00EB20D0"/>
    <w:rsid w:val="00EB2AFC"/>
    <w:rsid w:val="00ED5076"/>
    <w:rsid w:val="00F37D89"/>
    <w:rsid w:val="00F51B89"/>
    <w:rsid w:val="00F701C2"/>
    <w:rsid w:val="00F772D0"/>
    <w:rsid w:val="00F77791"/>
    <w:rsid w:val="00F9119C"/>
    <w:rsid w:val="00FA063D"/>
    <w:rsid w:val="00FA64BE"/>
    <w:rsid w:val="00FC64B8"/>
    <w:rsid w:val="00FD01A5"/>
    <w:rsid w:val="00FD0D77"/>
    <w:rsid w:val="00FE02BD"/>
    <w:rsid w:val="00FF22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4FD72DD"/>
  <w15:chartTrackingRefBased/>
  <w15:docId w15:val="{DD0F367E-FE23-4B65-A834-74B4029B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24FF"/>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24FF"/>
    <w:pPr>
      <w:ind w:left="720"/>
      <w:contextualSpacing/>
    </w:pPr>
  </w:style>
  <w:style w:type="character" w:styleId="CommentReference">
    <w:name w:val="annotation reference"/>
    <w:basedOn w:val="DefaultParagraphFont"/>
    <w:uiPriority w:val="99"/>
    <w:semiHidden/>
    <w:unhideWhenUsed/>
    <w:rsid w:val="001872E0"/>
    <w:rPr>
      <w:sz w:val="16"/>
      <w:szCs w:val="16"/>
    </w:rPr>
  </w:style>
  <w:style w:type="paragraph" w:styleId="CommentText">
    <w:name w:val="annotation text"/>
    <w:basedOn w:val="Normal"/>
    <w:link w:val="CommentTextChar"/>
    <w:uiPriority w:val="99"/>
    <w:unhideWhenUsed/>
    <w:rsid w:val="001872E0"/>
    <w:pPr>
      <w:spacing w:line="240" w:lineRule="auto"/>
    </w:pPr>
    <w:rPr>
      <w:sz w:val="20"/>
      <w:szCs w:val="20"/>
    </w:rPr>
  </w:style>
  <w:style w:type="character" w:customStyle="1" w:styleId="CommentTextChar">
    <w:name w:val="Comment Text Char"/>
    <w:basedOn w:val="DefaultParagraphFont"/>
    <w:link w:val="CommentText"/>
    <w:uiPriority w:val="99"/>
    <w:rsid w:val="001872E0"/>
    <w:rPr>
      <w:sz w:val="20"/>
      <w:szCs w:val="20"/>
      <w:lang w:val="sq-AL"/>
    </w:rPr>
  </w:style>
  <w:style w:type="paragraph" w:styleId="FootnoteText">
    <w:name w:val="footnote text"/>
    <w:basedOn w:val="Normal"/>
    <w:link w:val="FootnoteTextChar"/>
    <w:uiPriority w:val="99"/>
    <w:semiHidden/>
    <w:unhideWhenUsed/>
    <w:rsid w:val="00AC0D5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0D51"/>
    <w:rPr>
      <w:sz w:val="20"/>
      <w:szCs w:val="20"/>
      <w:lang w:val="sq-AL"/>
    </w:rPr>
  </w:style>
  <w:style w:type="character" w:styleId="FootnoteReference">
    <w:name w:val="footnote reference"/>
    <w:basedOn w:val="DefaultParagraphFont"/>
    <w:uiPriority w:val="99"/>
    <w:semiHidden/>
    <w:unhideWhenUsed/>
    <w:rsid w:val="00AC0D51"/>
    <w:rPr>
      <w:vertAlign w:val="superscript"/>
    </w:rPr>
  </w:style>
  <w:style w:type="paragraph" w:styleId="CommentSubject">
    <w:name w:val="annotation subject"/>
    <w:basedOn w:val="CommentText"/>
    <w:next w:val="CommentText"/>
    <w:link w:val="CommentSubjectChar"/>
    <w:uiPriority w:val="99"/>
    <w:semiHidden/>
    <w:unhideWhenUsed/>
    <w:rsid w:val="005B2053"/>
    <w:rPr>
      <w:b/>
      <w:bCs/>
    </w:rPr>
  </w:style>
  <w:style w:type="character" w:customStyle="1" w:styleId="CommentSubjectChar">
    <w:name w:val="Comment Subject Char"/>
    <w:basedOn w:val="CommentTextChar"/>
    <w:link w:val="CommentSubject"/>
    <w:uiPriority w:val="99"/>
    <w:semiHidden/>
    <w:rsid w:val="005B2053"/>
    <w:rPr>
      <w:b/>
      <w:bCs/>
      <w:sz w:val="20"/>
      <w:szCs w:val="20"/>
      <w:lang w:val="sq-AL"/>
    </w:rPr>
  </w:style>
  <w:style w:type="paragraph" w:styleId="BalloonText">
    <w:name w:val="Balloon Text"/>
    <w:basedOn w:val="Normal"/>
    <w:link w:val="BalloonTextChar"/>
    <w:uiPriority w:val="99"/>
    <w:semiHidden/>
    <w:unhideWhenUsed/>
    <w:rsid w:val="005B20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2053"/>
    <w:rPr>
      <w:rFonts w:ascii="Segoe UI" w:hAnsi="Segoe UI" w:cs="Segoe UI"/>
      <w:sz w:val="18"/>
      <w:szCs w:val="18"/>
      <w:lang w:val="sq-AL"/>
    </w:rPr>
  </w:style>
  <w:style w:type="character" w:customStyle="1" w:styleId="markedcontent">
    <w:name w:val="markedcontent"/>
    <w:basedOn w:val="DefaultParagraphFont"/>
    <w:rsid w:val="00B662A9"/>
  </w:style>
  <w:style w:type="paragraph" w:styleId="NoSpacing">
    <w:name w:val="No Spacing"/>
    <w:uiPriority w:val="1"/>
    <w:qFormat/>
    <w:rsid w:val="00A2694D"/>
    <w:pPr>
      <w:spacing w:after="0" w:line="240" w:lineRule="auto"/>
    </w:pPr>
    <w:rPr>
      <w:rFonts w:ascii="Times New Roman" w:eastAsia="Times New Roman" w:hAnsi="Times New Roman" w:cs="Times New Roman"/>
      <w:sz w:val="24"/>
      <w:szCs w:val="24"/>
    </w:rPr>
  </w:style>
  <w:style w:type="paragraph" w:customStyle="1" w:styleId="paragraph">
    <w:name w:val="paragraph"/>
    <w:basedOn w:val="Normal"/>
    <w:rsid w:val="00A269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msobodytext">
    <w:name w:val="x_msobodytext"/>
    <w:basedOn w:val="Normal"/>
    <w:rsid w:val="00D83702"/>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xcontentpasted0">
    <w:name w:val="x_contentpasted0"/>
    <w:basedOn w:val="DefaultParagraphFont"/>
    <w:rsid w:val="00D83702"/>
  </w:style>
  <w:style w:type="paragraph" w:styleId="Header">
    <w:name w:val="header"/>
    <w:basedOn w:val="Normal"/>
    <w:link w:val="HeaderChar"/>
    <w:uiPriority w:val="99"/>
    <w:unhideWhenUsed/>
    <w:rsid w:val="00A460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04C"/>
    <w:rPr>
      <w:lang w:val="sq-AL"/>
    </w:rPr>
  </w:style>
  <w:style w:type="paragraph" w:styleId="Footer">
    <w:name w:val="footer"/>
    <w:basedOn w:val="Normal"/>
    <w:link w:val="FooterChar"/>
    <w:uiPriority w:val="99"/>
    <w:unhideWhenUsed/>
    <w:rsid w:val="00A460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04C"/>
    <w:rPr>
      <w:lang w:val="sq-AL"/>
    </w:rPr>
  </w:style>
  <w:style w:type="character" w:customStyle="1" w:styleId="highlight">
    <w:name w:val="highlight"/>
    <w:basedOn w:val="DefaultParagraphFont"/>
    <w:rsid w:val="00EB2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25276">
      <w:bodyDiv w:val="1"/>
      <w:marLeft w:val="0"/>
      <w:marRight w:val="0"/>
      <w:marTop w:val="0"/>
      <w:marBottom w:val="0"/>
      <w:divBdr>
        <w:top w:val="none" w:sz="0" w:space="0" w:color="auto"/>
        <w:left w:val="none" w:sz="0" w:space="0" w:color="auto"/>
        <w:bottom w:val="none" w:sz="0" w:space="0" w:color="auto"/>
        <w:right w:val="none" w:sz="0" w:space="0" w:color="auto"/>
      </w:divBdr>
    </w:div>
    <w:div w:id="947472315">
      <w:bodyDiv w:val="1"/>
      <w:marLeft w:val="0"/>
      <w:marRight w:val="0"/>
      <w:marTop w:val="0"/>
      <w:marBottom w:val="0"/>
      <w:divBdr>
        <w:top w:val="none" w:sz="0" w:space="0" w:color="auto"/>
        <w:left w:val="none" w:sz="0" w:space="0" w:color="auto"/>
        <w:bottom w:val="none" w:sz="0" w:space="0" w:color="auto"/>
        <w:right w:val="none" w:sz="0" w:space="0" w:color="auto"/>
      </w:divBdr>
    </w:div>
    <w:div w:id="146160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3AA2A59314649EE85C8325ABE4ADB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167</Nr_x002e__x0020_akti>
    <Data_x0020_e_x0020_Krijimit xmlns="0e656187-b300-4fb0-8bf4-3a50f872073c">2024-04-03T08:09:18Z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2024-03-29T00:00:00Z</Date_x0020_protokolli>
    <Titulli xmlns="0e656187-b300-4fb0-8bf4-3a50f872073c">Për përcaktimin e rregullave të hollësishme për organizimin dhe funksionimin e Këshillit të Përmbarimit</Titulli>
    <Modifikuesi xmlns="0e656187-b300-4fb0-8bf4-3a50f872073c">alma.lisaku</Modifikuesi>
    <Nr_x002e__x0020_prot_x0020_QBZ xmlns="0e656187-b300-4fb0-8bf4-3a50f872073c">579/1</Nr_x002e__x0020_prot_x0020_QBZ>
    <Data_x0020_e_x0020_Modifikimit xmlns="0e656187-b300-4fb0-8bf4-3a50f872073c">2024-04-03T09:37:53Z</Data_x0020_e_x0020_Modifikimit>
    <Dekretuar xmlns="0e656187-b300-4fb0-8bf4-3a50f872073c">false</Dekretuar>
    <Data xmlns="0e656187-b300-4fb0-8bf4-3a50f872073c">2024-03-25T00:00:00Z</Data>
    <Nr_x002e__x0020_protokolli_x0020_i_x0020_aktit xmlns="0e656187-b300-4fb0-8bf4-3a50f872073c">1749/2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3AA2A59314649EE85C8325ABE4ADB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8E183-FD11-4783-8202-BA91DA6F6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A512B19-8BF5-4844-A13F-ED9179B9F8BF}">
  <ds:schemaRefs>
    <ds:schemaRef ds:uri="http://schemas.microsoft.com/office/2006/documentManagement/types"/>
    <ds:schemaRef ds:uri="http://purl.org/dc/terms/"/>
    <ds:schemaRef ds:uri="http://www.w3.org/XML/1998/namespace"/>
    <ds:schemaRef ds:uri="http://purl.org/dc/dcmitype/"/>
    <ds:schemaRef ds:uri="http://schemas.openxmlformats.org/package/2006/metadata/core-properties"/>
    <ds:schemaRef ds:uri="0e656187-b300-4fb0-8bf4-3a50f872073c"/>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5D2E1788-C66F-4D78-8127-3E81D7B85256}">
  <ds:schemaRefs>
    <ds:schemaRef ds:uri="http://schemas.microsoft.com/sharepoint/v3/contenttype/forms"/>
  </ds:schemaRefs>
</ds:datastoreItem>
</file>

<file path=customXml/itemProps4.xml><?xml version="1.0" encoding="utf-8"?>
<ds:datastoreItem xmlns:ds="http://schemas.openxmlformats.org/officeDocument/2006/customXml" ds:itemID="{F2FE77B6-8BE3-4C53-A686-905722B262DF}">
  <ds:schemaRefs>
    <ds:schemaRef ds:uri="http://schemas.microsoft.com/sharepoint/v3/contenttype/forms"/>
  </ds:schemaRefs>
</ds:datastoreItem>
</file>

<file path=customXml/itemProps5.xml><?xml version="1.0" encoding="utf-8"?>
<ds:datastoreItem xmlns:ds="http://schemas.openxmlformats.org/officeDocument/2006/customXml" ds:itemID="{034C410F-D027-4F1A-AA23-2BABAD373C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8ECC3F4-5511-48F2-978A-E3D0A4167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1650</Words>
  <Characters>9410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Për përcaktimin e rregullave të hollësishme për organizimin dhe funksionimin e Këshillit të Përmbarimit</vt:lpstr>
    </vt:vector>
  </TitlesOfParts>
  <Company/>
  <LinksUpToDate>false</LinksUpToDate>
  <CharactersWithSpaces>11038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të hollësishme për organizimin dhe funksionimin e Këshillit të Përmbarimit</dc:title>
  <dc:creator>Albina Hoxha</dc:creator>
  <cp:lastModifiedBy>Amarilda Muja</cp:lastModifiedBy>
  <cp:revision>31</cp:revision>
  <cp:lastPrinted>2023-04-12T06:57:00Z</cp:lastPrinted>
  <dcterms:created xsi:type="dcterms:W3CDTF">2024-04-03T07:06:00Z</dcterms:created>
  <dcterms:modified xsi:type="dcterms:W3CDTF">2024-04-03T08:53:00Z</dcterms:modified>
</cp:coreProperties>
</file>