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595F1" w14:textId="077A3D19" w:rsidR="00E96FBC" w:rsidRPr="004F79C4" w:rsidRDefault="00E96FBC" w:rsidP="00616228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lang w:val="sq-AL"/>
        </w:rPr>
      </w:pPr>
      <w:r w:rsidRPr="004F79C4">
        <w:rPr>
          <w:rFonts w:ascii="Garamond" w:hAnsi="Garamond"/>
          <w:b/>
          <w:lang w:val="sq-AL"/>
        </w:rPr>
        <w:t>URDHËR</w:t>
      </w:r>
    </w:p>
    <w:p w14:paraId="70F15C87" w14:textId="60506B90" w:rsidR="00CD4247" w:rsidRPr="004F79C4" w:rsidRDefault="00534593" w:rsidP="00616228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lang w:val="sq-AL"/>
        </w:rPr>
      </w:pPr>
      <w:r w:rsidRPr="004F79C4">
        <w:rPr>
          <w:rFonts w:ascii="Garamond" w:hAnsi="Garamond"/>
          <w:b/>
          <w:lang w:val="sq-AL"/>
        </w:rPr>
        <w:t>Nr.</w:t>
      </w:r>
      <w:r w:rsidR="004F79C4" w:rsidRPr="004F79C4">
        <w:rPr>
          <w:rFonts w:ascii="Garamond" w:hAnsi="Garamond"/>
          <w:b/>
          <w:lang w:val="sq-AL"/>
        </w:rPr>
        <w:t xml:space="preserve"> </w:t>
      </w:r>
      <w:r w:rsidR="00616228" w:rsidRPr="004F79C4">
        <w:rPr>
          <w:rFonts w:ascii="Garamond" w:hAnsi="Garamond"/>
          <w:b/>
          <w:lang w:val="sq-AL"/>
        </w:rPr>
        <w:t>117</w:t>
      </w:r>
      <w:r w:rsidRPr="004F79C4">
        <w:rPr>
          <w:rFonts w:ascii="Garamond" w:hAnsi="Garamond"/>
          <w:b/>
          <w:lang w:val="sq-AL"/>
        </w:rPr>
        <w:t xml:space="preserve">, datë </w:t>
      </w:r>
      <w:r w:rsidR="00616228" w:rsidRPr="004F79C4">
        <w:rPr>
          <w:rFonts w:ascii="Garamond" w:hAnsi="Garamond"/>
          <w:b/>
          <w:lang w:val="sq-AL"/>
        </w:rPr>
        <w:t>27.2</w:t>
      </w:r>
      <w:r w:rsidRPr="004F79C4">
        <w:rPr>
          <w:rFonts w:ascii="Garamond" w:hAnsi="Garamond"/>
          <w:b/>
          <w:lang w:val="sq-AL"/>
        </w:rPr>
        <w:t>.</w:t>
      </w:r>
      <w:r w:rsidR="00E96FBC" w:rsidRPr="004F79C4">
        <w:rPr>
          <w:rFonts w:ascii="Garamond" w:hAnsi="Garamond"/>
          <w:b/>
          <w:lang w:val="sq-AL"/>
        </w:rPr>
        <w:t>20</w:t>
      </w:r>
      <w:r w:rsidR="006271B9" w:rsidRPr="004F79C4">
        <w:rPr>
          <w:rFonts w:ascii="Garamond" w:hAnsi="Garamond"/>
          <w:b/>
          <w:lang w:val="sq-AL"/>
        </w:rPr>
        <w:t>2</w:t>
      </w:r>
      <w:r w:rsidR="00E96448" w:rsidRPr="004F79C4">
        <w:rPr>
          <w:rFonts w:ascii="Garamond" w:hAnsi="Garamond"/>
          <w:b/>
          <w:lang w:val="sq-AL"/>
        </w:rPr>
        <w:t>6</w:t>
      </w:r>
    </w:p>
    <w:p w14:paraId="70F15C88" w14:textId="77777777" w:rsidR="006A4C41" w:rsidRPr="004F79C4" w:rsidRDefault="006A4C41" w:rsidP="00616228">
      <w:pPr>
        <w:ind w:firstLine="284"/>
        <w:jc w:val="center"/>
        <w:rPr>
          <w:rFonts w:ascii="Garamond" w:hAnsi="Garamond"/>
          <w:b/>
          <w:szCs w:val="24"/>
          <w:u w:val="single"/>
        </w:rPr>
      </w:pPr>
      <w:bookmarkStart w:id="0" w:name="_Hlk41552758"/>
    </w:p>
    <w:p w14:paraId="4DF7934B" w14:textId="5AD2700B" w:rsidR="00982DC7" w:rsidRPr="004F79C4" w:rsidRDefault="00EF3F1C" w:rsidP="00616228">
      <w:pPr>
        <w:ind w:firstLine="284"/>
        <w:jc w:val="center"/>
        <w:rPr>
          <w:rFonts w:ascii="Garamond" w:hAnsi="Garamond"/>
          <w:b/>
          <w:szCs w:val="24"/>
        </w:rPr>
      </w:pPr>
      <w:r w:rsidRPr="004F79C4">
        <w:rPr>
          <w:rFonts w:ascii="Garamond" w:hAnsi="Garamond"/>
          <w:b/>
          <w:szCs w:val="24"/>
        </w:rPr>
        <w:t>PËR</w:t>
      </w:r>
      <w:r w:rsidR="00616228" w:rsidRPr="004F79C4">
        <w:rPr>
          <w:rFonts w:ascii="Garamond" w:hAnsi="Garamond"/>
          <w:b/>
          <w:szCs w:val="24"/>
        </w:rPr>
        <w:t xml:space="preserve"> </w:t>
      </w:r>
      <w:r w:rsidR="00D02FA0" w:rsidRPr="004F79C4">
        <w:rPr>
          <w:rFonts w:ascii="Garamond" w:hAnsi="Garamond"/>
          <w:b/>
          <w:bCs/>
          <w:color w:val="000000" w:themeColor="text1"/>
          <w:spacing w:val="-6"/>
          <w:szCs w:val="24"/>
        </w:rPr>
        <w:t>DISA</w:t>
      </w:r>
      <w:r w:rsidR="006924FE" w:rsidRPr="004F79C4">
        <w:rPr>
          <w:rFonts w:ascii="Garamond" w:hAnsi="Garamond"/>
          <w:b/>
          <w:bCs/>
          <w:color w:val="000000" w:themeColor="text1"/>
          <w:spacing w:val="-6"/>
          <w:szCs w:val="24"/>
        </w:rPr>
        <w:t xml:space="preserve"> SHTESA DHE</w:t>
      </w:r>
      <w:r w:rsidR="00D02FA0" w:rsidRPr="004F79C4">
        <w:rPr>
          <w:rFonts w:ascii="Garamond" w:hAnsi="Garamond"/>
          <w:b/>
          <w:bCs/>
          <w:color w:val="000000" w:themeColor="text1"/>
          <w:spacing w:val="-6"/>
          <w:szCs w:val="24"/>
        </w:rPr>
        <w:t xml:space="preserve"> NDRYSHIME NË URDHRIN E MINISTRIT TË DREJT</w:t>
      </w:r>
      <w:r w:rsidR="005318E8" w:rsidRPr="004F79C4">
        <w:rPr>
          <w:rFonts w:ascii="Garamond" w:hAnsi="Garamond"/>
          <w:b/>
          <w:bCs/>
          <w:color w:val="000000" w:themeColor="text1"/>
          <w:spacing w:val="-6"/>
          <w:szCs w:val="24"/>
        </w:rPr>
        <w:t>Ë</w:t>
      </w:r>
      <w:r w:rsidR="00D02FA0" w:rsidRPr="004F79C4">
        <w:rPr>
          <w:rFonts w:ascii="Garamond" w:hAnsi="Garamond"/>
          <w:b/>
          <w:bCs/>
          <w:color w:val="000000" w:themeColor="text1"/>
          <w:spacing w:val="-6"/>
          <w:szCs w:val="24"/>
        </w:rPr>
        <w:t xml:space="preserve">SISË </w:t>
      </w:r>
      <w:bookmarkStart w:id="1" w:name="_Hlk220397928"/>
      <w:r w:rsidR="00D02FA0" w:rsidRPr="004F79C4">
        <w:rPr>
          <w:rFonts w:ascii="Garamond" w:hAnsi="Garamond"/>
          <w:b/>
          <w:bCs/>
          <w:color w:val="000000" w:themeColor="text1"/>
          <w:spacing w:val="-6"/>
          <w:szCs w:val="24"/>
        </w:rPr>
        <w:t xml:space="preserve">NR. </w:t>
      </w:r>
      <w:r w:rsidR="006924FE" w:rsidRPr="004F79C4">
        <w:rPr>
          <w:rFonts w:ascii="Garamond" w:hAnsi="Garamond"/>
          <w:b/>
          <w:bCs/>
          <w:color w:val="000000" w:themeColor="text1"/>
          <w:spacing w:val="-6"/>
          <w:szCs w:val="24"/>
        </w:rPr>
        <w:t>192</w:t>
      </w:r>
      <w:r w:rsidR="00D02FA0" w:rsidRPr="004F79C4">
        <w:rPr>
          <w:rFonts w:ascii="Garamond" w:hAnsi="Garamond"/>
          <w:b/>
          <w:bCs/>
          <w:color w:val="000000" w:themeColor="text1"/>
          <w:spacing w:val="-6"/>
          <w:szCs w:val="24"/>
        </w:rPr>
        <w:t xml:space="preserve">, DATË </w:t>
      </w:r>
      <w:r w:rsidR="006924FE" w:rsidRPr="004F79C4">
        <w:rPr>
          <w:rFonts w:ascii="Garamond" w:hAnsi="Garamond"/>
          <w:b/>
          <w:bCs/>
          <w:color w:val="000000" w:themeColor="text1"/>
          <w:spacing w:val="-6"/>
          <w:szCs w:val="24"/>
        </w:rPr>
        <w:t>4.5</w:t>
      </w:r>
      <w:r w:rsidR="00D02FA0" w:rsidRPr="004F79C4">
        <w:rPr>
          <w:rFonts w:ascii="Garamond" w:hAnsi="Garamond"/>
          <w:b/>
          <w:bCs/>
          <w:color w:val="000000" w:themeColor="text1"/>
          <w:spacing w:val="-6"/>
          <w:szCs w:val="24"/>
        </w:rPr>
        <w:t>.2022</w:t>
      </w:r>
      <w:r w:rsidR="004F79C4" w:rsidRPr="004F79C4">
        <w:rPr>
          <w:rFonts w:ascii="Garamond" w:hAnsi="Garamond"/>
          <w:b/>
          <w:bCs/>
          <w:color w:val="000000" w:themeColor="text1"/>
          <w:spacing w:val="-6"/>
          <w:szCs w:val="24"/>
        </w:rPr>
        <w:t>,</w:t>
      </w:r>
      <w:r w:rsidR="00D02FA0" w:rsidRPr="004F79C4">
        <w:rPr>
          <w:rFonts w:ascii="Garamond" w:hAnsi="Garamond"/>
          <w:b/>
          <w:bCs/>
          <w:color w:val="000000" w:themeColor="text1"/>
          <w:spacing w:val="-6"/>
          <w:szCs w:val="24"/>
        </w:rPr>
        <w:t xml:space="preserve"> “</w:t>
      </w:r>
      <w:r w:rsidR="006924FE" w:rsidRPr="004F79C4">
        <w:rPr>
          <w:rFonts w:ascii="Garamond" w:hAnsi="Garamond"/>
          <w:b/>
          <w:bCs/>
          <w:color w:val="000000" w:themeColor="text1"/>
          <w:spacing w:val="-6"/>
          <w:szCs w:val="24"/>
        </w:rPr>
        <w:t>PËR PËRCAKTIMIN E RREGULLAVE MË TË HOLLËSISHME PËR KRITERET, PROCEDURAT PËR PËRZGJEDHJEN E PËRFAQËSUESVE DHE FUNKSIONIMIN E KOMISIONEVE TË POSAÇME, TARIFAT PËR PJESËMARRJE, ORGANIZIMIN E ZHVILLIMIN E PROVIMIT TË KUALIFIKIMIT PËR PËRKTHYES ZYRTAR DHE PËR INTERPRET TË GJUHËS SË SHENJAVE, SI DHE PËR PROCEDURËN E MËNYRËN E VLERËSIMIT TË PROVIMEVE</w:t>
      </w:r>
      <w:r w:rsidR="00D02FA0" w:rsidRPr="004F79C4">
        <w:rPr>
          <w:rFonts w:ascii="Garamond" w:hAnsi="Garamond"/>
          <w:b/>
          <w:bCs/>
          <w:color w:val="000000" w:themeColor="text1"/>
          <w:spacing w:val="-6"/>
          <w:szCs w:val="24"/>
        </w:rPr>
        <w:t>”</w:t>
      </w:r>
      <w:bookmarkEnd w:id="1"/>
    </w:p>
    <w:p w14:paraId="70F15C8C" w14:textId="77777777" w:rsidR="00113F76" w:rsidRPr="004F79C4" w:rsidRDefault="00113F76" w:rsidP="00616228">
      <w:pPr>
        <w:shd w:val="clear" w:color="auto" w:fill="FFFFFF"/>
        <w:ind w:firstLine="284"/>
        <w:jc w:val="center"/>
        <w:rPr>
          <w:rFonts w:ascii="Garamond" w:hAnsi="Garamond"/>
          <w:b/>
          <w:szCs w:val="24"/>
          <w:u w:val="single"/>
        </w:rPr>
      </w:pPr>
    </w:p>
    <w:bookmarkEnd w:id="0"/>
    <w:p w14:paraId="6AD57C0B" w14:textId="479CDB98" w:rsidR="00EE36D0" w:rsidRPr="004F79C4" w:rsidRDefault="006924FE" w:rsidP="00616228">
      <w:pPr>
        <w:shd w:val="clear" w:color="auto" w:fill="FFFFFF"/>
        <w:tabs>
          <w:tab w:val="left" w:pos="-180"/>
        </w:tabs>
        <w:ind w:firstLine="284"/>
        <w:jc w:val="both"/>
        <w:rPr>
          <w:rFonts w:ascii="Garamond" w:hAnsi="Garamond"/>
          <w:spacing w:val="-1"/>
          <w:szCs w:val="24"/>
        </w:rPr>
      </w:pPr>
      <w:r w:rsidRPr="004F79C4">
        <w:rPr>
          <w:rFonts w:ascii="Garamond" w:hAnsi="Garamond"/>
          <w:spacing w:val="-1"/>
          <w:szCs w:val="24"/>
        </w:rPr>
        <w:t>Në mbështetje të nenit 102, pika 4 e Kushtetutës</w:t>
      </w:r>
      <w:r w:rsidR="004F79C4">
        <w:rPr>
          <w:rFonts w:ascii="Garamond" w:hAnsi="Garamond"/>
          <w:spacing w:val="-1"/>
          <w:szCs w:val="24"/>
        </w:rPr>
        <w:t>;</w:t>
      </w:r>
      <w:r w:rsidRPr="004F79C4">
        <w:rPr>
          <w:rFonts w:ascii="Garamond" w:hAnsi="Garamond"/>
          <w:spacing w:val="-1"/>
          <w:szCs w:val="24"/>
        </w:rPr>
        <w:t xml:space="preserve"> të nenit 7, pika 2, të ligjit nr. 8678, datë 14.5.2001, “Për organizimin dhe funksionimin e Ministrisë së Drejtësisë”, </w:t>
      </w:r>
      <w:r w:rsidR="004F79C4" w:rsidRPr="004F79C4">
        <w:rPr>
          <w:rFonts w:ascii="Garamond" w:hAnsi="Garamond"/>
          <w:spacing w:val="-1"/>
          <w:szCs w:val="24"/>
        </w:rPr>
        <w:t>të</w:t>
      </w:r>
      <w:r w:rsidRPr="004F79C4">
        <w:rPr>
          <w:rFonts w:ascii="Garamond" w:hAnsi="Garamond"/>
          <w:spacing w:val="-1"/>
          <w:szCs w:val="24"/>
        </w:rPr>
        <w:t xml:space="preserve"> ndryshuar, si dhe të nenit 16,</w:t>
      </w:r>
      <w:r w:rsidR="00124164">
        <w:rPr>
          <w:rFonts w:ascii="Garamond" w:hAnsi="Garamond"/>
          <w:spacing w:val="-1"/>
          <w:szCs w:val="24"/>
        </w:rPr>
        <w:t xml:space="preserve"> </w:t>
      </w:r>
      <w:r w:rsidRPr="004F79C4">
        <w:rPr>
          <w:rFonts w:ascii="Garamond" w:hAnsi="Garamond"/>
          <w:spacing w:val="-1"/>
          <w:szCs w:val="24"/>
        </w:rPr>
        <w:t>pika 8, të ligjit nr. 82/2021, “Për përkthimin zyrtar dhe profesionin e përkthyesit zyrtar”,</w:t>
      </w:r>
      <w:r w:rsidR="00362CF8" w:rsidRPr="004F79C4">
        <w:rPr>
          <w:rFonts w:ascii="Garamond" w:hAnsi="Garamond"/>
          <w:spacing w:val="-1"/>
          <w:szCs w:val="24"/>
        </w:rPr>
        <w:t xml:space="preserve"> të ndryshuar,</w:t>
      </w:r>
    </w:p>
    <w:p w14:paraId="70F15C8E" w14:textId="77777777" w:rsidR="007B077F" w:rsidRPr="004F79C4" w:rsidRDefault="007B077F" w:rsidP="00616228">
      <w:pPr>
        <w:suppressAutoHyphens/>
        <w:ind w:firstLine="284"/>
        <w:jc w:val="both"/>
        <w:outlineLvl w:val="0"/>
        <w:rPr>
          <w:rFonts w:ascii="Garamond" w:hAnsi="Garamond"/>
          <w:szCs w:val="24"/>
          <w:lang w:eastAsia="ar-SA"/>
        </w:rPr>
      </w:pPr>
    </w:p>
    <w:p w14:paraId="70F15C8F" w14:textId="4648DBB6" w:rsidR="0032014A" w:rsidRPr="004F79C4" w:rsidRDefault="00EE36D0" w:rsidP="00616228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4F79C4">
        <w:rPr>
          <w:rFonts w:ascii="Garamond" w:hAnsi="Garamond"/>
          <w:bCs/>
          <w:szCs w:val="24"/>
        </w:rPr>
        <w:t>URDH</w:t>
      </w:r>
      <w:r w:rsidR="00D214C2" w:rsidRPr="004F79C4">
        <w:rPr>
          <w:rFonts w:ascii="Garamond" w:hAnsi="Garamond"/>
          <w:bCs/>
          <w:szCs w:val="24"/>
        </w:rPr>
        <w:t>Ë</w:t>
      </w:r>
      <w:r w:rsidRPr="004F79C4">
        <w:rPr>
          <w:rFonts w:ascii="Garamond" w:hAnsi="Garamond"/>
          <w:bCs/>
          <w:szCs w:val="24"/>
        </w:rPr>
        <w:t>ROJ</w:t>
      </w:r>
      <w:r w:rsidR="0032014A" w:rsidRPr="004F79C4">
        <w:rPr>
          <w:rFonts w:ascii="Garamond" w:hAnsi="Garamond"/>
          <w:bCs/>
          <w:szCs w:val="24"/>
        </w:rPr>
        <w:t>:</w:t>
      </w:r>
    </w:p>
    <w:p w14:paraId="70F15C91" w14:textId="615AAF8A" w:rsidR="005D2474" w:rsidRPr="004F79C4" w:rsidRDefault="005D2474" w:rsidP="00616228">
      <w:pPr>
        <w:pStyle w:val="NoSpacing"/>
        <w:ind w:firstLine="284"/>
        <w:rPr>
          <w:rFonts w:ascii="Garamond" w:hAnsi="Garamond"/>
          <w:szCs w:val="24"/>
        </w:rPr>
      </w:pPr>
    </w:p>
    <w:p w14:paraId="64CBBED0" w14:textId="046B1831" w:rsidR="00D02FA0" w:rsidRPr="004F79C4" w:rsidRDefault="00D02FA0" w:rsidP="00616228">
      <w:pPr>
        <w:ind w:firstLine="284"/>
        <w:jc w:val="both"/>
        <w:rPr>
          <w:rFonts w:ascii="Garamond" w:eastAsia="Calibri" w:hAnsi="Garamond"/>
          <w:szCs w:val="24"/>
        </w:rPr>
      </w:pPr>
      <w:r w:rsidRPr="004F79C4">
        <w:rPr>
          <w:rFonts w:ascii="Garamond" w:eastAsia="Calibri" w:hAnsi="Garamond"/>
          <w:szCs w:val="24"/>
        </w:rPr>
        <w:t xml:space="preserve">I. Urdhri i </w:t>
      </w:r>
      <w:r w:rsidR="004F79C4" w:rsidRPr="004F79C4">
        <w:rPr>
          <w:rFonts w:ascii="Garamond" w:eastAsia="Calibri" w:hAnsi="Garamond"/>
          <w:szCs w:val="24"/>
        </w:rPr>
        <w:t xml:space="preserve">ministrit </w:t>
      </w:r>
      <w:r w:rsidRPr="004F79C4">
        <w:rPr>
          <w:rFonts w:ascii="Garamond" w:eastAsia="Calibri" w:hAnsi="Garamond"/>
          <w:szCs w:val="24"/>
        </w:rPr>
        <w:t xml:space="preserve">të Drejtësisë </w:t>
      </w:r>
      <w:r w:rsidR="006924FE" w:rsidRPr="004F79C4">
        <w:rPr>
          <w:rFonts w:ascii="Garamond" w:eastAsia="Calibri" w:hAnsi="Garamond"/>
          <w:szCs w:val="24"/>
        </w:rPr>
        <w:t>nr. 192, datë 4.5.2022</w:t>
      </w:r>
      <w:r w:rsidR="004F79C4">
        <w:rPr>
          <w:rFonts w:ascii="Garamond" w:eastAsia="Calibri" w:hAnsi="Garamond"/>
          <w:szCs w:val="24"/>
        </w:rPr>
        <w:t>,</w:t>
      </w:r>
      <w:r w:rsidR="006924FE" w:rsidRPr="004F79C4">
        <w:rPr>
          <w:rFonts w:ascii="Garamond" w:eastAsia="Calibri" w:hAnsi="Garamond"/>
          <w:szCs w:val="24"/>
        </w:rPr>
        <w:t xml:space="preserve"> “Për përcaktimin e rregullave më të hollësishme për kriteret, procedurat për përzgjedhjen e përfaqësuesve dhe funksionimin e komisioneve të posaçme, tarifat për pjesëmarrje, organizimin e zhvillimin e provimit të kualifikimit për përkthyes zyrtar dhe për interpret të gjuhës së shenjave, si dhe për procedurën e mënyrën e vlerësimit të provimeve”</w:t>
      </w:r>
      <w:r w:rsidRPr="004F79C4">
        <w:rPr>
          <w:rFonts w:ascii="Garamond" w:eastAsia="Calibri" w:hAnsi="Garamond"/>
          <w:szCs w:val="24"/>
        </w:rPr>
        <w:t>, ndryshohet si më poshtë:</w:t>
      </w:r>
    </w:p>
    <w:p w14:paraId="3F61C1B4" w14:textId="3EB9F63F" w:rsidR="00EF14CE" w:rsidRPr="004F79C4" w:rsidRDefault="00EF14CE" w:rsidP="00616228">
      <w:pPr>
        <w:ind w:firstLine="284"/>
        <w:jc w:val="both"/>
        <w:rPr>
          <w:rFonts w:ascii="Garamond" w:eastAsia="Calibri" w:hAnsi="Garamond"/>
          <w:szCs w:val="24"/>
        </w:rPr>
      </w:pPr>
      <w:r w:rsidRPr="004F79C4">
        <w:rPr>
          <w:rFonts w:ascii="Garamond" w:eastAsia="Calibri" w:hAnsi="Garamond"/>
          <w:szCs w:val="24"/>
        </w:rPr>
        <w:t>1. Në nenin 5,</w:t>
      </w:r>
      <w:r w:rsidR="002644F9" w:rsidRPr="004F79C4">
        <w:rPr>
          <w:rFonts w:ascii="Garamond" w:eastAsia="Calibri" w:hAnsi="Garamond"/>
          <w:szCs w:val="24"/>
        </w:rPr>
        <w:t xml:space="preserve"> pika 1</w:t>
      </w:r>
      <w:r w:rsidRPr="004F79C4">
        <w:rPr>
          <w:rFonts w:ascii="Garamond" w:eastAsia="Calibri" w:hAnsi="Garamond"/>
          <w:szCs w:val="24"/>
        </w:rPr>
        <w:t>,</w:t>
      </w:r>
      <w:r w:rsidR="002644F9" w:rsidRPr="004F79C4">
        <w:rPr>
          <w:rFonts w:ascii="Garamond" w:eastAsia="Calibri" w:hAnsi="Garamond"/>
          <w:szCs w:val="24"/>
        </w:rPr>
        <w:t xml:space="preserve"> pas shkronjës “b”</w:t>
      </w:r>
      <w:r w:rsidRPr="004F79C4">
        <w:rPr>
          <w:rFonts w:ascii="Garamond" w:eastAsia="Calibri" w:hAnsi="Garamond"/>
          <w:szCs w:val="24"/>
        </w:rPr>
        <w:t xml:space="preserve"> shtohet </w:t>
      </w:r>
      <w:r w:rsidR="002644F9" w:rsidRPr="004F79C4">
        <w:rPr>
          <w:rFonts w:ascii="Garamond" w:eastAsia="Calibri" w:hAnsi="Garamond"/>
          <w:szCs w:val="24"/>
        </w:rPr>
        <w:t>shkronja “c”</w:t>
      </w:r>
      <w:r w:rsidRPr="004F79C4">
        <w:rPr>
          <w:rFonts w:ascii="Garamond" w:eastAsia="Calibri" w:hAnsi="Garamond"/>
          <w:szCs w:val="24"/>
        </w:rPr>
        <w:t xml:space="preserve"> me këtë përmbajtje:</w:t>
      </w:r>
    </w:p>
    <w:p w14:paraId="699042D4" w14:textId="64384F90" w:rsidR="002644F9" w:rsidRPr="004F79C4" w:rsidRDefault="00EF14CE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“</w:t>
      </w:r>
      <w:r w:rsidR="002644F9" w:rsidRPr="004F79C4">
        <w:rPr>
          <w:rFonts w:ascii="Garamond" w:eastAsia="Calibri" w:hAnsi="Garamond"/>
          <w:color w:val="000000" w:themeColor="text1"/>
          <w:szCs w:val="24"/>
        </w:rPr>
        <w:t>c) Përfaqësuesi në komisionet e posaçëm për provimin e kualifikimit për përkthyes zyrtar për gjuhët për të cilat institucionet e arsimit të lartë nuk ofrojnë programe studimi, duhet të plotësojë kriteret e veçanta të mëposhtme:</w:t>
      </w:r>
    </w:p>
    <w:p w14:paraId="3BB7F104" w14:textId="5D8FB84A" w:rsidR="002644F9" w:rsidRPr="004F79C4" w:rsidRDefault="002644F9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i</w:t>
      </w:r>
      <w:r w:rsidR="004F79C4">
        <w:rPr>
          <w:rFonts w:ascii="Garamond" w:eastAsia="Calibri" w:hAnsi="Garamond"/>
          <w:color w:val="000000" w:themeColor="text1"/>
          <w:szCs w:val="24"/>
        </w:rPr>
        <w:t>.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 përfaqësuesi nga misionet diplomatike ose postet konsullore duhet të jetë i punësuar pranë misionit diplomatik ose postit konsullor për një periudhë prej jo më pak se 3 vitesh dhe të jetë njohës i gjuhës përkatëse;</w:t>
      </w:r>
    </w:p>
    <w:p w14:paraId="6A890FE5" w14:textId="3069A258" w:rsidR="002644F9" w:rsidRPr="004F79C4" w:rsidRDefault="002644F9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ii</w:t>
      </w:r>
      <w:r w:rsidR="004F79C4">
        <w:rPr>
          <w:rFonts w:ascii="Garamond" w:eastAsia="Calibri" w:hAnsi="Garamond"/>
          <w:color w:val="000000" w:themeColor="text1"/>
          <w:szCs w:val="24"/>
        </w:rPr>
        <w:t>.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 përfaqësuesi nga</w:t>
      </w:r>
      <w:r w:rsidR="00124164">
        <w:rPr>
          <w:rFonts w:ascii="Garamond" w:eastAsia="Calibri" w:hAnsi="Garamond"/>
          <w:color w:val="000000" w:themeColor="text1"/>
          <w:szCs w:val="24"/>
        </w:rPr>
        <w:t xml:space="preserve"> </w:t>
      </w:r>
      <w:r w:rsidRPr="004F79C4">
        <w:rPr>
          <w:rFonts w:ascii="Garamond" w:eastAsia="Calibri" w:hAnsi="Garamond"/>
          <w:color w:val="000000" w:themeColor="text1"/>
          <w:szCs w:val="24"/>
        </w:rPr>
        <w:t>organizatat ndërkombëtare, që ushtrojnë veprimtarinë në Republikën e Shqipërisë</w:t>
      </w:r>
      <w:r w:rsidR="004F79C4">
        <w:rPr>
          <w:rFonts w:ascii="Garamond" w:eastAsia="Calibri" w:hAnsi="Garamond"/>
          <w:color w:val="000000" w:themeColor="text1"/>
          <w:szCs w:val="24"/>
        </w:rPr>
        <w:t>,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 duhet të jetë i punësuar pranë organizatës ndërkombëtare, që ushtron veprimtarinë në Republikën e Shqipërisë</w:t>
      </w:r>
      <w:r w:rsidR="004F79C4">
        <w:rPr>
          <w:rFonts w:ascii="Garamond" w:eastAsia="Calibri" w:hAnsi="Garamond"/>
          <w:color w:val="000000" w:themeColor="text1"/>
          <w:szCs w:val="24"/>
        </w:rPr>
        <w:t>,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 për një periudhë prej jo më pak se 3 vitesh dhe të jetë njohës i gjuhës përkatëse;</w:t>
      </w:r>
    </w:p>
    <w:p w14:paraId="0472F15D" w14:textId="7524AA9F" w:rsidR="002644F9" w:rsidRPr="004F79C4" w:rsidRDefault="004A3C52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iii</w:t>
      </w:r>
      <w:r w:rsidR="004F79C4">
        <w:rPr>
          <w:rFonts w:ascii="Garamond" w:eastAsia="Calibri" w:hAnsi="Garamond"/>
          <w:color w:val="000000" w:themeColor="text1"/>
          <w:szCs w:val="24"/>
        </w:rPr>
        <w:t>.</w:t>
      </w:r>
      <w:r w:rsidR="002644F9" w:rsidRPr="004F79C4">
        <w:rPr>
          <w:rFonts w:ascii="Garamond" w:eastAsia="Calibri" w:hAnsi="Garamond"/>
          <w:color w:val="000000" w:themeColor="text1"/>
          <w:szCs w:val="24"/>
        </w:rPr>
        <w:t xml:space="preserve"> përfaqësuesi nga</w:t>
      </w:r>
      <w:r w:rsidR="00124164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2644F9" w:rsidRPr="004F79C4">
        <w:rPr>
          <w:rFonts w:ascii="Garamond" w:eastAsia="Calibri" w:hAnsi="Garamond"/>
          <w:color w:val="000000" w:themeColor="text1"/>
          <w:szCs w:val="24"/>
        </w:rPr>
        <w:t>autoritetet e tjera të huaja</w:t>
      </w:r>
      <w:r w:rsidR="004F79C4">
        <w:rPr>
          <w:rFonts w:ascii="Garamond" w:eastAsia="Calibri" w:hAnsi="Garamond"/>
          <w:color w:val="000000" w:themeColor="text1"/>
          <w:szCs w:val="24"/>
        </w:rPr>
        <w:t>,</w:t>
      </w:r>
      <w:r w:rsidR="002644F9" w:rsidRPr="004F79C4">
        <w:rPr>
          <w:rFonts w:ascii="Garamond" w:eastAsia="Calibri" w:hAnsi="Garamond"/>
          <w:color w:val="000000" w:themeColor="text1"/>
          <w:szCs w:val="24"/>
        </w:rPr>
        <w:t xml:space="preserve"> duhet të jetë i punësuar pranë autoritetit</w:t>
      </w:r>
      <w:r w:rsidR="00124164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2644F9" w:rsidRPr="004F79C4">
        <w:rPr>
          <w:rFonts w:ascii="Garamond" w:eastAsia="Calibri" w:hAnsi="Garamond"/>
          <w:color w:val="000000" w:themeColor="text1"/>
          <w:szCs w:val="24"/>
        </w:rPr>
        <w:t>të huaj</w:t>
      </w:r>
      <w:r w:rsidR="004F79C4">
        <w:rPr>
          <w:rFonts w:ascii="Garamond" w:eastAsia="Calibri" w:hAnsi="Garamond"/>
          <w:color w:val="000000" w:themeColor="text1"/>
          <w:szCs w:val="24"/>
        </w:rPr>
        <w:t>,</w:t>
      </w:r>
      <w:r w:rsidR="002644F9" w:rsidRPr="004F79C4">
        <w:rPr>
          <w:rFonts w:ascii="Garamond" w:eastAsia="Calibri" w:hAnsi="Garamond"/>
          <w:color w:val="000000" w:themeColor="text1"/>
          <w:szCs w:val="24"/>
        </w:rPr>
        <w:t xml:space="preserve"> 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duhet të jetë i punësuar </w:t>
      </w:r>
      <w:r w:rsidR="002644F9" w:rsidRPr="004F79C4">
        <w:rPr>
          <w:rFonts w:ascii="Garamond" w:eastAsia="Calibri" w:hAnsi="Garamond"/>
          <w:color w:val="000000" w:themeColor="text1"/>
          <w:szCs w:val="24"/>
        </w:rPr>
        <w:t>për një periudhë prej jo më pak se 3 vitesh dhe të jetë njohës i gjuhës përkatëse;</w:t>
      </w:r>
    </w:p>
    <w:p w14:paraId="7D32D46B" w14:textId="4F108369" w:rsidR="00EF14CE" w:rsidRPr="004F79C4" w:rsidRDefault="004A3C52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iv</w:t>
      </w:r>
      <w:r w:rsidR="004F79C4">
        <w:rPr>
          <w:rFonts w:ascii="Garamond" w:eastAsia="Calibri" w:hAnsi="Garamond"/>
          <w:color w:val="000000" w:themeColor="text1"/>
          <w:szCs w:val="24"/>
        </w:rPr>
        <w:t>.</w:t>
      </w:r>
      <w:r w:rsidR="002644F9" w:rsidRPr="004F79C4">
        <w:rPr>
          <w:rFonts w:ascii="Garamond" w:eastAsia="Calibri" w:hAnsi="Garamond"/>
          <w:color w:val="000000" w:themeColor="text1"/>
          <w:szCs w:val="24"/>
        </w:rPr>
        <w:t xml:space="preserve"> përfaqësuesi nga përkthyesit zyrtarë të certifikuar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 duhet të </w:t>
      </w:r>
      <w:r w:rsidR="002644F9" w:rsidRPr="004F79C4">
        <w:rPr>
          <w:rFonts w:ascii="Garamond" w:eastAsia="Calibri" w:hAnsi="Garamond"/>
          <w:color w:val="000000" w:themeColor="text1"/>
          <w:szCs w:val="24"/>
        </w:rPr>
        <w:t>jet</w:t>
      </w:r>
      <w:r w:rsidRPr="004F79C4">
        <w:rPr>
          <w:rFonts w:ascii="Garamond" w:eastAsia="Calibri" w:hAnsi="Garamond"/>
          <w:color w:val="000000" w:themeColor="text1"/>
          <w:szCs w:val="24"/>
        </w:rPr>
        <w:t>ë</w:t>
      </w:r>
      <w:r w:rsidR="002644F9" w:rsidRPr="004F79C4">
        <w:rPr>
          <w:rFonts w:ascii="Garamond" w:eastAsia="Calibri" w:hAnsi="Garamond"/>
          <w:color w:val="000000" w:themeColor="text1"/>
          <w:szCs w:val="24"/>
        </w:rPr>
        <w:t xml:space="preserve"> 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i certifikuar </w:t>
      </w:r>
      <w:r w:rsidR="002644F9" w:rsidRPr="004F79C4">
        <w:rPr>
          <w:rFonts w:ascii="Garamond" w:eastAsia="Calibri" w:hAnsi="Garamond"/>
          <w:color w:val="000000" w:themeColor="text1"/>
          <w:szCs w:val="24"/>
        </w:rPr>
        <w:t>për gjuhën përkatëse</w:t>
      </w:r>
      <w:r w:rsidR="00124164">
        <w:rPr>
          <w:rFonts w:ascii="Garamond" w:eastAsia="Calibri" w:hAnsi="Garamond"/>
          <w:color w:val="000000" w:themeColor="text1"/>
          <w:szCs w:val="24"/>
        </w:rPr>
        <w:t>.</w:t>
      </w:r>
      <w:r w:rsidR="00EF14CE" w:rsidRPr="004F79C4">
        <w:rPr>
          <w:rFonts w:ascii="Garamond" w:eastAsia="Calibri" w:hAnsi="Garamond"/>
          <w:color w:val="000000" w:themeColor="text1"/>
          <w:szCs w:val="24"/>
        </w:rPr>
        <w:t>”</w:t>
      </w:r>
      <w:r w:rsidR="00332147" w:rsidRPr="004F79C4">
        <w:rPr>
          <w:rFonts w:ascii="Garamond" w:eastAsia="Calibri" w:hAnsi="Garamond"/>
          <w:color w:val="000000" w:themeColor="text1"/>
          <w:szCs w:val="24"/>
        </w:rPr>
        <w:t>.</w:t>
      </w:r>
    </w:p>
    <w:p w14:paraId="46C09153" w14:textId="698BBFCC" w:rsidR="004A3C52" w:rsidRPr="004F79C4" w:rsidRDefault="004A3C52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 xml:space="preserve">2. </w:t>
      </w:r>
      <w:r w:rsidR="00E80DF1" w:rsidRPr="004F79C4">
        <w:rPr>
          <w:rFonts w:ascii="Garamond" w:eastAsia="Calibri" w:hAnsi="Garamond"/>
          <w:color w:val="000000" w:themeColor="text1"/>
          <w:szCs w:val="24"/>
        </w:rPr>
        <w:t>N</w:t>
      </w:r>
      <w:r w:rsidRPr="004F79C4">
        <w:rPr>
          <w:rFonts w:ascii="Garamond" w:eastAsia="Calibri" w:hAnsi="Garamond"/>
          <w:color w:val="000000" w:themeColor="text1"/>
          <w:szCs w:val="24"/>
        </w:rPr>
        <w:t>eni 8,</w:t>
      </w:r>
      <w:r w:rsidR="004F79C4">
        <w:rPr>
          <w:rFonts w:ascii="Garamond" w:eastAsia="Calibri" w:hAnsi="Garamond"/>
          <w:color w:val="000000" w:themeColor="text1"/>
          <w:szCs w:val="24"/>
        </w:rPr>
        <w:t xml:space="preserve"> ndryshohet si më poshtë:</w:t>
      </w:r>
    </w:p>
    <w:p w14:paraId="5A631FB7" w14:textId="0CE50086" w:rsidR="00236C48" w:rsidRPr="004F79C4" w:rsidRDefault="0063607E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“</w:t>
      </w:r>
      <w:r w:rsidR="00236C48" w:rsidRPr="004F79C4">
        <w:rPr>
          <w:rFonts w:ascii="Garamond" w:eastAsia="Calibri" w:hAnsi="Garamond"/>
          <w:color w:val="000000" w:themeColor="text1"/>
          <w:szCs w:val="24"/>
        </w:rPr>
        <w:t xml:space="preserve">1. Kandidati për anëtar i komisionit të posaçëm, për të provuar përmbushjen e kritereve të përgjithshme, paraqet dokumentacionin shoqërues si vijon: </w:t>
      </w:r>
    </w:p>
    <w:p w14:paraId="3A5BFA62" w14:textId="7810AC63" w:rsidR="00236C48" w:rsidRPr="004F79C4" w:rsidRDefault="00236C48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a) ko</w:t>
      </w:r>
      <w:r w:rsidR="004F79C4">
        <w:rPr>
          <w:rFonts w:ascii="Garamond" w:eastAsia="Calibri" w:hAnsi="Garamond"/>
          <w:color w:val="000000" w:themeColor="text1"/>
          <w:szCs w:val="24"/>
        </w:rPr>
        <w:t>pje të mjetit të identifikimit;</w:t>
      </w:r>
    </w:p>
    <w:p w14:paraId="49E4B3BB" w14:textId="7A669710" w:rsidR="00236C48" w:rsidRPr="004F79C4" w:rsidRDefault="004F79C4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>
        <w:rPr>
          <w:rFonts w:ascii="Garamond" w:eastAsia="Calibri" w:hAnsi="Garamond"/>
          <w:color w:val="000000" w:themeColor="text1"/>
          <w:szCs w:val="24"/>
        </w:rPr>
        <w:t>b) jetëshkrimin;</w:t>
      </w:r>
    </w:p>
    <w:p w14:paraId="75AC7664" w14:textId="33DF370A" w:rsidR="00236C48" w:rsidRPr="004F79C4" w:rsidRDefault="00236C48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c) kopje të njehsuar me origjinalin të diplomës së ciklit të dytë, të lëshuar nga institucionet e arsimit të lartë të licencuara dhe të akredituara sipas dispozitave në fuqi në kohën e lëshimit të diplomë</w:t>
      </w:r>
      <w:r w:rsidR="00124164">
        <w:rPr>
          <w:rFonts w:ascii="Garamond" w:eastAsia="Calibri" w:hAnsi="Garamond"/>
          <w:color w:val="000000" w:themeColor="text1"/>
          <w:szCs w:val="24"/>
        </w:rPr>
        <w:t>s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 ose diplomën e të njëjtit cikël, të lëshuar nga një institucion i huaj i arsimit të lartë, të njohur e të njehsuar pranë min</w:t>
      </w:r>
      <w:r w:rsidR="004F79C4">
        <w:rPr>
          <w:rFonts w:ascii="Garamond" w:eastAsia="Calibri" w:hAnsi="Garamond"/>
          <w:color w:val="000000" w:themeColor="text1"/>
          <w:szCs w:val="24"/>
        </w:rPr>
        <w:t>istrisë përgjegjëse për arsimin;</w:t>
      </w:r>
    </w:p>
    <w:p w14:paraId="3CAE28BA" w14:textId="31C12CF6" w:rsidR="00236C48" w:rsidRPr="004F79C4" w:rsidRDefault="00236C48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 xml:space="preserve">ç) vërtetim nga institucionet dhe personat juridikë privatë ku ka ushtruar detyrën ose funksionin publik apo me të cilat ka lidhur marrëdhënien e punës se ndaj tij nuk është dhënë masa disiplinore </w:t>
      </w:r>
      <w:r w:rsidRPr="004F79C4">
        <w:rPr>
          <w:rFonts w:ascii="Garamond" w:eastAsia="Calibri" w:hAnsi="Garamond"/>
          <w:color w:val="000000" w:themeColor="text1"/>
          <w:szCs w:val="24"/>
        </w:rPr>
        <w:lastRenderedPageBreak/>
        <w:t>e shkarkimit për arsye të integritetit etik, me vendim të organit kompetent, ose nëse është dhënë kjo masë, vërtetim që kjo masë disiplinore është shuar, s</w:t>
      </w:r>
      <w:r w:rsidR="004F79C4">
        <w:rPr>
          <w:rFonts w:ascii="Garamond" w:eastAsia="Calibri" w:hAnsi="Garamond"/>
          <w:color w:val="000000" w:themeColor="text1"/>
          <w:szCs w:val="24"/>
        </w:rPr>
        <w:t>ipas legjislacionit në fuqi;</w:t>
      </w:r>
    </w:p>
    <w:p w14:paraId="599CCECB" w14:textId="5F0E4E94" w:rsidR="00236C48" w:rsidRPr="004F79C4" w:rsidRDefault="00236C48" w:rsidP="00616228">
      <w:pPr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d) kopje të njehsuar me origjinalin të librezës së punës, nëse ka të tillë;</w:t>
      </w:r>
    </w:p>
    <w:p w14:paraId="152D249D" w14:textId="12A3DC57" w:rsidR="00236C48" w:rsidRPr="004F79C4" w:rsidRDefault="00236C48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dh) vërtetim nga i</w:t>
      </w:r>
      <w:r w:rsidR="004F79C4">
        <w:rPr>
          <w:rFonts w:ascii="Garamond" w:eastAsia="Calibri" w:hAnsi="Garamond"/>
          <w:color w:val="000000" w:themeColor="text1"/>
          <w:szCs w:val="24"/>
        </w:rPr>
        <w:t>nstitucioni ku punon kandidati;</w:t>
      </w:r>
    </w:p>
    <w:p w14:paraId="26F3A2C1" w14:textId="059392DD" w:rsidR="00236C48" w:rsidRPr="004F79C4" w:rsidRDefault="00236C48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 xml:space="preserve">e) </w:t>
      </w:r>
      <w:r w:rsidR="008D62C0" w:rsidRPr="004F79C4">
        <w:rPr>
          <w:rFonts w:ascii="Garamond" w:eastAsia="Calibri" w:hAnsi="Garamond"/>
          <w:color w:val="000000" w:themeColor="text1"/>
          <w:szCs w:val="24"/>
        </w:rPr>
        <w:t>deklarimin mbi dhënien e pëlqimit mbi kryerjen e njoftimeve me mjete të komunikimit elektronik, sipas shtojcës nr. 1</w:t>
      </w:r>
      <w:r w:rsidR="004F79C4">
        <w:rPr>
          <w:rFonts w:ascii="Garamond" w:eastAsia="Calibri" w:hAnsi="Garamond"/>
          <w:color w:val="000000" w:themeColor="text1"/>
          <w:szCs w:val="24"/>
        </w:rPr>
        <w:t>,</w:t>
      </w:r>
      <w:r w:rsidR="008D62C0" w:rsidRPr="004F79C4">
        <w:rPr>
          <w:rFonts w:ascii="Garamond" w:eastAsia="Calibri" w:hAnsi="Garamond"/>
          <w:color w:val="000000" w:themeColor="text1"/>
          <w:szCs w:val="24"/>
        </w:rPr>
        <w:t xml:space="preserve"> bashkëlidhur këtij urdhri dhe pjesë përbërëse të tij, të plotësuar dhe të nënshkruar, 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në rast se përzgjedh kryerjen e njoftimeve të përcaktuara në këtë urdhër me </w:t>
      </w:r>
      <w:r w:rsidR="004F79C4">
        <w:rPr>
          <w:rFonts w:ascii="Garamond" w:eastAsia="Calibri" w:hAnsi="Garamond"/>
          <w:color w:val="000000" w:themeColor="text1"/>
          <w:szCs w:val="24"/>
        </w:rPr>
        <w:t>mjete të komunikimit elektronik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; </w:t>
      </w:r>
    </w:p>
    <w:p w14:paraId="7A869317" w14:textId="0BB2E00A" w:rsidR="00236C48" w:rsidRPr="004F79C4" w:rsidRDefault="00236C48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ë) formularin e vetëdeklarimit të gjendjes gjyqëso</w:t>
      </w:r>
      <w:r w:rsidR="004F79C4">
        <w:rPr>
          <w:rFonts w:ascii="Garamond" w:eastAsia="Calibri" w:hAnsi="Garamond"/>
          <w:color w:val="000000" w:themeColor="text1"/>
          <w:szCs w:val="24"/>
        </w:rPr>
        <w:t>re të plotësuar dhe nënshkruar.</w:t>
      </w:r>
    </w:p>
    <w:p w14:paraId="23505104" w14:textId="77777777" w:rsidR="00236C48" w:rsidRPr="004F79C4" w:rsidRDefault="00236C48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 xml:space="preserve">2. Kandidati për anëtar i komisionit të posaçëm për provimin e kualifikimit, për të provuar përmbushjen e kritereve të posaçme, paraqet dokumentacionin shoqërues si vijon: </w:t>
      </w:r>
    </w:p>
    <w:p w14:paraId="5D604EAD" w14:textId="43B14A02" w:rsidR="00236C48" w:rsidRPr="004F79C4" w:rsidRDefault="00236C48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 xml:space="preserve">a) përfaqësuesi nga </w:t>
      </w:r>
      <w:r w:rsidR="00124164" w:rsidRPr="004F79C4">
        <w:rPr>
          <w:rFonts w:ascii="Garamond" w:eastAsia="Calibri" w:hAnsi="Garamond"/>
          <w:color w:val="000000" w:themeColor="text1"/>
          <w:szCs w:val="24"/>
        </w:rPr>
        <w:t>Ministr</w:t>
      </w:r>
      <w:r w:rsidR="00124164">
        <w:rPr>
          <w:rFonts w:ascii="Garamond" w:eastAsia="Calibri" w:hAnsi="Garamond"/>
          <w:color w:val="000000" w:themeColor="text1"/>
          <w:szCs w:val="24"/>
        </w:rPr>
        <w:t>i</w:t>
      </w:r>
      <w:r w:rsidR="00124164" w:rsidRPr="004F79C4">
        <w:rPr>
          <w:rFonts w:ascii="Garamond" w:eastAsia="Calibri" w:hAnsi="Garamond"/>
          <w:color w:val="000000" w:themeColor="text1"/>
          <w:szCs w:val="24"/>
        </w:rPr>
        <w:t xml:space="preserve">a </w:t>
      </w:r>
      <w:r w:rsidRPr="004F79C4">
        <w:rPr>
          <w:rFonts w:ascii="Garamond" w:eastAsia="Calibri" w:hAnsi="Garamond"/>
          <w:color w:val="000000" w:themeColor="text1"/>
          <w:szCs w:val="24"/>
        </w:rPr>
        <w:t>e Drejtësisë, ministria përgjegjëse për arsimin dhe ministria përgjegjëse për mbrojtjen sociale paraqesin vërtetime nga ministria përkatëse mbi zotërimin</w:t>
      </w:r>
      <w:r w:rsidR="004F79C4">
        <w:rPr>
          <w:rFonts w:ascii="Garamond" w:eastAsia="Calibri" w:hAnsi="Garamond"/>
          <w:color w:val="000000" w:themeColor="text1"/>
          <w:szCs w:val="24"/>
        </w:rPr>
        <w:t xml:space="preserve"> e statusit të nëpunësit civil;</w:t>
      </w:r>
    </w:p>
    <w:p w14:paraId="5586C11A" w14:textId="4517191A" w:rsidR="00236C48" w:rsidRPr="004F79C4" w:rsidRDefault="00236C48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b) përfaqësuesi nga institucionet publike të arsimit të lartë, që ofrojnë programe studimi në gjuhë të huaja paraqesin vërtetim nga institucioni i arsimit të lartë që vërtetojnë se kandidati është pjesë e personelit akademik të tij, i angazhuar me kohë të plotë, i kategorisë lektor ose profesor, me përvojë profesionale në mësimdhënie jo më pak se 5 vjet, në gjuhën përkatëse ose të ngjashme me të, ose që lidhet me fushën e përkthimit</w:t>
      </w:r>
      <w:r w:rsidR="004F79C4">
        <w:rPr>
          <w:rFonts w:ascii="Garamond" w:eastAsia="Calibri" w:hAnsi="Garamond"/>
          <w:color w:val="000000" w:themeColor="text1"/>
          <w:szCs w:val="24"/>
        </w:rPr>
        <w:t>;</w:t>
      </w:r>
    </w:p>
    <w:p w14:paraId="71D8F38C" w14:textId="382972B9" w:rsidR="0080157A" w:rsidRPr="004F79C4" w:rsidRDefault="0080157A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 xml:space="preserve">c) përfaqësuesit nga misionet diplomatike, postet konsullore, organizatat ndërkombëtare, që ushtrojnë veprimtarinë në Republikën e Shqipërisë dhe autoriteteve të tjera të huaja, paraqesin vërtetim nga subjekti ku janë punësuar, nëse nuk disponojnë librezën e punës, për vërtetimin e përvojës së punës, si dhe çdo dokument që vërteton njohjen e </w:t>
      </w:r>
      <w:r w:rsidRPr="003C35A6">
        <w:rPr>
          <w:rFonts w:ascii="Garamond" w:eastAsia="Calibri" w:hAnsi="Garamond"/>
          <w:color w:val="000000" w:themeColor="text1"/>
          <w:szCs w:val="24"/>
        </w:rPr>
        <w:t>gjuhës përkatëse</w:t>
      </w:r>
      <w:r w:rsidR="003C35A6">
        <w:rPr>
          <w:rFonts w:ascii="Garamond" w:eastAsia="Calibri" w:hAnsi="Garamond"/>
          <w:color w:val="000000" w:themeColor="text1"/>
          <w:szCs w:val="24"/>
        </w:rPr>
        <w:t>;</w:t>
      </w:r>
    </w:p>
    <w:p w14:paraId="76C9B577" w14:textId="39BA4F5B" w:rsidR="00236C48" w:rsidRPr="004F79C4" w:rsidRDefault="0080157A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ç</w:t>
      </w:r>
      <w:r w:rsidR="00236C48" w:rsidRPr="004F79C4">
        <w:rPr>
          <w:rFonts w:ascii="Garamond" w:eastAsia="Calibri" w:hAnsi="Garamond"/>
          <w:color w:val="000000" w:themeColor="text1"/>
          <w:szCs w:val="24"/>
        </w:rPr>
        <w:t>)</w:t>
      </w:r>
      <w:r w:rsidR="004F79C4">
        <w:rPr>
          <w:rFonts w:ascii="Garamond" w:eastAsia="Calibri" w:hAnsi="Garamond"/>
          <w:color w:val="000000" w:themeColor="text1"/>
          <w:szCs w:val="24"/>
        </w:rPr>
        <w:t xml:space="preserve"> përfaqësuesit nga radhët e int</w:t>
      </w:r>
      <w:r w:rsidR="00236C48" w:rsidRPr="004F79C4">
        <w:rPr>
          <w:rFonts w:ascii="Garamond" w:eastAsia="Calibri" w:hAnsi="Garamond"/>
          <w:color w:val="000000" w:themeColor="text1"/>
          <w:szCs w:val="24"/>
        </w:rPr>
        <w:t>e</w:t>
      </w:r>
      <w:r w:rsidR="004F79C4">
        <w:rPr>
          <w:rFonts w:ascii="Garamond" w:eastAsia="Calibri" w:hAnsi="Garamond"/>
          <w:color w:val="000000" w:themeColor="text1"/>
          <w:szCs w:val="24"/>
        </w:rPr>
        <w:t>r</w:t>
      </w:r>
      <w:r w:rsidR="00236C48" w:rsidRPr="004F79C4">
        <w:rPr>
          <w:rFonts w:ascii="Garamond" w:eastAsia="Calibri" w:hAnsi="Garamond"/>
          <w:color w:val="000000" w:themeColor="text1"/>
          <w:szCs w:val="24"/>
        </w:rPr>
        <w:t xml:space="preserve">pretëve </w:t>
      </w:r>
      <w:r w:rsidR="004F79C4">
        <w:rPr>
          <w:rFonts w:ascii="Garamond" w:eastAsia="Calibri" w:hAnsi="Garamond"/>
          <w:color w:val="000000" w:themeColor="text1"/>
          <w:szCs w:val="24"/>
        </w:rPr>
        <w:t>paraqesin:</w:t>
      </w:r>
    </w:p>
    <w:p w14:paraId="0E2DD591" w14:textId="776D7BC1" w:rsidR="00236C48" w:rsidRPr="004F79C4" w:rsidRDefault="00236C48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 xml:space="preserve">i. vërtetime dhe çdo dokumentacion tjetër që provon se kandidati ka jo më pak se 5 (pesë) vjet përvojë profesionale në interpretimin e </w:t>
      </w:r>
      <w:r w:rsidR="004F79C4">
        <w:rPr>
          <w:rFonts w:ascii="Garamond" w:eastAsia="Calibri" w:hAnsi="Garamond"/>
          <w:color w:val="000000" w:themeColor="text1"/>
          <w:szCs w:val="24"/>
        </w:rPr>
        <w:t>gjuhës së shenjave shqipe; ose</w:t>
      </w:r>
    </w:p>
    <w:p w14:paraId="7DF72ABF" w14:textId="64CEB54C" w:rsidR="00236C48" w:rsidRPr="004F79C4" w:rsidRDefault="00236C48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ii. vërtetime dhe çdo dokumentacion tjetër që provon se kandidati ka jo më pak se 5 (pesë) vjet përvojë profesionale si trajnues i certifikuar i programit të interpretëve të gjuhës së shenjave shqipe, shoqëruar me dokumentacionin që provon certifikimin e ti</w:t>
      </w:r>
      <w:r w:rsidRPr="003C35A6">
        <w:rPr>
          <w:rFonts w:ascii="Garamond" w:eastAsia="Calibri" w:hAnsi="Garamond"/>
          <w:color w:val="000000" w:themeColor="text1"/>
          <w:szCs w:val="24"/>
        </w:rPr>
        <w:t>j.</w:t>
      </w:r>
      <w:r w:rsidR="004F79C4" w:rsidRPr="003C35A6">
        <w:rPr>
          <w:rFonts w:ascii="Garamond" w:eastAsia="Calibri" w:hAnsi="Garamond"/>
          <w:color w:val="000000" w:themeColor="text1"/>
          <w:szCs w:val="24"/>
        </w:rPr>
        <w:t>”.</w:t>
      </w:r>
    </w:p>
    <w:p w14:paraId="4FE18921" w14:textId="224EBF6D" w:rsidR="001B2FF3" w:rsidRPr="004F79C4" w:rsidRDefault="001B2FF3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 xml:space="preserve">3. </w:t>
      </w:r>
      <w:r w:rsidR="00BD6853" w:rsidRPr="004F79C4">
        <w:rPr>
          <w:rFonts w:ascii="Garamond" w:eastAsia="Calibri" w:hAnsi="Garamond"/>
          <w:color w:val="000000" w:themeColor="text1"/>
          <w:szCs w:val="24"/>
        </w:rPr>
        <w:t>Neni 9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 ndrysh</w:t>
      </w:r>
      <w:r w:rsidR="00BD6853" w:rsidRPr="004F79C4">
        <w:rPr>
          <w:rFonts w:ascii="Garamond" w:eastAsia="Calibri" w:hAnsi="Garamond"/>
          <w:color w:val="000000" w:themeColor="text1"/>
          <w:szCs w:val="24"/>
        </w:rPr>
        <w:t>ohet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 si më poshtë:</w:t>
      </w:r>
    </w:p>
    <w:p w14:paraId="327DB17E" w14:textId="690E1034" w:rsidR="00BD6853" w:rsidRPr="004F79C4" w:rsidRDefault="00BD6853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“1. Struktura përgjegjëse pranë Ministrisë së Drejtësisë vlerëson shprehjet e interesit dhe dokumentacionin shoqërues të kandidatit për anëtar të komisioneve të posaçme</w:t>
      </w:r>
      <w:r w:rsidR="004F79C4">
        <w:rPr>
          <w:rFonts w:ascii="Garamond" w:eastAsia="Calibri" w:hAnsi="Garamond"/>
          <w:color w:val="000000" w:themeColor="text1"/>
          <w:szCs w:val="24"/>
        </w:rPr>
        <w:t>,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 brenda 10 (dhjetë) ditëve nga përfundimi i afatit për paraqitjen e tyre.</w:t>
      </w:r>
    </w:p>
    <w:p w14:paraId="5635DAEE" w14:textId="5B9094CC" w:rsidR="00BD6853" w:rsidRPr="004F79C4" w:rsidRDefault="00BD6853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2. Kur shprehja e interesit dhe dokumentacioni shoqërues nuk përmban të gjithë dokumentacionin e nevojshëm, sipas parashikimeve të këtij urdhri, struktura përgjegjëse pranë Ministrisë së Drejtësisë njofton kandidatin për plotësimin e të metave</w:t>
      </w:r>
      <w:r w:rsidR="004F79C4">
        <w:rPr>
          <w:rFonts w:ascii="Garamond" w:eastAsia="Calibri" w:hAnsi="Garamond"/>
          <w:color w:val="000000" w:themeColor="text1"/>
          <w:szCs w:val="24"/>
        </w:rPr>
        <w:t>,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 brenda 10 (dhjetë) ditëve nga marrja e njoftimit.</w:t>
      </w:r>
    </w:p>
    <w:p w14:paraId="22440636" w14:textId="0F24038F" w:rsidR="00BD6853" w:rsidRPr="004F79C4" w:rsidRDefault="00BD6853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 xml:space="preserve">3. Në çdo rast struktura </w:t>
      </w:r>
      <w:bookmarkStart w:id="2" w:name="_GoBack"/>
      <w:bookmarkEnd w:id="2"/>
      <w:r w:rsidRPr="003C35A6">
        <w:rPr>
          <w:rFonts w:ascii="Garamond" w:eastAsia="Calibri" w:hAnsi="Garamond"/>
          <w:color w:val="000000" w:themeColor="text1"/>
          <w:szCs w:val="24"/>
        </w:rPr>
        <w:t>përgjegjëse i njofton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 kandidatit numrin unik të identifikimit</w:t>
      </w:r>
      <w:r w:rsidR="004F79C4">
        <w:rPr>
          <w:rFonts w:ascii="Garamond" w:eastAsia="Calibri" w:hAnsi="Garamond"/>
          <w:color w:val="000000" w:themeColor="text1"/>
          <w:szCs w:val="24"/>
        </w:rPr>
        <w:t>,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 i cili do të përdoret për qëllime të publikimit të listave të kandidatëve të kualifikuar dhe të skualifikuar.”.</w:t>
      </w:r>
    </w:p>
    <w:p w14:paraId="287CED83" w14:textId="446AD06B" w:rsidR="00AA44E4" w:rsidRPr="004F79C4" w:rsidRDefault="00AA44E4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bookmarkStart w:id="3" w:name="_Hlk220414137"/>
      <w:r w:rsidRPr="004F79C4">
        <w:rPr>
          <w:rFonts w:ascii="Garamond" w:eastAsia="Calibri" w:hAnsi="Garamond"/>
          <w:color w:val="000000" w:themeColor="text1"/>
          <w:szCs w:val="24"/>
        </w:rPr>
        <w:t>4. Në nenin 10</w:t>
      </w:r>
      <w:r w:rsidR="00362CF8" w:rsidRPr="004F79C4">
        <w:rPr>
          <w:rFonts w:ascii="Garamond" w:eastAsia="Calibri" w:hAnsi="Garamond"/>
          <w:color w:val="000000" w:themeColor="text1"/>
          <w:szCs w:val="24"/>
        </w:rPr>
        <w:t>,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 bëhen ndryshimet si më poshtë:</w:t>
      </w:r>
    </w:p>
    <w:p w14:paraId="13DD5372" w14:textId="5F0177C7" w:rsidR="00D71000" w:rsidRPr="004F79C4" w:rsidRDefault="00AA44E4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 xml:space="preserve">a) </w:t>
      </w:r>
      <w:r w:rsidR="00586075" w:rsidRPr="004F79C4">
        <w:rPr>
          <w:rFonts w:ascii="Garamond" w:eastAsia="Calibri" w:hAnsi="Garamond"/>
          <w:color w:val="000000" w:themeColor="text1"/>
          <w:szCs w:val="24"/>
        </w:rPr>
        <w:t>pika 1 ndr</w:t>
      </w:r>
      <w:r w:rsidR="004F79C4">
        <w:rPr>
          <w:rFonts w:ascii="Garamond" w:eastAsia="Calibri" w:hAnsi="Garamond"/>
          <w:color w:val="000000" w:themeColor="text1"/>
          <w:szCs w:val="24"/>
        </w:rPr>
        <w:t xml:space="preserve">yshohet, </w:t>
      </w:r>
      <w:r w:rsidR="00586075" w:rsidRPr="004F79C4">
        <w:rPr>
          <w:rFonts w:ascii="Garamond" w:eastAsia="Calibri" w:hAnsi="Garamond"/>
          <w:color w:val="000000" w:themeColor="text1"/>
          <w:szCs w:val="24"/>
        </w:rPr>
        <w:t>si më poshtë:</w:t>
      </w:r>
    </w:p>
    <w:p w14:paraId="7C3C4BED" w14:textId="321315B1" w:rsidR="00586075" w:rsidRPr="004F79C4" w:rsidRDefault="00586075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“1. Brenda 10 (dhjetë) ditëve pas përfundimit të afatit për plotësimin e të metave, struktura përgjegjëse verifikon nëse kandidatët plotësojnë kriteret e parashikuara në këtë urdhër, në përputhje me parimet dhe rregullat e Kodit të Procedurave Administrative.”;</w:t>
      </w:r>
    </w:p>
    <w:p w14:paraId="13F4DFF0" w14:textId="0B687017" w:rsidR="00D71000" w:rsidRPr="004F79C4" w:rsidRDefault="00D71000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b) pika 2, shfuqizohet</w:t>
      </w:r>
      <w:r w:rsidR="00CC4296" w:rsidRPr="004F79C4">
        <w:rPr>
          <w:rFonts w:ascii="Garamond" w:eastAsia="Calibri" w:hAnsi="Garamond"/>
          <w:color w:val="000000" w:themeColor="text1"/>
          <w:szCs w:val="24"/>
        </w:rPr>
        <w:t>;</w:t>
      </w:r>
    </w:p>
    <w:p w14:paraId="536E7B0E" w14:textId="12DCB939" w:rsidR="005F7ECB" w:rsidRPr="004F79C4" w:rsidRDefault="005F7ECB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c) pika 4, ndryshohet si më poshtë:</w:t>
      </w:r>
    </w:p>
    <w:p w14:paraId="38BA8192" w14:textId="354AE966" w:rsidR="005F7ECB" w:rsidRPr="004F79C4" w:rsidRDefault="005F7ECB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 xml:space="preserve">“4. </w:t>
      </w:r>
      <w:r w:rsidR="009F1C45" w:rsidRPr="004F79C4">
        <w:rPr>
          <w:rFonts w:ascii="Garamond" w:eastAsia="Calibri" w:hAnsi="Garamond"/>
          <w:color w:val="000000" w:themeColor="text1"/>
          <w:szCs w:val="24"/>
        </w:rPr>
        <w:t>Në përfundim të verifikimit mbi plotësimin kritereve ligjore, struktura përgjegjëse pranë Ministrisë së Drejtësisë harton</w:t>
      </w:r>
      <w:r w:rsidR="00CC4296" w:rsidRPr="004F79C4">
        <w:rPr>
          <w:rFonts w:ascii="Garamond" w:eastAsia="Calibri" w:hAnsi="Garamond"/>
          <w:color w:val="000000" w:themeColor="text1"/>
          <w:szCs w:val="24"/>
        </w:rPr>
        <w:t xml:space="preserve"> një</w:t>
      </w:r>
      <w:r w:rsidR="009F1C45" w:rsidRPr="004F79C4">
        <w:rPr>
          <w:rFonts w:ascii="Garamond" w:eastAsia="Calibri" w:hAnsi="Garamond"/>
          <w:color w:val="000000" w:themeColor="text1"/>
          <w:szCs w:val="24"/>
        </w:rPr>
        <w:t xml:space="preserve"> relacion shpjegues</w:t>
      </w:r>
      <w:r w:rsidR="00CC4296" w:rsidRPr="004F79C4">
        <w:rPr>
          <w:rFonts w:ascii="Garamond" w:eastAsia="Calibri" w:hAnsi="Garamond"/>
          <w:color w:val="000000" w:themeColor="text1"/>
          <w:szCs w:val="24"/>
        </w:rPr>
        <w:t xml:space="preserve"> për miratim nga Sekretari i Përgjithshëm</w:t>
      </w:r>
      <w:r w:rsidR="00D06E7D" w:rsidRPr="004F79C4">
        <w:rPr>
          <w:rFonts w:ascii="Garamond" w:eastAsia="Calibri" w:hAnsi="Garamond"/>
          <w:color w:val="000000" w:themeColor="text1"/>
          <w:szCs w:val="24"/>
        </w:rPr>
        <w:t>. Në relacion pasqyrohen të dhënat e dokumentacionit të paraqitur dhe arsyet mbi propozimin për pranimin ose refuzimin e shprehjes së interesit, për secilin kandidat.”</w:t>
      </w:r>
      <w:r w:rsidR="009F1C45" w:rsidRPr="004F79C4">
        <w:rPr>
          <w:rFonts w:ascii="Garamond" w:eastAsia="Calibri" w:hAnsi="Garamond"/>
          <w:color w:val="000000" w:themeColor="text1"/>
          <w:szCs w:val="24"/>
        </w:rPr>
        <w:t>.</w:t>
      </w:r>
    </w:p>
    <w:bookmarkEnd w:id="3"/>
    <w:p w14:paraId="0C7FC735" w14:textId="463E27F6" w:rsidR="00D71000" w:rsidRPr="004F79C4" w:rsidRDefault="00D71000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5. Neni 11 shfuqizohet.</w:t>
      </w:r>
    </w:p>
    <w:p w14:paraId="76CB880D" w14:textId="2D3511FC" w:rsidR="00D71000" w:rsidRPr="004F79C4" w:rsidRDefault="00D71000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lastRenderedPageBreak/>
        <w:t>6. Në nenin 13, pika 2, togfjalëshi “5 (pesë)” zëvendësohet me togfjalëshin “10 (dhjetë)”</w:t>
      </w:r>
      <w:r w:rsidR="00332147" w:rsidRPr="004F79C4">
        <w:rPr>
          <w:rFonts w:ascii="Garamond" w:eastAsia="Calibri" w:hAnsi="Garamond"/>
          <w:color w:val="000000" w:themeColor="text1"/>
          <w:szCs w:val="24"/>
        </w:rPr>
        <w:t>.</w:t>
      </w:r>
    </w:p>
    <w:p w14:paraId="18DB0D90" w14:textId="67FFB960" w:rsidR="00D71000" w:rsidRPr="004F79C4" w:rsidRDefault="0047591B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7. Në nenin 15, pika 1, togfjalëshi “një nga përfaqësuesit e Ministrisë së Drejtësisë” zëvendësohet me togfjalëshin “</w:t>
      </w:r>
      <w:r w:rsidR="009D232B" w:rsidRPr="004F79C4">
        <w:rPr>
          <w:rFonts w:ascii="Garamond" w:eastAsia="Calibri" w:hAnsi="Garamond"/>
          <w:color w:val="000000" w:themeColor="text1"/>
          <w:szCs w:val="24"/>
        </w:rPr>
        <w:t>përfaqësuesi i Ministrisë së Drejtësisë</w:t>
      </w:r>
      <w:r w:rsidRPr="004F79C4">
        <w:rPr>
          <w:rFonts w:ascii="Garamond" w:eastAsia="Calibri" w:hAnsi="Garamond"/>
          <w:color w:val="000000" w:themeColor="text1"/>
          <w:szCs w:val="24"/>
        </w:rPr>
        <w:t>”</w:t>
      </w:r>
      <w:r w:rsidR="00332147" w:rsidRPr="004F79C4">
        <w:rPr>
          <w:rFonts w:ascii="Garamond" w:eastAsia="Calibri" w:hAnsi="Garamond"/>
          <w:color w:val="000000" w:themeColor="text1"/>
          <w:szCs w:val="24"/>
        </w:rPr>
        <w:t>.</w:t>
      </w:r>
    </w:p>
    <w:p w14:paraId="1F3E3DEE" w14:textId="271F4997" w:rsidR="009D232B" w:rsidRPr="004F79C4" w:rsidRDefault="009D232B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8. Në nenin 19, në titull, pas fjalës “gjuhës” shtohet togfjalëshi “së shenjave”</w:t>
      </w:r>
      <w:r w:rsidR="00332147" w:rsidRPr="004F79C4">
        <w:rPr>
          <w:rFonts w:ascii="Garamond" w:eastAsia="Calibri" w:hAnsi="Garamond"/>
          <w:color w:val="000000" w:themeColor="text1"/>
          <w:szCs w:val="24"/>
        </w:rPr>
        <w:t>.</w:t>
      </w:r>
    </w:p>
    <w:p w14:paraId="4770F1A3" w14:textId="598FE786" w:rsidR="005213AB" w:rsidRPr="004F79C4" w:rsidRDefault="00382FB0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 xml:space="preserve">9. Në nenin </w:t>
      </w:r>
      <w:r w:rsidR="00EA4617" w:rsidRPr="004F79C4">
        <w:rPr>
          <w:rFonts w:ascii="Garamond" w:eastAsia="Calibri" w:hAnsi="Garamond"/>
          <w:color w:val="000000" w:themeColor="text1"/>
          <w:szCs w:val="24"/>
        </w:rPr>
        <w:t>24,</w:t>
      </w:r>
      <w:r w:rsidR="005213AB" w:rsidRPr="004F79C4">
        <w:rPr>
          <w:rFonts w:ascii="Garamond" w:eastAsia="Calibri" w:hAnsi="Garamond"/>
          <w:color w:val="000000" w:themeColor="text1"/>
          <w:szCs w:val="24"/>
        </w:rPr>
        <w:t xml:space="preserve"> bëhen shtesa dhe ndryshimi</w:t>
      </w:r>
      <w:r w:rsidR="004F79C4">
        <w:rPr>
          <w:rFonts w:ascii="Garamond" w:eastAsia="Calibri" w:hAnsi="Garamond"/>
          <w:color w:val="000000" w:themeColor="text1"/>
          <w:szCs w:val="24"/>
        </w:rPr>
        <w:t>,</w:t>
      </w:r>
      <w:r w:rsidR="005213AB" w:rsidRPr="004F79C4">
        <w:rPr>
          <w:rFonts w:ascii="Garamond" w:eastAsia="Calibri" w:hAnsi="Garamond"/>
          <w:color w:val="000000" w:themeColor="text1"/>
          <w:szCs w:val="24"/>
        </w:rPr>
        <w:t xml:space="preserve"> si më poshtë:</w:t>
      </w:r>
    </w:p>
    <w:p w14:paraId="5BAFC6F5" w14:textId="568F4D08" w:rsidR="0017133C" w:rsidRPr="004F79C4" w:rsidRDefault="0017133C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a) në pikën 3, togfjalëshi “</w:t>
      </w:r>
      <w:r w:rsidR="00BE7050" w:rsidRPr="004F79C4">
        <w:rPr>
          <w:rFonts w:ascii="Garamond" w:eastAsia="Calibri" w:hAnsi="Garamond"/>
          <w:color w:val="000000" w:themeColor="text1"/>
          <w:szCs w:val="24"/>
        </w:rPr>
        <w:t>si dhe kodin e provimit</w:t>
      </w:r>
      <w:r w:rsidRPr="004F79C4">
        <w:rPr>
          <w:rFonts w:ascii="Garamond" w:eastAsia="Calibri" w:hAnsi="Garamond"/>
          <w:color w:val="000000" w:themeColor="text1"/>
          <w:szCs w:val="24"/>
        </w:rPr>
        <w:t>”</w:t>
      </w:r>
      <w:r w:rsidR="004F79C4">
        <w:rPr>
          <w:rFonts w:ascii="Garamond" w:eastAsia="Calibri" w:hAnsi="Garamond"/>
          <w:color w:val="000000" w:themeColor="text1"/>
          <w:szCs w:val="24"/>
        </w:rPr>
        <w:t>, shfuqizohet;</w:t>
      </w:r>
    </w:p>
    <w:p w14:paraId="70800DA4" w14:textId="3CC9A6A4" w:rsidR="00382FB0" w:rsidRPr="004F79C4" w:rsidRDefault="00BE7050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b</w:t>
      </w:r>
      <w:r w:rsidR="005213AB" w:rsidRPr="004F79C4">
        <w:rPr>
          <w:rFonts w:ascii="Garamond" w:eastAsia="Calibri" w:hAnsi="Garamond"/>
          <w:color w:val="000000" w:themeColor="text1"/>
          <w:szCs w:val="24"/>
        </w:rPr>
        <w:t>)</w:t>
      </w:r>
      <w:r w:rsidR="009A3267" w:rsidRPr="004F79C4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4F79C4">
        <w:rPr>
          <w:rFonts w:ascii="Garamond" w:eastAsia="Calibri" w:hAnsi="Garamond"/>
          <w:color w:val="000000" w:themeColor="text1"/>
          <w:szCs w:val="24"/>
        </w:rPr>
        <w:t>p</w:t>
      </w:r>
      <w:r w:rsidR="009A3267" w:rsidRPr="004F79C4">
        <w:rPr>
          <w:rFonts w:ascii="Garamond" w:eastAsia="Calibri" w:hAnsi="Garamond"/>
          <w:color w:val="000000" w:themeColor="text1"/>
          <w:szCs w:val="24"/>
        </w:rPr>
        <w:t>ika 4</w:t>
      </w:r>
      <w:r w:rsidR="00EA4617" w:rsidRPr="004F79C4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9A3267" w:rsidRPr="004F79C4">
        <w:rPr>
          <w:rFonts w:ascii="Garamond" w:eastAsia="Calibri" w:hAnsi="Garamond"/>
          <w:color w:val="000000" w:themeColor="text1"/>
          <w:szCs w:val="24"/>
        </w:rPr>
        <w:t>ndryshohet</w:t>
      </w:r>
      <w:r w:rsidR="00EA4617" w:rsidRPr="004F79C4">
        <w:rPr>
          <w:rFonts w:ascii="Garamond" w:eastAsia="Calibri" w:hAnsi="Garamond"/>
          <w:color w:val="000000" w:themeColor="text1"/>
          <w:szCs w:val="24"/>
        </w:rPr>
        <w:t xml:space="preserve"> si më poshtë:</w:t>
      </w:r>
    </w:p>
    <w:p w14:paraId="55502DD5" w14:textId="7B00FB50" w:rsidR="00EA4617" w:rsidRPr="004F79C4" w:rsidRDefault="005213AB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“</w:t>
      </w:r>
      <w:r w:rsidR="009A3267" w:rsidRPr="004F79C4">
        <w:rPr>
          <w:rFonts w:ascii="Garamond" w:eastAsia="Calibri" w:hAnsi="Garamond"/>
          <w:color w:val="000000" w:themeColor="text1"/>
          <w:szCs w:val="24"/>
        </w:rPr>
        <w:t xml:space="preserve">4. </w:t>
      </w:r>
      <w:r w:rsidR="00BE7050" w:rsidRPr="004F79C4">
        <w:rPr>
          <w:rFonts w:ascii="Garamond" w:eastAsia="Calibri" w:hAnsi="Garamond"/>
          <w:color w:val="000000" w:themeColor="text1"/>
          <w:szCs w:val="24"/>
        </w:rPr>
        <w:t xml:space="preserve">Një nëpunës i sektorit të </w:t>
      </w:r>
      <w:r w:rsidR="00BE7050" w:rsidRPr="004F79C4">
        <w:rPr>
          <w:rFonts w:ascii="Garamond" w:hAnsi="Garamond"/>
          <w:szCs w:val="24"/>
        </w:rPr>
        <w:t xml:space="preserve">Arkiv-Protokollit shënon kodin e provimit </w:t>
      </w:r>
      <w:r w:rsidR="00FE5F2F" w:rsidRPr="004F79C4">
        <w:rPr>
          <w:rFonts w:ascii="Garamond" w:hAnsi="Garamond"/>
          <w:szCs w:val="24"/>
        </w:rPr>
        <w:t>përbri emrit të secilit kandidat në listën e hartuar për këtë qëllim</w:t>
      </w:r>
      <w:r w:rsidR="00C245D2" w:rsidRPr="004F79C4">
        <w:rPr>
          <w:rFonts w:ascii="Garamond" w:hAnsi="Garamond"/>
          <w:szCs w:val="24"/>
        </w:rPr>
        <w:t xml:space="preserve">, të cilën e mban nën administrim deri në përfundim të sekretimit të të gjithë testeve. </w:t>
      </w:r>
      <w:r w:rsidR="008E400B" w:rsidRPr="004F79C4">
        <w:rPr>
          <w:rFonts w:ascii="Garamond" w:eastAsia="Calibri" w:hAnsi="Garamond"/>
          <w:color w:val="000000" w:themeColor="text1"/>
          <w:szCs w:val="24"/>
        </w:rPr>
        <w:t xml:space="preserve">Pas </w:t>
      </w:r>
      <w:r w:rsidR="00FE5F2F" w:rsidRPr="004F79C4">
        <w:rPr>
          <w:rFonts w:ascii="Garamond" w:eastAsia="Calibri" w:hAnsi="Garamond"/>
          <w:color w:val="000000" w:themeColor="text1"/>
          <w:szCs w:val="24"/>
        </w:rPr>
        <w:t xml:space="preserve">shumëfishimit dhe </w:t>
      </w:r>
      <w:r w:rsidR="008E400B" w:rsidRPr="004F79C4">
        <w:rPr>
          <w:rFonts w:ascii="Garamond" w:eastAsia="Calibri" w:hAnsi="Garamond"/>
          <w:color w:val="000000" w:themeColor="text1"/>
          <w:szCs w:val="24"/>
        </w:rPr>
        <w:t>shpërndarjes</w:t>
      </w:r>
      <w:r w:rsidR="00C245D2" w:rsidRPr="004F79C4">
        <w:rPr>
          <w:rFonts w:ascii="Garamond" w:eastAsia="Calibri" w:hAnsi="Garamond"/>
          <w:color w:val="000000" w:themeColor="text1"/>
          <w:szCs w:val="24"/>
        </w:rPr>
        <w:t xml:space="preserve"> së testit</w:t>
      </w:r>
      <w:r w:rsidRPr="004F79C4">
        <w:rPr>
          <w:rFonts w:ascii="Garamond" w:eastAsia="Calibri" w:hAnsi="Garamond"/>
          <w:color w:val="000000" w:themeColor="text1"/>
          <w:szCs w:val="24"/>
        </w:rPr>
        <w:t>,</w:t>
      </w:r>
      <w:r w:rsidR="007A6D83" w:rsidRPr="004F79C4">
        <w:rPr>
          <w:rFonts w:ascii="Garamond" w:eastAsia="Calibri" w:hAnsi="Garamond"/>
          <w:color w:val="000000" w:themeColor="text1"/>
          <w:szCs w:val="24"/>
        </w:rPr>
        <w:t xml:space="preserve"> nëpunës</w:t>
      </w:r>
      <w:r w:rsidR="00BE7050" w:rsidRPr="004F79C4">
        <w:rPr>
          <w:rFonts w:ascii="Garamond" w:eastAsia="Calibri" w:hAnsi="Garamond"/>
          <w:color w:val="000000" w:themeColor="text1"/>
          <w:szCs w:val="24"/>
        </w:rPr>
        <w:t>i</w:t>
      </w:r>
      <w:r w:rsidR="007A6D83" w:rsidRPr="004F79C4">
        <w:rPr>
          <w:rFonts w:ascii="Garamond" w:eastAsia="Calibri" w:hAnsi="Garamond"/>
          <w:color w:val="000000" w:themeColor="text1"/>
          <w:szCs w:val="24"/>
        </w:rPr>
        <w:t xml:space="preserve"> i sektorit të </w:t>
      </w:r>
      <w:r w:rsidR="004F79C4">
        <w:rPr>
          <w:rFonts w:ascii="Garamond" w:hAnsi="Garamond"/>
          <w:szCs w:val="24"/>
        </w:rPr>
        <w:t>Arkiv-Protokollit</w:t>
      </w:r>
      <w:r w:rsidR="007A6D83" w:rsidRPr="004F79C4">
        <w:rPr>
          <w:rFonts w:ascii="Garamond" w:hAnsi="Garamond"/>
          <w:szCs w:val="24"/>
        </w:rPr>
        <w:t xml:space="preserve"> kalon pranë çdo kandidati</w:t>
      </w:r>
      <w:r w:rsidR="00C245D2" w:rsidRPr="004F79C4">
        <w:rPr>
          <w:rFonts w:ascii="Garamond" w:hAnsi="Garamond"/>
          <w:szCs w:val="24"/>
        </w:rPr>
        <w:t xml:space="preserve"> dhe</w:t>
      </w:r>
      <w:r w:rsidR="007A6D83" w:rsidRPr="004F79C4">
        <w:rPr>
          <w:rFonts w:ascii="Garamond" w:hAnsi="Garamond"/>
          <w:szCs w:val="24"/>
        </w:rPr>
        <w:t xml:space="preserve"> </w:t>
      </w:r>
      <w:r w:rsidR="00C245D2" w:rsidRPr="004F79C4">
        <w:rPr>
          <w:rFonts w:ascii="Garamond" w:hAnsi="Garamond"/>
          <w:szCs w:val="24"/>
        </w:rPr>
        <w:t xml:space="preserve">shënon </w:t>
      </w:r>
      <w:r w:rsidR="00FE5F2F" w:rsidRPr="004F79C4">
        <w:rPr>
          <w:rFonts w:ascii="Garamond" w:hAnsi="Garamond"/>
          <w:szCs w:val="24"/>
        </w:rPr>
        <w:t>në anën e majtë të pjesës së sipërme të testit</w:t>
      </w:r>
      <w:r w:rsidR="00C245D2" w:rsidRPr="004F79C4">
        <w:rPr>
          <w:rFonts w:ascii="Garamond" w:hAnsi="Garamond"/>
          <w:szCs w:val="24"/>
        </w:rPr>
        <w:t xml:space="preserve"> kodin e secilit kandidat. </w:t>
      </w:r>
      <w:r w:rsidR="00FE5F2F" w:rsidRPr="004F79C4">
        <w:rPr>
          <w:rFonts w:ascii="Garamond" w:hAnsi="Garamond"/>
          <w:szCs w:val="24"/>
        </w:rPr>
        <w:t>Më pas mbyll</w:t>
      </w:r>
      <w:r w:rsidR="007A6D83" w:rsidRPr="004F79C4">
        <w:rPr>
          <w:rFonts w:ascii="Garamond" w:hAnsi="Garamond"/>
          <w:szCs w:val="24"/>
        </w:rPr>
        <w:t xml:space="preserve"> </w:t>
      </w:r>
      <w:r w:rsidRPr="004F79C4">
        <w:rPr>
          <w:rFonts w:ascii="Garamond" w:hAnsi="Garamond"/>
          <w:szCs w:val="24"/>
        </w:rPr>
        <w:t xml:space="preserve">me kapëse </w:t>
      </w:r>
      <w:r w:rsidR="007A6D83" w:rsidRPr="004F79C4">
        <w:rPr>
          <w:rFonts w:ascii="Garamond" w:hAnsi="Garamond"/>
          <w:szCs w:val="24"/>
        </w:rPr>
        <w:t xml:space="preserve">pjesën ku është shënuar kodi dhe vulos </w:t>
      </w:r>
      <w:r w:rsidR="00FE5F2F" w:rsidRPr="004F79C4">
        <w:rPr>
          <w:rFonts w:ascii="Garamond" w:hAnsi="Garamond"/>
          <w:szCs w:val="24"/>
        </w:rPr>
        <w:t xml:space="preserve">me vulën e Ministrisë së Drejtësisë, </w:t>
      </w:r>
      <w:r w:rsidR="007A6D83" w:rsidRPr="004F79C4">
        <w:rPr>
          <w:rFonts w:ascii="Garamond" w:hAnsi="Garamond"/>
          <w:szCs w:val="24"/>
        </w:rPr>
        <w:t xml:space="preserve">në mënyrë të tillë që vula të vendoset pjesërisht në pjesën e mbyllur dhe pjesërisht në faqen e parë të tezës. I gjithë ky proces kryhet </w:t>
      </w:r>
      <w:bookmarkStart w:id="4" w:name="_Hlk222213477"/>
      <w:r w:rsidR="007A6D83" w:rsidRPr="004F79C4">
        <w:rPr>
          <w:rFonts w:ascii="Garamond" w:hAnsi="Garamond"/>
          <w:szCs w:val="24"/>
        </w:rPr>
        <w:t>në mënyrë të tillë që as</w:t>
      </w:r>
      <w:r w:rsidR="00FE5F2F" w:rsidRPr="004F79C4">
        <w:rPr>
          <w:rFonts w:ascii="Garamond" w:hAnsi="Garamond"/>
          <w:szCs w:val="24"/>
        </w:rPr>
        <w:t>një</w:t>
      </w:r>
      <w:r w:rsidR="007A6D83" w:rsidRPr="004F79C4">
        <w:rPr>
          <w:rFonts w:ascii="Garamond" w:hAnsi="Garamond"/>
          <w:szCs w:val="24"/>
        </w:rPr>
        <w:t xml:space="preserve"> kandidat dhe as</w:t>
      </w:r>
      <w:r w:rsidR="00FE5F2F" w:rsidRPr="004F79C4">
        <w:rPr>
          <w:rFonts w:ascii="Garamond" w:hAnsi="Garamond"/>
          <w:szCs w:val="24"/>
        </w:rPr>
        <w:t>një</w:t>
      </w:r>
      <w:r w:rsidR="007A6D83" w:rsidRPr="004F79C4">
        <w:rPr>
          <w:rFonts w:ascii="Garamond" w:hAnsi="Garamond"/>
          <w:szCs w:val="24"/>
        </w:rPr>
        <w:t xml:space="preserve"> anëtar i komisionit të mos marri dijeni për kodin e provimit të kandidatëve.</w:t>
      </w:r>
      <w:bookmarkEnd w:id="4"/>
      <w:r w:rsidR="00EA4617" w:rsidRPr="004F79C4">
        <w:rPr>
          <w:rFonts w:ascii="Garamond" w:eastAsia="Calibri" w:hAnsi="Garamond"/>
          <w:color w:val="000000" w:themeColor="text1"/>
          <w:szCs w:val="24"/>
        </w:rPr>
        <w:t>”</w:t>
      </w:r>
      <w:r w:rsidR="00CC4296" w:rsidRPr="004F79C4">
        <w:rPr>
          <w:rFonts w:ascii="Garamond" w:eastAsia="Calibri" w:hAnsi="Garamond"/>
          <w:color w:val="000000" w:themeColor="text1"/>
          <w:szCs w:val="24"/>
        </w:rPr>
        <w:t>;</w:t>
      </w:r>
    </w:p>
    <w:p w14:paraId="54AD0649" w14:textId="0940AA47" w:rsidR="005213AB" w:rsidRPr="004F79C4" w:rsidRDefault="004846F2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c</w:t>
      </w:r>
      <w:r w:rsidR="005213AB" w:rsidRPr="004F79C4">
        <w:rPr>
          <w:rFonts w:ascii="Garamond" w:eastAsia="Calibri" w:hAnsi="Garamond"/>
          <w:color w:val="000000" w:themeColor="text1"/>
          <w:szCs w:val="24"/>
        </w:rPr>
        <w:t>) pas pikës 4, shtohet pika 5 me këtë përmbajtje:</w:t>
      </w:r>
    </w:p>
    <w:p w14:paraId="1F905777" w14:textId="62E7EDBC" w:rsidR="005213AB" w:rsidRPr="004F79C4" w:rsidRDefault="00A666EA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 xml:space="preserve">“5. </w:t>
      </w:r>
      <w:r w:rsidRPr="004F79C4">
        <w:rPr>
          <w:rFonts w:ascii="Garamond" w:hAnsi="Garamond"/>
          <w:szCs w:val="24"/>
        </w:rPr>
        <w:t xml:space="preserve">Pas përfundimit të shënimit të kodeve për të gjithë kandidatët, lista mbyllet në një zarf të veçantë i cili vuloset dhe ruhet në </w:t>
      </w:r>
      <w:r w:rsidRPr="004F79C4">
        <w:rPr>
          <w:rFonts w:ascii="Garamond" w:eastAsia="Calibri" w:hAnsi="Garamond"/>
          <w:color w:val="000000" w:themeColor="text1"/>
          <w:szCs w:val="24"/>
        </w:rPr>
        <w:t xml:space="preserve">sektorin e </w:t>
      </w:r>
      <w:r w:rsidRPr="004F79C4">
        <w:rPr>
          <w:rFonts w:ascii="Garamond" w:hAnsi="Garamond"/>
          <w:szCs w:val="24"/>
        </w:rPr>
        <w:t>Arkiv-Protokollit.</w:t>
      </w:r>
      <w:r w:rsidRPr="004F79C4">
        <w:rPr>
          <w:rFonts w:ascii="Garamond" w:eastAsia="Calibri" w:hAnsi="Garamond"/>
          <w:color w:val="000000" w:themeColor="text1"/>
          <w:szCs w:val="24"/>
        </w:rPr>
        <w:t>”</w:t>
      </w:r>
      <w:r w:rsidR="00CC4296" w:rsidRPr="004F79C4">
        <w:rPr>
          <w:rFonts w:ascii="Garamond" w:eastAsia="Calibri" w:hAnsi="Garamond"/>
          <w:color w:val="000000" w:themeColor="text1"/>
          <w:szCs w:val="24"/>
        </w:rPr>
        <w:t>.</w:t>
      </w:r>
    </w:p>
    <w:p w14:paraId="084168D5" w14:textId="3A3F489B" w:rsidR="007C6CCE" w:rsidRPr="004F79C4" w:rsidRDefault="00382FB0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10</w:t>
      </w:r>
      <w:r w:rsidR="005D5935" w:rsidRPr="004F79C4">
        <w:rPr>
          <w:rFonts w:ascii="Garamond" w:eastAsia="Calibri" w:hAnsi="Garamond"/>
          <w:color w:val="000000" w:themeColor="text1"/>
          <w:szCs w:val="24"/>
        </w:rPr>
        <w:t xml:space="preserve">. </w:t>
      </w:r>
      <w:r w:rsidR="007C6CCE" w:rsidRPr="004F79C4">
        <w:rPr>
          <w:rFonts w:ascii="Garamond" w:eastAsia="Calibri" w:hAnsi="Garamond"/>
          <w:color w:val="000000" w:themeColor="text1"/>
          <w:szCs w:val="24"/>
        </w:rPr>
        <w:t>Në nenin 27, pika 3, fjala “automatik”, shfuqizohet.</w:t>
      </w:r>
    </w:p>
    <w:p w14:paraId="01E3C334" w14:textId="52364D54" w:rsidR="005D5935" w:rsidRPr="004F79C4" w:rsidRDefault="005D5935" w:rsidP="00616228">
      <w:pPr>
        <w:ind w:firstLine="284"/>
        <w:jc w:val="both"/>
        <w:rPr>
          <w:rFonts w:ascii="Garamond" w:eastAsia="Calibri" w:hAnsi="Garamond"/>
          <w:color w:val="000000" w:themeColor="text1"/>
          <w:szCs w:val="24"/>
        </w:rPr>
      </w:pPr>
      <w:r w:rsidRPr="004F79C4">
        <w:rPr>
          <w:rFonts w:ascii="Garamond" w:eastAsia="Calibri" w:hAnsi="Garamond"/>
          <w:color w:val="000000" w:themeColor="text1"/>
          <w:szCs w:val="24"/>
        </w:rPr>
        <w:t>Dispozita pas nenit 35, numërtohet “Neni 36”.</w:t>
      </w:r>
    </w:p>
    <w:p w14:paraId="0665342A" w14:textId="78FC5713" w:rsidR="007460AC" w:rsidRPr="004F79C4" w:rsidRDefault="005D5935" w:rsidP="00616228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hAnsi="Garamond"/>
          <w:szCs w:val="24"/>
        </w:rPr>
        <w:t>II</w:t>
      </w:r>
      <w:r w:rsidR="00826F0C" w:rsidRPr="004F79C4">
        <w:rPr>
          <w:rFonts w:ascii="Garamond" w:hAnsi="Garamond"/>
          <w:szCs w:val="24"/>
        </w:rPr>
        <w:t xml:space="preserve">. </w:t>
      </w:r>
      <w:r w:rsidRPr="004F79C4">
        <w:rPr>
          <w:rFonts w:ascii="Garamond" w:hAnsi="Garamond"/>
          <w:szCs w:val="24"/>
        </w:rPr>
        <w:t>Ngarkohet struktura përgjegjëse për përkthimin zyrtar në Ministrinë e Drejtësisë dhe komisionet e posaçme përkatëse për ndjekjen dhe zbatimin e këtij urdhri</w:t>
      </w:r>
      <w:r w:rsidR="007460AC" w:rsidRPr="004F79C4">
        <w:rPr>
          <w:rFonts w:ascii="Garamond" w:hAnsi="Garamond"/>
          <w:szCs w:val="24"/>
        </w:rPr>
        <w:t>.</w:t>
      </w:r>
    </w:p>
    <w:p w14:paraId="666A516E" w14:textId="263FCF31" w:rsidR="004D37A9" w:rsidRPr="004F79C4" w:rsidRDefault="005D5935" w:rsidP="00616228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hAnsi="Garamond"/>
          <w:szCs w:val="24"/>
        </w:rPr>
        <w:t>III</w:t>
      </w:r>
      <w:r w:rsidR="007460AC" w:rsidRPr="004F79C4">
        <w:rPr>
          <w:rFonts w:ascii="Garamond" w:hAnsi="Garamond"/>
          <w:szCs w:val="24"/>
        </w:rPr>
        <w:t xml:space="preserve">. </w:t>
      </w:r>
      <w:r w:rsidR="004D37A9" w:rsidRPr="004F79C4">
        <w:rPr>
          <w:rFonts w:ascii="Garamond" w:hAnsi="Garamond"/>
          <w:szCs w:val="24"/>
        </w:rPr>
        <w:t>Ngarkohet Sektori i Arkiv-Protokollit p</w:t>
      </w:r>
      <w:r w:rsidR="00D20B27" w:rsidRPr="004F79C4">
        <w:rPr>
          <w:rFonts w:ascii="Garamond" w:hAnsi="Garamond"/>
          <w:szCs w:val="24"/>
        </w:rPr>
        <w:t>ë</w:t>
      </w:r>
      <w:r w:rsidR="004D37A9" w:rsidRPr="004F79C4">
        <w:rPr>
          <w:rFonts w:ascii="Garamond" w:hAnsi="Garamond"/>
          <w:szCs w:val="24"/>
        </w:rPr>
        <w:t>r njoftimin e k</w:t>
      </w:r>
      <w:r w:rsidR="00D20B27" w:rsidRPr="004F79C4">
        <w:rPr>
          <w:rFonts w:ascii="Garamond" w:hAnsi="Garamond"/>
          <w:szCs w:val="24"/>
        </w:rPr>
        <w:t>ë</w:t>
      </w:r>
      <w:r w:rsidR="004D37A9" w:rsidRPr="004F79C4">
        <w:rPr>
          <w:rFonts w:ascii="Garamond" w:hAnsi="Garamond"/>
          <w:szCs w:val="24"/>
        </w:rPr>
        <w:t>tij urdhri.</w:t>
      </w:r>
    </w:p>
    <w:p w14:paraId="70F15C9E" w14:textId="70AC5748" w:rsidR="00F36F56" w:rsidRPr="004F79C4" w:rsidRDefault="00CD00A2" w:rsidP="00616228">
      <w:pPr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hAnsi="Garamond"/>
          <w:szCs w:val="24"/>
        </w:rPr>
        <w:t>Ky urdh</w:t>
      </w:r>
      <w:r w:rsidR="00D214C2" w:rsidRPr="004F79C4">
        <w:rPr>
          <w:rFonts w:ascii="Garamond" w:hAnsi="Garamond"/>
          <w:szCs w:val="24"/>
        </w:rPr>
        <w:t>ë</w:t>
      </w:r>
      <w:r w:rsidR="00E96FBC" w:rsidRPr="004F79C4">
        <w:rPr>
          <w:rFonts w:ascii="Garamond" w:hAnsi="Garamond"/>
          <w:szCs w:val="24"/>
        </w:rPr>
        <w:t xml:space="preserve">r hyn në fuqi </w:t>
      </w:r>
      <w:r w:rsidR="007460AC" w:rsidRPr="004F79C4">
        <w:rPr>
          <w:rFonts w:ascii="Garamond" w:hAnsi="Garamond"/>
          <w:szCs w:val="24"/>
        </w:rPr>
        <w:t>pas botimit</w:t>
      </w:r>
      <w:r w:rsidR="00E96FBC" w:rsidRPr="004F79C4">
        <w:rPr>
          <w:rFonts w:ascii="Garamond" w:hAnsi="Garamond"/>
          <w:szCs w:val="24"/>
        </w:rPr>
        <w:t xml:space="preserve"> në Fletoren Zyrtare.</w:t>
      </w:r>
    </w:p>
    <w:p w14:paraId="70F15CA0" w14:textId="2EE3BDB6" w:rsidR="00104E37" w:rsidRPr="004F79C4" w:rsidRDefault="00104E37" w:rsidP="00616228">
      <w:pPr>
        <w:ind w:firstLine="284"/>
        <w:jc w:val="both"/>
        <w:rPr>
          <w:rFonts w:ascii="Garamond" w:hAnsi="Garamond"/>
          <w:szCs w:val="24"/>
        </w:rPr>
      </w:pPr>
    </w:p>
    <w:p w14:paraId="3913F9DD" w14:textId="77777777" w:rsidR="00F43B09" w:rsidRPr="004F79C4" w:rsidRDefault="00F43B09" w:rsidP="00616228">
      <w:pPr>
        <w:ind w:firstLine="284"/>
        <w:jc w:val="center"/>
        <w:rPr>
          <w:rFonts w:ascii="Garamond" w:hAnsi="Garamond"/>
          <w:szCs w:val="24"/>
        </w:rPr>
      </w:pPr>
    </w:p>
    <w:p w14:paraId="70F15CA3" w14:textId="31223AC7" w:rsidR="00F36F56" w:rsidRPr="004F79C4" w:rsidRDefault="002B059C" w:rsidP="00616228">
      <w:pPr>
        <w:ind w:firstLine="284"/>
        <w:jc w:val="right"/>
        <w:rPr>
          <w:rFonts w:ascii="Garamond" w:hAnsi="Garamond"/>
          <w:szCs w:val="24"/>
        </w:rPr>
      </w:pPr>
      <w:r w:rsidRPr="004F79C4">
        <w:rPr>
          <w:rFonts w:ascii="Garamond" w:hAnsi="Garamond"/>
          <w:szCs w:val="24"/>
        </w:rPr>
        <w:t>MINISTËR I DREJTËSISË</w:t>
      </w:r>
    </w:p>
    <w:p w14:paraId="061522F9" w14:textId="335A3B79" w:rsidR="00F43B09" w:rsidRPr="004F79C4" w:rsidRDefault="00E96448" w:rsidP="00616228">
      <w:pPr>
        <w:ind w:firstLine="284"/>
        <w:jc w:val="right"/>
        <w:rPr>
          <w:rFonts w:ascii="Garamond" w:hAnsi="Garamond"/>
          <w:b/>
          <w:szCs w:val="24"/>
        </w:rPr>
      </w:pPr>
      <w:r w:rsidRPr="004F79C4">
        <w:rPr>
          <w:rFonts w:ascii="Garamond" w:hAnsi="Garamond"/>
          <w:b/>
          <w:szCs w:val="24"/>
        </w:rPr>
        <w:t>Besfort Lamallari</w:t>
      </w:r>
    </w:p>
    <w:p w14:paraId="25E0FA9B" w14:textId="67E821F0" w:rsidR="00844644" w:rsidRPr="004F79C4" w:rsidRDefault="00844644" w:rsidP="00616228">
      <w:pPr>
        <w:ind w:firstLine="284"/>
        <w:jc w:val="center"/>
        <w:rPr>
          <w:rFonts w:ascii="Garamond" w:hAnsi="Garamond"/>
          <w:b/>
          <w:szCs w:val="24"/>
        </w:rPr>
      </w:pPr>
    </w:p>
    <w:p w14:paraId="5A2F9B33" w14:textId="77777777" w:rsidR="003246BE" w:rsidRPr="004F79C4" w:rsidRDefault="003246BE" w:rsidP="00616228">
      <w:pPr>
        <w:ind w:firstLine="284"/>
        <w:jc w:val="right"/>
        <w:rPr>
          <w:rFonts w:ascii="Garamond" w:hAnsi="Garamond"/>
          <w:b/>
          <w:szCs w:val="24"/>
        </w:rPr>
      </w:pPr>
      <w:r w:rsidRPr="004F79C4">
        <w:rPr>
          <w:rFonts w:ascii="Garamond" w:hAnsi="Garamond"/>
          <w:b/>
          <w:szCs w:val="24"/>
        </w:rPr>
        <w:t>Shtojca nr. 1</w:t>
      </w:r>
    </w:p>
    <w:p w14:paraId="4D40B181" w14:textId="77777777" w:rsidR="00DA3D06" w:rsidRPr="00DA3D06" w:rsidRDefault="00844644" w:rsidP="00616228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DA3D06">
        <w:rPr>
          <w:rFonts w:ascii="Garamond" w:hAnsi="Garamond"/>
          <w:b/>
          <w:bCs/>
          <w:szCs w:val="24"/>
        </w:rPr>
        <w:t xml:space="preserve">VETËDEKLARIM </w:t>
      </w:r>
    </w:p>
    <w:p w14:paraId="2902C4A6" w14:textId="419A0864" w:rsidR="00844644" w:rsidRDefault="00844644" w:rsidP="00616228">
      <w:pPr>
        <w:ind w:firstLine="284"/>
        <w:jc w:val="center"/>
        <w:rPr>
          <w:rFonts w:ascii="Garamond" w:hAnsi="Garamond"/>
          <w:bCs/>
          <w:szCs w:val="24"/>
        </w:rPr>
      </w:pPr>
      <w:r w:rsidRPr="004F79C4">
        <w:rPr>
          <w:rFonts w:ascii="Garamond" w:hAnsi="Garamond"/>
          <w:bCs/>
          <w:szCs w:val="24"/>
        </w:rPr>
        <w:t>MBI MARRJEN E NJOFTIMEVE ME MJETE ELEKTRONIKE</w:t>
      </w:r>
    </w:p>
    <w:p w14:paraId="3BC9F312" w14:textId="77777777" w:rsidR="004F79C4" w:rsidRPr="004F79C4" w:rsidRDefault="004F79C4" w:rsidP="00616228">
      <w:pPr>
        <w:ind w:firstLine="284"/>
        <w:jc w:val="center"/>
        <w:rPr>
          <w:rFonts w:ascii="Garamond" w:hAnsi="Garamond"/>
          <w:bCs/>
          <w:szCs w:val="24"/>
        </w:rPr>
      </w:pPr>
    </w:p>
    <w:p w14:paraId="6A3ECB00" w14:textId="630B5E30" w:rsidR="00844644" w:rsidRPr="004F79C4" w:rsidRDefault="00844644" w:rsidP="00616228">
      <w:pPr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hAnsi="Garamond"/>
          <w:szCs w:val="24"/>
        </w:rPr>
        <w:t>Unë, i nënshkruari/a</w:t>
      </w:r>
    </w:p>
    <w:p w14:paraId="0FA145BD" w14:textId="214CBBCF" w:rsidR="00616228" w:rsidRPr="004F79C4" w:rsidRDefault="00291F87" w:rsidP="00616228">
      <w:pPr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hAnsi="Garamond"/>
          <w:szCs w:val="24"/>
        </w:rPr>
        <w:t>Emri:</w:t>
      </w:r>
      <w:r w:rsidRPr="004F79C4">
        <w:rPr>
          <w:rFonts w:ascii="Garamond" w:hAnsi="Garamond"/>
          <w:szCs w:val="24"/>
        </w:rPr>
        <w:tab/>
        <w:t>______________</w:t>
      </w:r>
      <w:r w:rsidR="009B0A0F" w:rsidRPr="004F79C4">
        <w:rPr>
          <w:rFonts w:ascii="Garamond" w:hAnsi="Garamond"/>
          <w:szCs w:val="24"/>
        </w:rPr>
        <w:t>__</w:t>
      </w:r>
      <w:r w:rsidRPr="004F79C4">
        <w:rPr>
          <w:rFonts w:ascii="Garamond" w:hAnsi="Garamond"/>
          <w:szCs w:val="24"/>
        </w:rPr>
        <w:t>_</w:t>
      </w:r>
      <w:r w:rsidR="00124164">
        <w:rPr>
          <w:rFonts w:ascii="Garamond" w:hAnsi="Garamond"/>
          <w:szCs w:val="24"/>
        </w:rPr>
        <w:t xml:space="preserve"> </w:t>
      </w:r>
    </w:p>
    <w:p w14:paraId="13B849C2" w14:textId="48EB3AE8" w:rsidR="00616228" w:rsidRPr="004F79C4" w:rsidRDefault="00291F87" w:rsidP="00616228">
      <w:pPr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hAnsi="Garamond"/>
          <w:szCs w:val="24"/>
        </w:rPr>
        <w:t>Mbiemri:</w:t>
      </w:r>
      <w:r w:rsidRPr="004F79C4">
        <w:rPr>
          <w:rFonts w:ascii="Garamond" w:hAnsi="Garamond"/>
          <w:szCs w:val="24"/>
        </w:rPr>
        <w:tab/>
      </w:r>
      <w:r w:rsidR="009B0A0F" w:rsidRPr="004F79C4">
        <w:rPr>
          <w:rFonts w:ascii="Garamond" w:hAnsi="Garamond"/>
          <w:szCs w:val="24"/>
        </w:rPr>
        <w:t>_________________</w:t>
      </w:r>
      <w:r w:rsidR="00124164">
        <w:rPr>
          <w:rFonts w:ascii="Garamond" w:hAnsi="Garamond"/>
          <w:szCs w:val="24"/>
        </w:rPr>
        <w:t xml:space="preserve"> </w:t>
      </w:r>
    </w:p>
    <w:p w14:paraId="3CE2F40A" w14:textId="4CFC1509" w:rsidR="009B0A0F" w:rsidRPr="004F79C4" w:rsidRDefault="00291F87" w:rsidP="00616228">
      <w:pPr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hAnsi="Garamond"/>
          <w:szCs w:val="24"/>
        </w:rPr>
        <w:t xml:space="preserve">Numri personal (NID): </w:t>
      </w:r>
      <w:r w:rsidR="009B0A0F" w:rsidRPr="004F79C4">
        <w:rPr>
          <w:rFonts w:ascii="Garamond" w:hAnsi="Garamond"/>
          <w:szCs w:val="24"/>
        </w:rPr>
        <w:t>_________________</w:t>
      </w:r>
    </w:p>
    <w:p w14:paraId="16A9DA35" w14:textId="7B1DFDF0" w:rsidR="00844644" w:rsidRPr="004F79C4" w:rsidRDefault="00844644" w:rsidP="00616228">
      <w:pPr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hAnsi="Garamond"/>
          <w:szCs w:val="24"/>
        </w:rPr>
        <w:t xml:space="preserve">në cilësinë e kandidati/es për </w:t>
      </w:r>
      <w:r w:rsidR="00E504F0" w:rsidRPr="004F79C4">
        <w:rPr>
          <w:rFonts w:ascii="Garamond" w:hAnsi="Garamond"/>
          <w:szCs w:val="24"/>
        </w:rPr>
        <w:t>anëtar komisioni të posaçëm për provimin e kualifikimit për përkthyes</w:t>
      </w:r>
      <w:r w:rsidR="004F79C4">
        <w:rPr>
          <w:rFonts w:ascii="Garamond" w:hAnsi="Garamond"/>
          <w:bCs/>
          <w:szCs w:val="24"/>
        </w:rPr>
        <w:t xml:space="preserve"> zyrtar/</w:t>
      </w:r>
      <w:r w:rsidRPr="004F79C4">
        <w:rPr>
          <w:rFonts w:ascii="Garamond" w:hAnsi="Garamond"/>
          <w:bCs/>
          <w:szCs w:val="24"/>
        </w:rPr>
        <w:t>interpret</w:t>
      </w:r>
      <w:r w:rsidR="00E504F0" w:rsidRPr="004F79C4">
        <w:rPr>
          <w:rFonts w:ascii="Garamond" w:hAnsi="Garamond"/>
          <w:bCs/>
          <w:szCs w:val="24"/>
        </w:rPr>
        <w:t xml:space="preserve"> të</w:t>
      </w:r>
      <w:r w:rsidRPr="004F79C4">
        <w:rPr>
          <w:rFonts w:ascii="Garamond" w:hAnsi="Garamond"/>
          <w:bCs/>
          <w:szCs w:val="24"/>
        </w:rPr>
        <w:t xml:space="preserve"> gjuhës së shenjave</w:t>
      </w:r>
      <w:r w:rsidR="00E504F0" w:rsidRPr="004F79C4">
        <w:rPr>
          <w:rFonts w:ascii="Garamond" w:hAnsi="Garamond"/>
          <w:bCs/>
          <w:szCs w:val="24"/>
        </w:rPr>
        <w:t xml:space="preserve"> shqipe</w:t>
      </w:r>
      <w:r w:rsidRPr="004F79C4">
        <w:rPr>
          <w:rFonts w:ascii="Garamond" w:hAnsi="Garamond"/>
          <w:szCs w:val="24"/>
        </w:rPr>
        <w:t xml:space="preserve">, në mbështetje të ligjit </w:t>
      </w:r>
      <w:r w:rsidRPr="004F79C4">
        <w:rPr>
          <w:rFonts w:ascii="Garamond" w:hAnsi="Garamond"/>
          <w:spacing w:val="-1"/>
          <w:szCs w:val="24"/>
        </w:rPr>
        <w:t>nr. 82/2021, “Për përkthimin zyrtar dhe profesionin e përkthyesit zyrtar”, të ndryshuar</w:t>
      </w:r>
      <w:r w:rsidR="004F79C4">
        <w:rPr>
          <w:rFonts w:ascii="Garamond" w:hAnsi="Garamond"/>
          <w:spacing w:val="-1"/>
          <w:szCs w:val="24"/>
        </w:rPr>
        <w:t>,</w:t>
      </w:r>
      <w:r w:rsidRPr="004F79C4">
        <w:rPr>
          <w:rFonts w:ascii="Garamond" w:hAnsi="Garamond"/>
          <w:szCs w:val="24"/>
        </w:rPr>
        <w:t xml:space="preserve"> dhe të </w:t>
      </w:r>
      <w:r w:rsidRPr="004F79C4">
        <w:rPr>
          <w:rFonts w:ascii="Garamond" w:hAnsi="Garamond"/>
          <w:bCs/>
          <w:szCs w:val="24"/>
        </w:rPr>
        <w:t>urdhrit nr.</w:t>
      </w:r>
      <w:r w:rsidR="00291F87" w:rsidRPr="004F79C4">
        <w:rPr>
          <w:rFonts w:ascii="Garamond" w:eastAsia="Calibri" w:hAnsi="Garamond"/>
          <w:szCs w:val="24"/>
        </w:rPr>
        <w:t xml:space="preserve"> 192, datë 4.5.2022, të </w:t>
      </w:r>
      <w:r w:rsidR="004F79C4" w:rsidRPr="004F79C4">
        <w:rPr>
          <w:rFonts w:ascii="Garamond" w:eastAsia="Calibri" w:hAnsi="Garamond"/>
          <w:szCs w:val="24"/>
        </w:rPr>
        <w:t xml:space="preserve">ministrit </w:t>
      </w:r>
      <w:r w:rsidR="00291F87" w:rsidRPr="004F79C4">
        <w:rPr>
          <w:rFonts w:ascii="Garamond" w:eastAsia="Calibri" w:hAnsi="Garamond"/>
          <w:szCs w:val="24"/>
        </w:rPr>
        <w:t>të Drejtësisë</w:t>
      </w:r>
      <w:r w:rsidR="004F79C4">
        <w:rPr>
          <w:rFonts w:ascii="Garamond" w:eastAsia="Calibri" w:hAnsi="Garamond"/>
          <w:szCs w:val="24"/>
        </w:rPr>
        <w:t>,</w:t>
      </w:r>
      <w:r w:rsidR="00291F87" w:rsidRPr="004F79C4">
        <w:rPr>
          <w:rFonts w:ascii="Garamond" w:eastAsia="Calibri" w:hAnsi="Garamond"/>
          <w:szCs w:val="24"/>
        </w:rPr>
        <w:t xml:space="preserve"> “Për përcaktimin e rregullave më të hollësishme për kriteret, procedurat për përzgjedhjen e përfaqësuesve dhe funksionimin e komisioneve të posaçme, tarifat për pjesëmarrje, organizimin e zhvillimin e provimit të kualifikimit për përkthyes zyrtar dhe për interpret të gjuhës së shenjave, si dhe për procedurën e mënyrën e vlerësimit të provimeve”</w:t>
      </w:r>
      <w:r w:rsidRPr="004F79C4">
        <w:rPr>
          <w:rFonts w:ascii="Garamond" w:hAnsi="Garamond"/>
          <w:szCs w:val="24"/>
        </w:rPr>
        <w:t>,</w:t>
      </w:r>
    </w:p>
    <w:p w14:paraId="0D24DB3B" w14:textId="77777777" w:rsidR="00844644" w:rsidRPr="004F79C4" w:rsidRDefault="00844644" w:rsidP="00616228">
      <w:pPr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hAnsi="Garamond"/>
          <w:bCs/>
          <w:szCs w:val="24"/>
        </w:rPr>
        <w:t>VETËDEKLAROJ</w:t>
      </w:r>
      <w:r w:rsidRPr="004F79C4">
        <w:rPr>
          <w:rFonts w:ascii="Garamond" w:hAnsi="Garamond"/>
          <w:szCs w:val="24"/>
        </w:rPr>
        <w:t>, me përgjegjësi të plotë ligjore, se:</w:t>
      </w:r>
    </w:p>
    <w:p w14:paraId="59FB0DD8" w14:textId="1E5E70D1" w:rsidR="00844644" w:rsidRPr="004F79C4" w:rsidRDefault="00616228" w:rsidP="00616228">
      <w:pPr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hAnsi="Garamond"/>
          <w:szCs w:val="24"/>
        </w:rPr>
        <w:t xml:space="preserve">1. </w:t>
      </w:r>
      <w:r w:rsidR="004F79C4" w:rsidRPr="004F79C4">
        <w:rPr>
          <w:rFonts w:ascii="Garamond" w:hAnsi="Garamond"/>
          <w:szCs w:val="24"/>
        </w:rPr>
        <w:t xml:space="preserve">Jap </w:t>
      </w:r>
      <w:r w:rsidR="00844644" w:rsidRPr="004F79C4">
        <w:rPr>
          <w:rFonts w:ascii="Garamond" w:hAnsi="Garamond"/>
          <w:szCs w:val="24"/>
        </w:rPr>
        <w:t xml:space="preserve">pëlqimin tim të shprehur, të lirë dhe të informuar që njoftimet dhe çdo komunikim që lidhet me procedurën e trajtimit të shprehjes së interesit, </w:t>
      </w:r>
      <w:r w:rsidR="00844644" w:rsidRPr="004F79C4">
        <w:rPr>
          <w:rFonts w:ascii="Garamond" w:eastAsia="Calibri" w:hAnsi="Garamond"/>
          <w:szCs w:val="24"/>
        </w:rPr>
        <w:t>verifikimit të plotësimit të kritereve</w:t>
      </w:r>
      <w:r w:rsidR="004F79C4">
        <w:rPr>
          <w:rFonts w:ascii="Garamond" w:eastAsia="Calibri" w:hAnsi="Garamond"/>
          <w:szCs w:val="24"/>
        </w:rPr>
        <w:t xml:space="preserve"> ligjore për përkthyes zyrtar/</w:t>
      </w:r>
      <w:r w:rsidR="00844644" w:rsidRPr="004F79C4">
        <w:rPr>
          <w:rFonts w:ascii="Garamond" w:eastAsia="Calibri" w:hAnsi="Garamond"/>
          <w:szCs w:val="24"/>
        </w:rPr>
        <w:t>interpret të gjuhës së shenjave</w:t>
      </w:r>
      <w:r w:rsidR="00844644" w:rsidRPr="004F79C4">
        <w:rPr>
          <w:rFonts w:ascii="Garamond" w:hAnsi="Garamond"/>
          <w:szCs w:val="24"/>
        </w:rPr>
        <w:t xml:space="preserve">, si dhe çdo procedurë tjetër të parashikuar nga </w:t>
      </w:r>
      <w:r w:rsidR="009B0A0F" w:rsidRPr="004F79C4">
        <w:rPr>
          <w:rFonts w:ascii="Garamond" w:hAnsi="Garamond"/>
          <w:szCs w:val="24"/>
        </w:rPr>
        <w:t>u</w:t>
      </w:r>
      <w:r w:rsidR="00844644" w:rsidRPr="004F79C4">
        <w:rPr>
          <w:rFonts w:ascii="Garamond" w:hAnsi="Garamond"/>
          <w:szCs w:val="24"/>
        </w:rPr>
        <w:t>rdhri i sipërcituar, të kryhen nga struktura përgjegjëse e Ministrisë së Drejtësisë nëpërmjet mjeteve të komunikimit elektronik;</w:t>
      </w:r>
    </w:p>
    <w:p w14:paraId="0F4F0624" w14:textId="26C47E87" w:rsidR="00844644" w:rsidRPr="004F79C4" w:rsidRDefault="00616228" w:rsidP="00616228">
      <w:pPr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hAnsi="Garamond"/>
          <w:szCs w:val="24"/>
        </w:rPr>
        <w:lastRenderedPageBreak/>
        <w:t xml:space="preserve">2. </w:t>
      </w:r>
      <w:r w:rsidR="004F79C4" w:rsidRPr="004F79C4">
        <w:rPr>
          <w:rFonts w:ascii="Garamond" w:hAnsi="Garamond"/>
          <w:szCs w:val="24"/>
        </w:rPr>
        <w:t xml:space="preserve">Për </w:t>
      </w:r>
      <w:r w:rsidR="00844644" w:rsidRPr="004F79C4">
        <w:rPr>
          <w:rFonts w:ascii="Garamond" w:hAnsi="Garamond"/>
          <w:szCs w:val="24"/>
        </w:rPr>
        <w:t>qëllimet e mësipërme, deklaroj se adresa ime elektronike e kontaktit është</w:t>
      </w:r>
      <w:r w:rsidR="009B0A0F" w:rsidRPr="004F79C4">
        <w:rPr>
          <w:rFonts w:ascii="Garamond" w:hAnsi="Garamond"/>
          <w:szCs w:val="24"/>
        </w:rPr>
        <w:t>:</w:t>
      </w:r>
      <w:r w:rsidR="005B5D35" w:rsidRPr="004F79C4">
        <w:rPr>
          <w:rFonts w:ascii="Garamond" w:hAnsi="Garamond"/>
          <w:szCs w:val="24"/>
        </w:rPr>
        <w:t xml:space="preserve"> </w:t>
      </w:r>
      <w:r w:rsidR="009B0A0F" w:rsidRPr="004F79C4">
        <w:rPr>
          <w:rFonts w:ascii="Garamond" w:hAnsi="Garamond"/>
          <w:szCs w:val="24"/>
        </w:rPr>
        <w:t>_______________________________;</w:t>
      </w:r>
    </w:p>
    <w:p w14:paraId="65AB516B" w14:textId="367299B6" w:rsidR="00844644" w:rsidRPr="004F79C4" w:rsidRDefault="00616228" w:rsidP="00616228">
      <w:pPr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hAnsi="Garamond"/>
          <w:szCs w:val="24"/>
        </w:rPr>
        <w:t xml:space="preserve">3. </w:t>
      </w:r>
      <w:r w:rsidR="004F79C4" w:rsidRPr="004F79C4">
        <w:rPr>
          <w:rFonts w:ascii="Garamond" w:hAnsi="Garamond"/>
          <w:szCs w:val="24"/>
        </w:rPr>
        <w:t xml:space="preserve">Jam </w:t>
      </w:r>
      <w:r w:rsidR="00844644" w:rsidRPr="004F79C4">
        <w:rPr>
          <w:rFonts w:ascii="Garamond" w:hAnsi="Garamond"/>
          <w:szCs w:val="24"/>
        </w:rPr>
        <w:t xml:space="preserve">i/e vetëdijshëm/e dhe pranoj se njoftimet e kryera nëpërmjet mjeteve të komunikimit elektronik në </w:t>
      </w:r>
      <w:r w:rsidR="004F79C4">
        <w:rPr>
          <w:rFonts w:ascii="Garamond" w:hAnsi="Garamond"/>
          <w:szCs w:val="24"/>
        </w:rPr>
        <w:t xml:space="preserve">adresën </w:t>
      </w:r>
      <w:r w:rsidR="005B5D35" w:rsidRPr="004F79C4">
        <w:rPr>
          <w:rFonts w:ascii="Garamond" w:hAnsi="Garamond"/>
          <w:szCs w:val="24"/>
        </w:rPr>
        <w:t>elektronike të</w:t>
      </w:r>
      <w:r w:rsidR="00844644" w:rsidRPr="004F79C4">
        <w:rPr>
          <w:rFonts w:ascii="Garamond" w:hAnsi="Garamond"/>
          <w:szCs w:val="24"/>
        </w:rPr>
        <w:t xml:space="preserve"> deklaruar më sipër konsiderohen të vlefshme dhe të rregullta, në kuptim të legjislacionit në fuqi;</w:t>
      </w:r>
    </w:p>
    <w:p w14:paraId="7C39C282" w14:textId="162791CD" w:rsidR="00844644" w:rsidRPr="004F79C4" w:rsidRDefault="00616228" w:rsidP="004F79C4">
      <w:pPr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hAnsi="Garamond"/>
          <w:szCs w:val="24"/>
        </w:rPr>
        <w:t xml:space="preserve">4. </w:t>
      </w:r>
      <w:r w:rsidR="004F79C4" w:rsidRPr="004F79C4">
        <w:rPr>
          <w:rFonts w:ascii="Garamond" w:hAnsi="Garamond"/>
          <w:szCs w:val="24"/>
        </w:rPr>
        <w:t xml:space="preserve">Marr </w:t>
      </w:r>
      <w:r w:rsidR="00844644" w:rsidRPr="004F79C4">
        <w:rPr>
          <w:rFonts w:ascii="Garamond" w:hAnsi="Garamond"/>
          <w:szCs w:val="24"/>
        </w:rPr>
        <w:t>përsipër përgjegjësinë për saktësinë, përditësimin dhe funksionalitetin e adresës elektronike të deklaruar, si dhe për pasojat që mund të rrjedhin nga mosnjoftimi në kohë i strukturës përgjegjëse për çdo ndryshim të tyre;</w:t>
      </w:r>
    </w:p>
    <w:p w14:paraId="4EE7F9ED" w14:textId="2965CDEF" w:rsidR="00844644" w:rsidRPr="004F79C4" w:rsidRDefault="00844644" w:rsidP="00616228">
      <w:pPr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hAnsi="Garamond"/>
          <w:szCs w:val="24"/>
        </w:rPr>
        <w:t>Ky vetëdeklarim është hartuar me vullnet të lirë, pa asnjë imponim, dhe nënshkruhet prej meje për t</w:t>
      </w:r>
      <w:r w:rsidR="00DA3D06">
        <w:rPr>
          <w:rFonts w:ascii="Garamond" w:hAnsi="Garamond"/>
          <w:szCs w:val="24"/>
        </w:rPr>
        <w:t>’</w:t>
      </w:r>
      <w:r w:rsidRPr="004F79C4">
        <w:rPr>
          <w:rFonts w:ascii="Garamond" w:hAnsi="Garamond"/>
          <w:szCs w:val="24"/>
        </w:rPr>
        <w:t xml:space="preserve">u përdorur në kuadër të </w:t>
      </w:r>
      <w:r w:rsidRPr="004F79C4">
        <w:rPr>
          <w:rFonts w:ascii="Garamond" w:eastAsia="Calibri" w:hAnsi="Garamond"/>
          <w:szCs w:val="24"/>
        </w:rPr>
        <w:t xml:space="preserve">trajtimit të shprehjes së interesit, si dhe verifikimit të plotësimit të kritereve ligjore për </w:t>
      </w:r>
      <w:r w:rsidR="00291F87" w:rsidRPr="004F79C4">
        <w:rPr>
          <w:rFonts w:ascii="Garamond" w:eastAsia="Calibri" w:hAnsi="Garamond"/>
          <w:szCs w:val="24"/>
        </w:rPr>
        <w:t xml:space="preserve">anëtar </w:t>
      </w:r>
      <w:r w:rsidR="00291F87" w:rsidRPr="004F79C4">
        <w:rPr>
          <w:rFonts w:ascii="Garamond" w:hAnsi="Garamond"/>
          <w:szCs w:val="24"/>
        </w:rPr>
        <w:t>komisioni të posaçëm për provimin e kualifikimit për përkthyes</w:t>
      </w:r>
      <w:r w:rsidR="004D1E30">
        <w:rPr>
          <w:rFonts w:ascii="Garamond" w:hAnsi="Garamond"/>
          <w:bCs/>
          <w:szCs w:val="24"/>
        </w:rPr>
        <w:t xml:space="preserve"> zyrtar /</w:t>
      </w:r>
      <w:r w:rsidR="00291F87" w:rsidRPr="004F79C4">
        <w:rPr>
          <w:rFonts w:ascii="Garamond" w:hAnsi="Garamond"/>
          <w:bCs/>
          <w:szCs w:val="24"/>
        </w:rPr>
        <w:t>interpret të gjuhës së shenjave shqipe</w:t>
      </w:r>
      <w:r w:rsidRPr="004F79C4">
        <w:rPr>
          <w:rFonts w:ascii="Garamond" w:hAnsi="Garamond"/>
          <w:szCs w:val="24"/>
        </w:rPr>
        <w:t>.</w:t>
      </w:r>
    </w:p>
    <w:p w14:paraId="7429DD7C" w14:textId="77777777" w:rsidR="00616228" w:rsidRPr="004F79C4" w:rsidRDefault="00616228" w:rsidP="00616228">
      <w:pPr>
        <w:jc w:val="both"/>
        <w:rPr>
          <w:rFonts w:ascii="Garamond" w:hAnsi="Garamond"/>
          <w:szCs w:val="24"/>
        </w:rPr>
      </w:pPr>
    </w:p>
    <w:p w14:paraId="531DF809" w14:textId="1CBBB8DD" w:rsidR="00616228" w:rsidRPr="004F79C4" w:rsidRDefault="00291F87" w:rsidP="00616228">
      <w:pPr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hAnsi="Garamond"/>
          <w:szCs w:val="24"/>
        </w:rPr>
        <w:t>Vendi:</w:t>
      </w:r>
      <w:r w:rsidR="004D1E30">
        <w:rPr>
          <w:rFonts w:ascii="Garamond" w:hAnsi="Garamond"/>
          <w:szCs w:val="24"/>
        </w:rPr>
        <w:t xml:space="preserve"> </w:t>
      </w:r>
      <w:r w:rsidRPr="004F79C4">
        <w:rPr>
          <w:rFonts w:ascii="Garamond" w:hAnsi="Garamond"/>
          <w:szCs w:val="24"/>
        </w:rPr>
        <w:t>_____________________</w:t>
      </w:r>
    </w:p>
    <w:p w14:paraId="43B8FB7B" w14:textId="3C7710E4" w:rsidR="009B0A0F" w:rsidRPr="004F79C4" w:rsidRDefault="00291F87" w:rsidP="00616228">
      <w:pPr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hAnsi="Garamond"/>
          <w:szCs w:val="24"/>
        </w:rPr>
        <w:t>Data:</w:t>
      </w:r>
      <w:r w:rsidR="00124164">
        <w:rPr>
          <w:rFonts w:ascii="Garamond" w:hAnsi="Garamond"/>
          <w:szCs w:val="24"/>
        </w:rPr>
        <w:t xml:space="preserve"> </w:t>
      </w:r>
      <w:r w:rsidRPr="004F79C4">
        <w:rPr>
          <w:rFonts w:ascii="Garamond" w:hAnsi="Garamond"/>
          <w:szCs w:val="24"/>
        </w:rPr>
        <w:t>_____________________</w:t>
      </w:r>
    </w:p>
    <w:p w14:paraId="476FA4AC" w14:textId="73A640FC" w:rsidR="00291F87" w:rsidRPr="004F79C4" w:rsidRDefault="00291F87" w:rsidP="00616228">
      <w:pPr>
        <w:ind w:firstLine="284"/>
        <w:jc w:val="both"/>
        <w:rPr>
          <w:rFonts w:ascii="Garamond" w:hAnsi="Garamond"/>
          <w:szCs w:val="24"/>
        </w:rPr>
      </w:pPr>
      <w:r w:rsidRPr="004F79C4">
        <w:rPr>
          <w:rFonts w:ascii="Garamond" w:hAnsi="Garamond"/>
          <w:szCs w:val="24"/>
        </w:rPr>
        <w:t>Nënshkrimi: ________________</w:t>
      </w:r>
    </w:p>
    <w:p w14:paraId="403EFBF0" w14:textId="77777777" w:rsidR="00844644" w:rsidRPr="004F79C4" w:rsidRDefault="00844644" w:rsidP="00616228">
      <w:pPr>
        <w:ind w:firstLine="284"/>
        <w:jc w:val="right"/>
        <w:rPr>
          <w:rFonts w:ascii="Garamond" w:hAnsi="Garamond"/>
          <w:b/>
          <w:szCs w:val="24"/>
        </w:rPr>
      </w:pPr>
    </w:p>
    <w:p w14:paraId="69CAA854" w14:textId="77777777" w:rsidR="00CC4296" w:rsidRPr="004F79C4" w:rsidRDefault="00CC4296" w:rsidP="00616228">
      <w:pPr>
        <w:ind w:firstLine="284"/>
        <w:rPr>
          <w:rFonts w:ascii="Garamond" w:hAnsi="Garamond"/>
          <w:szCs w:val="24"/>
        </w:rPr>
      </w:pPr>
    </w:p>
    <w:sectPr w:rsidR="00CC4296" w:rsidRPr="004F79C4" w:rsidSect="005952C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103A0" w14:textId="77777777" w:rsidR="003C35A6" w:rsidRDefault="003C35A6" w:rsidP="001664B7">
      <w:r>
        <w:separator/>
      </w:r>
    </w:p>
  </w:endnote>
  <w:endnote w:type="continuationSeparator" w:id="0">
    <w:p w14:paraId="480DB543" w14:textId="77777777" w:rsidR="003C35A6" w:rsidRDefault="003C35A6" w:rsidP="001664B7">
      <w:r>
        <w:continuationSeparator/>
      </w:r>
    </w:p>
  </w:endnote>
  <w:endnote w:type="continuationNotice" w:id="1">
    <w:p w14:paraId="2AEA60E9" w14:textId="77777777" w:rsidR="002C40CF" w:rsidRDefault="002C40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280710" w14:textId="77777777" w:rsidR="003C35A6" w:rsidRDefault="003C35A6" w:rsidP="001664B7">
      <w:r>
        <w:separator/>
      </w:r>
    </w:p>
  </w:footnote>
  <w:footnote w:type="continuationSeparator" w:id="0">
    <w:p w14:paraId="691DA944" w14:textId="77777777" w:rsidR="003C35A6" w:rsidRDefault="003C35A6" w:rsidP="001664B7">
      <w:r>
        <w:continuationSeparator/>
      </w:r>
    </w:p>
  </w:footnote>
  <w:footnote w:type="continuationNotice" w:id="1">
    <w:p w14:paraId="224FC00C" w14:textId="77777777" w:rsidR="002C40CF" w:rsidRDefault="002C40C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0B4F0A34"/>
    <w:multiLevelType w:val="hybridMultilevel"/>
    <w:tmpl w:val="225A4A50"/>
    <w:lvl w:ilvl="0" w:tplc="63E2399C">
      <w:start w:val="1"/>
      <w:numFmt w:val="lowerRoman"/>
      <w:lvlText w:val="%1."/>
      <w:lvlJc w:val="right"/>
      <w:pPr>
        <w:ind w:left="16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11B50BE1"/>
    <w:multiLevelType w:val="hybridMultilevel"/>
    <w:tmpl w:val="CAFCD7B8"/>
    <w:lvl w:ilvl="0" w:tplc="4FBEBAD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D1EA6"/>
    <w:multiLevelType w:val="hybridMultilevel"/>
    <w:tmpl w:val="ACC6CBCA"/>
    <w:lvl w:ilvl="0" w:tplc="851C09E4">
      <w:start w:val="1"/>
      <w:numFmt w:val="lowerRoman"/>
      <w:lvlText w:val="%1."/>
      <w:lvlJc w:val="left"/>
      <w:pPr>
        <w:ind w:left="216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 w15:restartNumberingAfterBreak="0">
    <w:nsid w:val="6F323349"/>
    <w:multiLevelType w:val="multilevel"/>
    <w:tmpl w:val="4B3A7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5A2E8F"/>
    <w:multiLevelType w:val="hybridMultilevel"/>
    <w:tmpl w:val="3BEC2FD6"/>
    <w:lvl w:ilvl="0" w:tplc="9E4AFEBE">
      <w:start w:val="1"/>
      <w:numFmt w:val="lowerRoman"/>
      <w:lvlText w:val="%1."/>
      <w:lvlJc w:val="left"/>
      <w:pPr>
        <w:ind w:left="25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4"/>
  </w:num>
  <w:num w:numId="8">
    <w:abstractNumId w:val="13"/>
  </w:num>
  <w:num w:numId="9">
    <w:abstractNumId w:val="6"/>
  </w:num>
  <w:num w:numId="10">
    <w:abstractNumId w:val="7"/>
  </w:num>
  <w:num w:numId="11">
    <w:abstractNumId w:val="12"/>
  </w:num>
  <w:num w:numId="12">
    <w:abstractNumId w:val="9"/>
  </w:num>
  <w:num w:numId="13">
    <w:abstractNumId w:val="5"/>
  </w:num>
  <w:num w:numId="14">
    <w:abstractNumId w:val="0"/>
  </w:num>
  <w:num w:numId="15">
    <w:abstractNumId w:val="15"/>
  </w:num>
  <w:num w:numId="16">
    <w:abstractNumId w:val="2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1232"/>
    <w:rsid w:val="00021D31"/>
    <w:rsid w:val="0002226E"/>
    <w:rsid w:val="00030430"/>
    <w:rsid w:val="00031F7E"/>
    <w:rsid w:val="00053755"/>
    <w:rsid w:val="000548EE"/>
    <w:rsid w:val="00063C8F"/>
    <w:rsid w:val="00067655"/>
    <w:rsid w:val="00067D6B"/>
    <w:rsid w:val="000749A2"/>
    <w:rsid w:val="00080697"/>
    <w:rsid w:val="00092FF9"/>
    <w:rsid w:val="0009762A"/>
    <w:rsid w:val="00097C8F"/>
    <w:rsid w:val="000A3CB1"/>
    <w:rsid w:val="000A7D41"/>
    <w:rsid w:val="000B44AC"/>
    <w:rsid w:val="000C2125"/>
    <w:rsid w:val="000C464E"/>
    <w:rsid w:val="000E0882"/>
    <w:rsid w:val="000F3B45"/>
    <w:rsid w:val="000F70D4"/>
    <w:rsid w:val="00101BF0"/>
    <w:rsid w:val="00103056"/>
    <w:rsid w:val="00104E37"/>
    <w:rsid w:val="00113F76"/>
    <w:rsid w:val="00124164"/>
    <w:rsid w:val="001372DA"/>
    <w:rsid w:val="00146C83"/>
    <w:rsid w:val="0015589E"/>
    <w:rsid w:val="001574BC"/>
    <w:rsid w:val="001664B7"/>
    <w:rsid w:val="00170904"/>
    <w:rsid w:val="0017133C"/>
    <w:rsid w:val="0017545E"/>
    <w:rsid w:val="00175D1F"/>
    <w:rsid w:val="00177268"/>
    <w:rsid w:val="0018006A"/>
    <w:rsid w:val="001924FC"/>
    <w:rsid w:val="001A5BDF"/>
    <w:rsid w:val="001A5F98"/>
    <w:rsid w:val="001A73BD"/>
    <w:rsid w:val="001B2FF3"/>
    <w:rsid w:val="001D2F33"/>
    <w:rsid w:val="001D75D9"/>
    <w:rsid w:val="001D7A26"/>
    <w:rsid w:val="001E400D"/>
    <w:rsid w:val="001E4AD9"/>
    <w:rsid w:val="001F161E"/>
    <w:rsid w:val="001F3A46"/>
    <w:rsid w:val="001F461A"/>
    <w:rsid w:val="00205EBE"/>
    <w:rsid w:val="00206373"/>
    <w:rsid w:val="00217199"/>
    <w:rsid w:val="002204AC"/>
    <w:rsid w:val="00233F0E"/>
    <w:rsid w:val="00236C48"/>
    <w:rsid w:val="00243706"/>
    <w:rsid w:val="002469B2"/>
    <w:rsid w:val="00260A5D"/>
    <w:rsid w:val="002644F9"/>
    <w:rsid w:val="002762FD"/>
    <w:rsid w:val="00276E21"/>
    <w:rsid w:val="00281792"/>
    <w:rsid w:val="0029068E"/>
    <w:rsid w:val="00291F87"/>
    <w:rsid w:val="00292524"/>
    <w:rsid w:val="002957A8"/>
    <w:rsid w:val="002A0172"/>
    <w:rsid w:val="002B059C"/>
    <w:rsid w:val="002B3153"/>
    <w:rsid w:val="002B34DE"/>
    <w:rsid w:val="002B72D8"/>
    <w:rsid w:val="002C40CF"/>
    <w:rsid w:val="002D3902"/>
    <w:rsid w:val="002D6996"/>
    <w:rsid w:val="002E08E8"/>
    <w:rsid w:val="002E7EBA"/>
    <w:rsid w:val="00311D35"/>
    <w:rsid w:val="0032014A"/>
    <w:rsid w:val="00320941"/>
    <w:rsid w:val="003246BE"/>
    <w:rsid w:val="0032740E"/>
    <w:rsid w:val="00331C1A"/>
    <w:rsid w:val="00332147"/>
    <w:rsid w:val="00333A56"/>
    <w:rsid w:val="00341419"/>
    <w:rsid w:val="003456AE"/>
    <w:rsid w:val="003512B5"/>
    <w:rsid w:val="00354E8E"/>
    <w:rsid w:val="00362B47"/>
    <w:rsid w:val="00362CF8"/>
    <w:rsid w:val="00363AE1"/>
    <w:rsid w:val="00382FB0"/>
    <w:rsid w:val="00390FBD"/>
    <w:rsid w:val="0039233C"/>
    <w:rsid w:val="003B19D4"/>
    <w:rsid w:val="003B3CC9"/>
    <w:rsid w:val="003C35A6"/>
    <w:rsid w:val="003F06AF"/>
    <w:rsid w:val="003F0E0A"/>
    <w:rsid w:val="003F1E86"/>
    <w:rsid w:val="003F29EA"/>
    <w:rsid w:val="003F58D0"/>
    <w:rsid w:val="0040715D"/>
    <w:rsid w:val="00407375"/>
    <w:rsid w:val="00411936"/>
    <w:rsid w:val="004267C9"/>
    <w:rsid w:val="0043380A"/>
    <w:rsid w:val="00445633"/>
    <w:rsid w:val="004529AC"/>
    <w:rsid w:val="0046462F"/>
    <w:rsid w:val="004756A9"/>
    <w:rsid w:val="0047591B"/>
    <w:rsid w:val="004762A4"/>
    <w:rsid w:val="004846F2"/>
    <w:rsid w:val="004902E8"/>
    <w:rsid w:val="00491E4E"/>
    <w:rsid w:val="004A0299"/>
    <w:rsid w:val="004A3C52"/>
    <w:rsid w:val="004A51DB"/>
    <w:rsid w:val="004B29EB"/>
    <w:rsid w:val="004D1AE0"/>
    <w:rsid w:val="004D1E30"/>
    <w:rsid w:val="004D33A5"/>
    <w:rsid w:val="004D37A9"/>
    <w:rsid w:val="004D41C5"/>
    <w:rsid w:val="004E336D"/>
    <w:rsid w:val="004E394F"/>
    <w:rsid w:val="004F06D5"/>
    <w:rsid w:val="004F1DF0"/>
    <w:rsid w:val="004F40EC"/>
    <w:rsid w:val="004F5A11"/>
    <w:rsid w:val="004F79C4"/>
    <w:rsid w:val="00502048"/>
    <w:rsid w:val="00515504"/>
    <w:rsid w:val="005169E6"/>
    <w:rsid w:val="00520C67"/>
    <w:rsid w:val="005213AB"/>
    <w:rsid w:val="005223A1"/>
    <w:rsid w:val="005318E8"/>
    <w:rsid w:val="00534593"/>
    <w:rsid w:val="0055645A"/>
    <w:rsid w:val="00563DD2"/>
    <w:rsid w:val="00573352"/>
    <w:rsid w:val="005746C8"/>
    <w:rsid w:val="00575B3A"/>
    <w:rsid w:val="0058402C"/>
    <w:rsid w:val="00586075"/>
    <w:rsid w:val="005862B3"/>
    <w:rsid w:val="00592639"/>
    <w:rsid w:val="005952C4"/>
    <w:rsid w:val="005961C6"/>
    <w:rsid w:val="005B08BA"/>
    <w:rsid w:val="005B5D35"/>
    <w:rsid w:val="005D219A"/>
    <w:rsid w:val="005D2474"/>
    <w:rsid w:val="005D2594"/>
    <w:rsid w:val="005D279D"/>
    <w:rsid w:val="005D5935"/>
    <w:rsid w:val="005E12D9"/>
    <w:rsid w:val="005E502A"/>
    <w:rsid w:val="005F6F6E"/>
    <w:rsid w:val="005F7ECB"/>
    <w:rsid w:val="006156A8"/>
    <w:rsid w:val="00616228"/>
    <w:rsid w:val="006271B9"/>
    <w:rsid w:val="0063607E"/>
    <w:rsid w:val="00685620"/>
    <w:rsid w:val="006924FE"/>
    <w:rsid w:val="006A46CE"/>
    <w:rsid w:val="006A4C41"/>
    <w:rsid w:val="006A7EB4"/>
    <w:rsid w:val="006C2AC9"/>
    <w:rsid w:val="006D4435"/>
    <w:rsid w:val="006F2475"/>
    <w:rsid w:val="006F4E78"/>
    <w:rsid w:val="006F5235"/>
    <w:rsid w:val="0070075A"/>
    <w:rsid w:val="00703D9E"/>
    <w:rsid w:val="00705CF4"/>
    <w:rsid w:val="00721767"/>
    <w:rsid w:val="00732885"/>
    <w:rsid w:val="00732A5A"/>
    <w:rsid w:val="007421EF"/>
    <w:rsid w:val="007460AC"/>
    <w:rsid w:val="007471EA"/>
    <w:rsid w:val="00747235"/>
    <w:rsid w:val="00750369"/>
    <w:rsid w:val="00770C0A"/>
    <w:rsid w:val="0077116C"/>
    <w:rsid w:val="007720CD"/>
    <w:rsid w:val="00794DBC"/>
    <w:rsid w:val="007A65EE"/>
    <w:rsid w:val="007A6D83"/>
    <w:rsid w:val="007A6FDE"/>
    <w:rsid w:val="007B077F"/>
    <w:rsid w:val="007C23F3"/>
    <w:rsid w:val="007C3F32"/>
    <w:rsid w:val="007C54C6"/>
    <w:rsid w:val="007C6CCE"/>
    <w:rsid w:val="007C6D02"/>
    <w:rsid w:val="007C76AC"/>
    <w:rsid w:val="007D695B"/>
    <w:rsid w:val="007F314B"/>
    <w:rsid w:val="007F7A97"/>
    <w:rsid w:val="0080157A"/>
    <w:rsid w:val="00826F0C"/>
    <w:rsid w:val="008355E7"/>
    <w:rsid w:val="00844644"/>
    <w:rsid w:val="00846CDC"/>
    <w:rsid w:val="0085209E"/>
    <w:rsid w:val="00852982"/>
    <w:rsid w:val="00855AB9"/>
    <w:rsid w:val="008663F7"/>
    <w:rsid w:val="00892AB8"/>
    <w:rsid w:val="008A02E4"/>
    <w:rsid w:val="008A2AA0"/>
    <w:rsid w:val="008C0919"/>
    <w:rsid w:val="008C54E0"/>
    <w:rsid w:val="008D2831"/>
    <w:rsid w:val="008D62C0"/>
    <w:rsid w:val="008E06F5"/>
    <w:rsid w:val="008E0BF9"/>
    <w:rsid w:val="008E2CDF"/>
    <w:rsid w:val="008E400B"/>
    <w:rsid w:val="008E6EE1"/>
    <w:rsid w:val="008F1604"/>
    <w:rsid w:val="008F49B9"/>
    <w:rsid w:val="008F6828"/>
    <w:rsid w:val="00902393"/>
    <w:rsid w:val="0090659D"/>
    <w:rsid w:val="00911A4C"/>
    <w:rsid w:val="00914287"/>
    <w:rsid w:val="00923268"/>
    <w:rsid w:val="00925D4E"/>
    <w:rsid w:val="009450A0"/>
    <w:rsid w:val="00982DC7"/>
    <w:rsid w:val="00986E24"/>
    <w:rsid w:val="009A3267"/>
    <w:rsid w:val="009A790A"/>
    <w:rsid w:val="009B0A0F"/>
    <w:rsid w:val="009C12D4"/>
    <w:rsid w:val="009C45C7"/>
    <w:rsid w:val="009C73F0"/>
    <w:rsid w:val="009D1AF6"/>
    <w:rsid w:val="009D232B"/>
    <w:rsid w:val="009D7F12"/>
    <w:rsid w:val="009E1EE8"/>
    <w:rsid w:val="009E3F70"/>
    <w:rsid w:val="009F1C45"/>
    <w:rsid w:val="00A10378"/>
    <w:rsid w:val="00A13CF0"/>
    <w:rsid w:val="00A179BB"/>
    <w:rsid w:val="00A34FC8"/>
    <w:rsid w:val="00A3681C"/>
    <w:rsid w:val="00A4608B"/>
    <w:rsid w:val="00A52A4A"/>
    <w:rsid w:val="00A666EA"/>
    <w:rsid w:val="00A82EC1"/>
    <w:rsid w:val="00A94A60"/>
    <w:rsid w:val="00AA44E4"/>
    <w:rsid w:val="00AC7923"/>
    <w:rsid w:val="00AD5FB3"/>
    <w:rsid w:val="00AE0B6D"/>
    <w:rsid w:val="00AF1757"/>
    <w:rsid w:val="00AF7F0A"/>
    <w:rsid w:val="00B00BDB"/>
    <w:rsid w:val="00B10B3A"/>
    <w:rsid w:val="00B143EC"/>
    <w:rsid w:val="00B17794"/>
    <w:rsid w:val="00B22FA3"/>
    <w:rsid w:val="00B34C89"/>
    <w:rsid w:val="00B376F7"/>
    <w:rsid w:val="00B446EF"/>
    <w:rsid w:val="00B44CDE"/>
    <w:rsid w:val="00B45490"/>
    <w:rsid w:val="00B56AE9"/>
    <w:rsid w:val="00B606F3"/>
    <w:rsid w:val="00B654B1"/>
    <w:rsid w:val="00B92799"/>
    <w:rsid w:val="00BC2402"/>
    <w:rsid w:val="00BC2769"/>
    <w:rsid w:val="00BC49FA"/>
    <w:rsid w:val="00BC74C6"/>
    <w:rsid w:val="00BD304D"/>
    <w:rsid w:val="00BD6853"/>
    <w:rsid w:val="00BE0903"/>
    <w:rsid w:val="00BE63B5"/>
    <w:rsid w:val="00BE7050"/>
    <w:rsid w:val="00BF0076"/>
    <w:rsid w:val="00C16931"/>
    <w:rsid w:val="00C1730E"/>
    <w:rsid w:val="00C245D2"/>
    <w:rsid w:val="00C34DB3"/>
    <w:rsid w:val="00C407C9"/>
    <w:rsid w:val="00C444A0"/>
    <w:rsid w:val="00C50F97"/>
    <w:rsid w:val="00C51071"/>
    <w:rsid w:val="00C54CA7"/>
    <w:rsid w:val="00C57217"/>
    <w:rsid w:val="00C67DBD"/>
    <w:rsid w:val="00C87729"/>
    <w:rsid w:val="00C878A4"/>
    <w:rsid w:val="00C94E16"/>
    <w:rsid w:val="00CA016A"/>
    <w:rsid w:val="00CA2222"/>
    <w:rsid w:val="00CB5010"/>
    <w:rsid w:val="00CC08FD"/>
    <w:rsid w:val="00CC0A41"/>
    <w:rsid w:val="00CC1976"/>
    <w:rsid w:val="00CC3173"/>
    <w:rsid w:val="00CC4296"/>
    <w:rsid w:val="00CC43E1"/>
    <w:rsid w:val="00CD00A2"/>
    <w:rsid w:val="00CD05C1"/>
    <w:rsid w:val="00CD1436"/>
    <w:rsid w:val="00CD4247"/>
    <w:rsid w:val="00CD4C2F"/>
    <w:rsid w:val="00CD75BE"/>
    <w:rsid w:val="00CE3836"/>
    <w:rsid w:val="00CF3A98"/>
    <w:rsid w:val="00D02FA0"/>
    <w:rsid w:val="00D06E7D"/>
    <w:rsid w:val="00D1169C"/>
    <w:rsid w:val="00D20B27"/>
    <w:rsid w:val="00D214C2"/>
    <w:rsid w:val="00D31990"/>
    <w:rsid w:val="00D462B0"/>
    <w:rsid w:val="00D611E2"/>
    <w:rsid w:val="00D71000"/>
    <w:rsid w:val="00D74009"/>
    <w:rsid w:val="00D76E07"/>
    <w:rsid w:val="00D77CA3"/>
    <w:rsid w:val="00D91C89"/>
    <w:rsid w:val="00D91FDF"/>
    <w:rsid w:val="00DA21E5"/>
    <w:rsid w:val="00DA3D06"/>
    <w:rsid w:val="00DA3F40"/>
    <w:rsid w:val="00DA52A0"/>
    <w:rsid w:val="00DA7848"/>
    <w:rsid w:val="00DB0D92"/>
    <w:rsid w:val="00DC6788"/>
    <w:rsid w:val="00DD5686"/>
    <w:rsid w:val="00DD7D10"/>
    <w:rsid w:val="00DE09FD"/>
    <w:rsid w:val="00DE4104"/>
    <w:rsid w:val="00DF684A"/>
    <w:rsid w:val="00E15C75"/>
    <w:rsid w:val="00E36D96"/>
    <w:rsid w:val="00E45859"/>
    <w:rsid w:val="00E504F0"/>
    <w:rsid w:val="00E50B5D"/>
    <w:rsid w:val="00E527EA"/>
    <w:rsid w:val="00E62C7E"/>
    <w:rsid w:val="00E80DF1"/>
    <w:rsid w:val="00E96448"/>
    <w:rsid w:val="00E96FBC"/>
    <w:rsid w:val="00E97F39"/>
    <w:rsid w:val="00EA4617"/>
    <w:rsid w:val="00EA517A"/>
    <w:rsid w:val="00EB4C87"/>
    <w:rsid w:val="00EB6ABB"/>
    <w:rsid w:val="00EC24C7"/>
    <w:rsid w:val="00EC31DE"/>
    <w:rsid w:val="00EC666A"/>
    <w:rsid w:val="00ED4DF6"/>
    <w:rsid w:val="00ED4F6A"/>
    <w:rsid w:val="00ED5E50"/>
    <w:rsid w:val="00EE2FB9"/>
    <w:rsid w:val="00EE36D0"/>
    <w:rsid w:val="00EE46F7"/>
    <w:rsid w:val="00EE4A2A"/>
    <w:rsid w:val="00EF0CDF"/>
    <w:rsid w:val="00EF14CE"/>
    <w:rsid w:val="00EF3F1C"/>
    <w:rsid w:val="00EF4660"/>
    <w:rsid w:val="00F03365"/>
    <w:rsid w:val="00F04568"/>
    <w:rsid w:val="00F0490C"/>
    <w:rsid w:val="00F05EB1"/>
    <w:rsid w:val="00F13570"/>
    <w:rsid w:val="00F1508A"/>
    <w:rsid w:val="00F30FB4"/>
    <w:rsid w:val="00F32F70"/>
    <w:rsid w:val="00F33B6C"/>
    <w:rsid w:val="00F36F56"/>
    <w:rsid w:val="00F43B09"/>
    <w:rsid w:val="00F43BA2"/>
    <w:rsid w:val="00F462E1"/>
    <w:rsid w:val="00F61269"/>
    <w:rsid w:val="00F6131F"/>
    <w:rsid w:val="00F71F45"/>
    <w:rsid w:val="00F733BA"/>
    <w:rsid w:val="00F77975"/>
    <w:rsid w:val="00F82FE2"/>
    <w:rsid w:val="00F95AB5"/>
    <w:rsid w:val="00FA38E5"/>
    <w:rsid w:val="00FB470A"/>
    <w:rsid w:val="00FB52EF"/>
    <w:rsid w:val="00FB7538"/>
    <w:rsid w:val="00FD0DC0"/>
    <w:rsid w:val="00FE2ED5"/>
    <w:rsid w:val="00FE5F2F"/>
    <w:rsid w:val="00FF2D15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15C82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D6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699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6996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6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6996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NormalWeb">
    <w:name w:val="Normal (Web)"/>
    <w:basedOn w:val="Normal"/>
    <w:uiPriority w:val="99"/>
    <w:unhideWhenUsed/>
    <w:rsid w:val="00E96FBC"/>
    <w:pPr>
      <w:spacing w:before="100" w:beforeAutospacing="1" w:after="100" w:afterAutospacing="1"/>
    </w:pPr>
    <w:rPr>
      <w:szCs w:val="24"/>
      <w:lang w:val="en-US"/>
    </w:rPr>
  </w:style>
  <w:style w:type="paragraph" w:styleId="Revision">
    <w:name w:val="Revision"/>
    <w:hidden/>
    <w:uiPriority w:val="99"/>
    <w:semiHidden/>
    <w:rsid w:val="00D02F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D1ED892F494A23A140F9519A789B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2026-03-05T10:38:49Z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2026-03-04T00:00:00Z</Date_x0020_protokolli>
    <Titulli xmlns="0e656187-b300-4fb0-8bf4-3a50f872073c">Për disa shtesa dhe ndryshime në urdhrin e Ministrit të Drejtësisë nr.192, datë 4.5.2022 "Për përcaktimin e rregullave më të hollësishme për kriteret, procedurat për përzgjedhjen e përfaqësuesve dhe funksionimin e komisioneve të posaçme, tarifat për pjesëmarrje, organizimin e zhvillimin e provimit të kualifikimit për përkthyes zyrtar dhe për interpret të gjuhës së shenjave, si dhe për procedurën e mënyrën e vlerësimit të provimeve"</Titulli>
    <Modifikuesi xmlns="0e656187-b300-4fb0-8bf4-3a50f872073c">Fjora.Cahani</Modifikuesi>
    <Nr_x002e__x0020_prot_x0020_QBZ xmlns="0e656187-b300-4fb0-8bf4-3a50f872073c">450/2</Nr_x002e__x0020_prot_x0020_QBZ>
    <Data_x0020_e_x0020_Modifikimit xmlns="0e656187-b300-4fb0-8bf4-3a50f872073c">2026-03-06T10:23:36Z</Data_x0020_e_x0020_Modifikimit>
    <Dekretuar xmlns="0e656187-b300-4fb0-8bf4-3a50f872073c">false</Dekretuar>
    <Data xmlns="0e656187-b300-4fb0-8bf4-3a50f872073c">2026-02-27T00:00:00Z</Data>
    <Nr_x002e__x0020_protokolli_x0020_i_x0020_aktit xmlns="0e656187-b300-4fb0-8bf4-3a50f872073c">1282/2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D1ED892F494A23A140F9519A789B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8DF51-F845-41E7-9DF7-7AE497EB6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6A653ED-CBD4-46F8-BE5B-0701D311A716}">
  <ds:schemaRefs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AC231A7-1596-49E9-93C2-75EBEB5A64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C207AE-0A50-445A-9074-11FC6E1B87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311389-FBAA-434A-97B5-4986AD8BB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4D25B4-4119-4FDD-A426-0C2524E5A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4</Pages>
  <Words>1699</Words>
  <Characters>9687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urdhrin e Ministrit të Drejtësisë nr.192, datë 4.5.2022 "Për përcaktimin e rregullave më të hollësishme për kriteret, procedurat për përzgjedhjen e përfaqësuesve dhe funksionimin e komisioneve të posaçme, tarifat për pjesë</vt:lpstr>
    </vt:vector>
  </TitlesOfParts>
  <Company/>
  <LinksUpToDate>false</LinksUpToDate>
  <CharactersWithSpaces>11364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urdhrin e Ministrit të Drejtësisë nr.192, datë 4.5.2022 "Për përcaktimin e rregullave më të hollësishme për kriteret, procedurat për përzgjedhjen e përfaqësuesve dhe funksionimin e komisioneve të posaçme, tarifat për pjesëmarrje, organizimin e zhvillimin e provimit të kualifikimit për përkthyes zyrtar dhe për interpret të gjuhës së shenjave, si dhe për procedurën e mënyrën e vlerësimit të provimeve"</dc:title>
  <dc:creator>user1</dc:creator>
  <cp:lastModifiedBy>Valeta Kaftalli</cp:lastModifiedBy>
  <cp:revision>42</cp:revision>
  <cp:lastPrinted>2026-02-26T10:31:00Z</cp:lastPrinted>
  <dcterms:created xsi:type="dcterms:W3CDTF">2022-04-11T17:53:00Z</dcterms:created>
  <dcterms:modified xsi:type="dcterms:W3CDTF">2026-03-09T11:39:00Z</dcterms:modified>
</cp:coreProperties>
</file>