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1CEA8F2" w14:textId="6EDA77CC" w:rsidR="00F94229" w:rsidRPr="00FB258C" w:rsidRDefault="00F94229" w:rsidP="00F942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URDHËR</w:t>
      </w:r>
    </w:p>
    <w:p w14:paraId="5D149DB6" w14:textId="2B50D1A8" w:rsidR="00F94229" w:rsidRPr="00FB258C" w:rsidRDefault="00F94229" w:rsidP="00F942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Nr. 53, datë 14.11.2025</w:t>
      </w:r>
    </w:p>
    <w:p w14:paraId="0DA72F76" w14:textId="77777777" w:rsidR="00F94229" w:rsidRPr="00FB258C" w:rsidRDefault="00F94229" w:rsidP="00F942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</w:p>
    <w:p w14:paraId="42C988B1" w14:textId="72F7E1EF" w:rsidR="00F94229" w:rsidRPr="00FB258C" w:rsidRDefault="00F94229" w:rsidP="00F942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PËR DELEGIMIN E KOMPETENCAVE DHE CAKTIMIN E DETYRAVE T</w:t>
      </w:r>
      <w:r w:rsid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Ë</w:t>
      </w: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r w:rsidR="00FB258C"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ZËVENDËSMINISTRIT</w:t>
      </w: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TË EKONOMISË DHE INOVACIONIT</w:t>
      </w:r>
      <w:r w:rsid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 xml:space="preserve"> </w:t>
      </w:r>
      <w:r w:rsid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Z</w:t>
      </w: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. MARTIN KAJO</w:t>
      </w:r>
    </w:p>
    <w:p w14:paraId="488DB961" w14:textId="77777777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000D983B" w14:textId="5DE3D678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Në mbështetje të pikës 4, të nenit 102, të Kushtetutës së Republikës së Shqipërisë, të ndryshuar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neneve 22, 28 dhe 29, të ligjit nr. 44/2015, “Kodi i Procedurave Administrative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të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Republikës së Shqipërisë”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neneve 3, 5, 11 dhe 15, të ligjit nr. 90/2012, “Për organizimin dhe funksionimin e administratës shtetërore”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pikës 2, të nenit 6, të ligjit nr. 9000, dat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30.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1.2003, “Për organizimin dhe funksionimin e Këshillit të Ministrave”, si dhe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vendimit nr. 516, datë 25.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9.2025, të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Këshillit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të Ministrave, “Për përcaktimin e fushës së përgjegjësisë shtetërore të Ministrisë së Ekonomisë dhe Inovacionit”, </w:t>
      </w:r>
    </w:p>
    <w:p w14:paraId="2495C8AE" w14:textId="77777777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39EEDECF" w14:textId="662D351E" w:rsidR="00F94229" w:rsidRPr="00FB258C" w:rsidRDefault="00F94229" w:rsidP="00F94229">
      <w:pPr>
        <w:autoSpaceDE w:val="0"/>
        <w:autoSpaceDN w:val="0"/>
        <w:adjustRightInd w:val="0"/>
        <w:ind w:firstLine="284"/>
        <w:jc w:val="center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URDHËROJ</w:t>
      </w: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:</w:t>
      </w:r>
    </w:p>
    <w:p w14:paraId="73C196DD" w14:textId="77777777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64C59F1C" w14:textId="3EE2345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1. Delegimin e kompetencave të titullarit të Ministrisë së Ekonomisë dhe Inovacionit, zëvendësministrit të Ekonomisë dhe Inovacionit, z. Martin Kajo, për ushtrimin e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kompetencave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në fushat e përgjegjësisë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si:</w:t>
      </w:r>
    </w:p>
    <w:p w14:paraId="1F6DEDEF" w14:textId="7F81398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stimulimin e aktiviteteve inovative, për rritjen e produktivitetit ekonomik dhe institucional, përmes zhvillimit të teknol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ogjisë dhe bashkëpunimit efikas;</w:t>
      </w:r>
    </w:p>
    <w:p w14:paraId="574DBCEB" w14:textId="7C8C682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identifikimin e koncepteve, proceseve novatore dhe teknikave të reja, përmes studimeve dhe analizave krahasuese, për hartimin e strategjive dhe zbulimin e m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undësive të reja të inovacionit;</w:t>
      </w:r>
    </w:p>
    <w:p w14:paraId="5C556E11" w14:textId="4797DDCC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c)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promovimin e inovacionit dhe teknologjisë informative në funksion të r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ritjes ekonomike dhe zhvillimit;</w:t>
      </w:r>
    </w:p>
    <w:p w14:paraId="546C7531" w14:textId="737C30F3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zhvillimin e bashkëpunimit përmes programe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ve të trajnimit dhe konsulencës;</w:t>
      </w:r>
    </w:p>
    <w:p w14:paraId="5FD8ABAB" w14:textId="3BB3020F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konsolidimin e fondeve dhe mekanizmave mbështetës për shërbimet inovative dhe sektorët zhvilli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morë të ekonomisë;</w:t>
      </w:r>
    </w:p>
    <w:p w14:paraId="163EBB48" w14:textId="2BB437A1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krijimin e mekanizmave institucionalë koordinues ndërmjet shkencës, sektori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t privat dhe politikëbërjes;</w:t>
      </w:r>
    </w:p>
    <w:p w14:paraId="7FA36BCE" w14:textId="754E722C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strategjitë shtetërore për sigurimin e standardeve, cilësisë, aksesit dhe efektivitetit të shërbimeve publike, për të garantuar ushtrimin e të drejtave të qyteta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rëve dhe përmirësimin e jetesës;</w:t>
      </w:r>
    </w:p>
    <w:p w14:paraId="3B6BB5F2" w14:textId="64144FCB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rregullimin dhe harmonizimin e planeve dhe projekteve të digjitalizimit, në përputhje me standardet e qeverisjes elektronike dhe praktikat e Bas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hkimit Evropian;</w:t>
      </w:r>
    </w:p>
    <w:p w14:paraId="2E2FE559" w14:textId="0BA33038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i)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mbr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ojtjen e pronësisë intelektuale;</w:t>
      </w:r>
    </w:p>
    <w:p w14:paraId="7E7E5867" w14:textId="4654970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j)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 krijimin dhe zhvillimin 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 </w:t>
      </w:r>
      <w:r w:rsidR="00FB258C" w:rsidRPr="00FB258C">
        <w:rPr>
          <w:rFonts w:ascii="Garamond" w:eastAsiaTheme="minorHAnsi" w:hAnsi="Garamond"/>
          <w:i/>
          <w:color w:val="000000"/>
          <w:lang w:eastAsia="en-US"/>
          <w14:ligatures w14:val="standardContextual"/>
        </w:rPr>
        <w:t>startup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501255C9" w14:textId="7F402023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për mbështetjen e veprimtarisë 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së punonjësve lëvizës digjitalë;</w:t>
      </w:r>
    </w:p>
    <w:p w14:paraId="6A71EF49" w14:textId="5ED7DC22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l)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politikat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për mbështetjen e kërkimit shkencor në funksion të zhvillimit ekonomik.</w:t>
      </w:r>
    </w:p>
    <w:p w14:paraId="6C2FF6E3" w14:textId="39BFCF12" w:rsidR="00F94229" w:rsidRPr="00FB258C" w:rsidRDefault="00F94229" w:rsidP="00FB25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2. Në ushtrimin e kompetencave të titullarit të Ministrisë së Ekonomisë dhe Inovacionit, sipas pikës 1, të këtij urdhri,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ngarkohet të ndjekë, monitorojë, koordinojë me institucionet e varësisë, agjencitë autonome, drejtoritë në përbërje të ministrisë dhe të përgjigjet përpara ministrit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mbi:</w:t>
      </w:r>
    </w:p>
    <w:p w14:paraId="56870088" w14:textId="19D2742E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a)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stimulimin e inovacionit dhe rritjen e prod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uktivitetit përmes teknologjisë;</w:t>
      </w:r>
    </w:p>
    <w:p w14:paraId="142C46DD" w14:textId="6D2BA60A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b)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identifikimin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koncepteve dhe proceseve novatore, si dhe zhvillimin e analizave krahasuese për po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litikat ekonomike dhe shoqërore;</w:t>
      </w:r>
    </w:p>
    <w:p w14:paraId="01A73D84" w14:textId="35A4976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c)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promovimin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e inovacionit dhe teknologjisë informative si instrument për rritjen e k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onkurrueshmërisë dhe zhvillimit;</w:t>
      </w:r>
    </w:p>
    <w:p w14:paraId="07EFB165" w14:textId="395CC138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programeve për bashkëpunim, trajnim dhe kon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sulencë në fushën e inovacionit;</w:t>
      </w:r>
    </w:p>
    <w:p w14:paraId="11752B44" w14:textId="5BBC325E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e)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konsolidimin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e fondeve për shërbime inovative dhe mbështetjen e sek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torëve zhvillimorë të ekonomisë;</w:t>
      </w:r>
    </w:p>
    <w:p w14:paraId="570977D3" w14:textId="64421FE3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f)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krijimin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funksionimin e mekanizmave institucionalë për koordinimin ndërmjet shkencës, sektorit pr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ivat dhe institucioneve publike;</w:t>
      </w:r>
    </w:p>
    <w:p w14:paraId="2146D0FA" w14:textId="3B1868CF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g)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hartimin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, zhvillimin dhe monitorimin e politikave dhe strategjive për transformimin digjital dhe shërbimet publike elektronike, duke siguruar standarde të larta dhe a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kses të barabartë për qytetarët;</w:t>
      </w:r>
    </w:p>
    <w:p w14:paraId="34CBD798" w14:textId="6B2B2C7E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mbr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ojtjen e pronësisë intelektuale;</w:t>
      </w:r>
    </w:p>
    <w:p w14:paraId="0B1AB4B8" w14:textId="02DBA8B0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i)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dhe mbështetjen e ekosistemit të </w:t>
      </w:r>
      <w:r w:rsidRPr="00FB258C">
        <w:rPr>
          <w:rFonts w:ascii="Garamond" w:eastAsiaTheme="minorHAnsi" w:hAnsi="Garamond"/>
          <w:i/>
          <w:color w:val="000000"/>
          <w:lang w:eastAsia="en-US"/>
          <w14:ligatures w14:val="standardContextual"/>
        </w:rPr>
        <w:t>startup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-eve;</w:t>
      </w:r>
    </w:p>
    <w:p w14:paraId="1A93A9CC" w14:textId="24BC236C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j)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mbështetjen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e punonjësve lëvizës digjitalë;</w:t>
      </w:r>
    </w:p>
    <w:p w14:paraId="2DE5BE5E" w14:textId="5ABBEDE6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dhe zbatimin e politikave për kërkimin shkencor në 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funksion të zhvillimit ekonomik;</w:t>
      </w:r>
    </w:p>
    <w:p w14:paraId="61C4EC05" w14:textId="262DD978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l)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krijimin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e programeve për tërheqjen e profesionistëve dhe transferimin e e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kspertizës në ekonominë vendase;</w:t>
      </w:r>
    </w:p>
    <w:p w14:paraId="5A9F6DC8" w14:textId="67F53B23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E0E0E"/>
          <w:lang w:eastAsia="en-US"/>
          <w14:ligatures w14:val="standardContextual"/>
        </w:rPr>
        <w:t xml:space="preserve">m) </w:t>
      </w:r>
      <w:r w:rsidR="00FB258C" w:rsidRPr="00FB258C">
        <w:rPr>
          <w:rFonts w:ascii="Garamond" w:eastAsiaTheme="minorHAnsi" w:hAnsi="Garamond"/>
          <w:color w:val="0E0E0E"/>
          <w:lang w:eastAsia="en-US"/>
          <w14:ligatures w14:val="standardContextual"/>
        </w:rPr>
        <w:t xml:space="preserve">forcimin </w:t>
      </w:r>
      <w:r w:rsidRPr="00FB258C">
        <w:rPr>
          <w:rFonts w:ascii="Garamond" w:eastAsiaTheme="minorHAnsi" w:hAnsi="Garamond"/>
          <w:color w:val="0E0E0E"/>
          <w:lang w:eastAsia="en-US"/>
          <w14:ligatures w14:val="standardContextual"/>
        </w:rPr>
        <w:t xml:space="preserve">e ekosistemit të </w:t>
      </w:r>
      <w:r w:rsidRPr="00FB258C">
        <w:rPr>
          <w:rFonts w:ascii="Garamond" w:eastAsiaTheme="minorHAnsi" w:hAnsi="Garamond"/>
          <w:i/>
          <w:color w:val="0E0E0E"/>
          <w:lang w:eastAsia="en-US"/>
          <w14:ligatures w14:val="standardContextual"/>
        </w:rPr>
        <w:t>startup</w:t>
      </w:r>
      <w:r w:rsidRPr="00FB258C">
        <w:rPr>
          <w:rFonts w:ascii="Garamond" w:eastAsiaTheme="minorHAnsi" w:hAnsi="Garamond"/>
          <w:color w:val="0E0E0E"/>
          <w:lang w:eastAsia="en-US"/>
          <w14:ligatures w14:val="standardContextual"/>
        </w:rPr>
        <w:t>-eve në nivel kombëtar dhe krijimin e kushteve të qëndrueshme për zhvillimin e sipërmarrjes</w:t>
      </w:r>
      <w:r w:rsidR="00FB258C">
        <w:rPr>
          <w:rFonts w:ascii="Garamond" w:eastAsiaTheme="minorHAnsi" w:hAnsi="Garamond"/>
          <w:color w:val="0E0E0E"/>
          <w:lang w:eastAsia="en-US"/>
          <w14:ligatures w14:val="standardContextual"/>
        </w:rPr>
        <w:t xml:space="preserve"> në të gjitha rajonet e vendit;</w:t>
      </w:r>
    </w:p>
    <w:p w14:paraId="31437610" w14:textId="67D3AEFF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n)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zhvillimin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e programeve për inkubatorë dhe akseleratorë të fokusuar në teknologjitë e gje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lbra dhe transformimin digjital;</w:t>
      </w:r>
    </w:p>
    <w:p w14:paraId="04150694" w14:textId="73A6EE78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o)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hartimin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dhe zbatimin e politikave për përafrimin e ligjeve me standardet e BE-së, në fushën e patentave, markave dhe të drejtave të autorit, për të garantuar mbrojtje efektive dhe klimë të sigurt investimi.</w:t>
      </w:r>
    </w:p>
    <w:p w14:paraId="3695C969" w14:textId="0565CD45" w:rsidR="00F94229" w:rsidRPr="00FB258C" w:rsidRDefault="00F94229" w:rsidP="00FB258C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3. Në ushtrimin e kompetencave të titullarit të Ministrisë së Ekonomisë dhe Inovacionit, sipas pikës 1, të këtij urdhri,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ngarkohet të kryejë mbikëqyrjen e performancës dhe raportimet periodike të institucioneve të varësisë dhe agjencive autonome:</w:t>
      </w:r>
    </w:p>
    <w:p w14:paraId="1A288D6E" w14:textId="153C9368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a) Drejtoria e Përgjithshme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e Pronësisë Industriale (DPPI);</w:t>
      </w:r>
    </w:p>
    <w:p w14:paraId="20C66DFC" w14:textId="4FEFC8FC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b) Agjencia Shtetërore për Mbështetjen dhe Zhvillimin e </w:t>
      </w:r>
      <w:r w:rsidRPr="00FB258C">
        <w:rPr>
          <w:rFonts w:ascii="Garamond" w:eastAsiaTheme="minorHAnsi" w:hAnsi="Garamond" w:cs="Calibri"/>
          <w:i/>
          <w:color w:val="000000"/>
          <w:lang w:eastAsia="en-US"/>
          <w14:ligatures w14:val="standardContextual"/>
        </w:rPr>
        <w:t>Startup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-eve dhe Lehtësuesve (</w:t>
      </w:r>
      <w:r w:rsidRPr="00FB258C">
        <w:rPr>
          <w:rFonts w:ascii="Garamond" w:eastAsiaTheme="minorHAnsi" w:hAnsi="Garamond" w:cs="Calibri"/>
          <w:i/>
          <w:color w:val="000000"/>
          <w:lang w:eastAsia="en-US"/>
          <w14:ligatures w14:val="standardContextual"/>
        </w:rPr>
        <w:t>Startup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Pr="00FB258C">
        <w:rPr>
          <w:rFonts w:ascii="Garamond" w:eastAsiaTheme="minorHAnsi" w:hAnsi="Garamond" w:cs="Calibri"/>
          <w:i/>
          <w:color w:val="000000"/>
          <w:lang w:eastAsia="en-US"/>
          <w14:ligatures w14:val="standardContextual"/>
        </w:rPr>
        <w:t>Albania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)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;</w:t>
      </w:r>
    </w:p>
    <w:p w14:paraId="777618C9" w14:textId="79499531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c) Agjencia e Inovacionit dhe Ekselencës (AIE).</w:t>
      </w:r>
    </w:p>
    <w:p w14:paraId="4403F4DE" w14:textId="46549FCD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4. Zëvendësministri, sipas kompetencave dhe detyrave funksionale të deleguara në fushat përkatëse të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përgjegjësisë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është përgjegjës edhe për mbikëqyrjen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lidhur me:</w:t>
      </w:r>
    </w:p>
    <w:p w14:paraId="31B2A5A9" w14:textId="7A483030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a)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strukturën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negociatave dhe bashkërendimin e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qëndrimit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negociues për secilin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kapitull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brenda fushës së përgjegjësisë së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të </w:t>
      </w:r>
      <w:r w:rsidRPr="00FB258C">
        <w:rPr>
          <w:rFonts w:ascii="Garamond" w:eastAsiaTheme="minorHAnsi" w:hAnsi="Garamond" w:cs="Calibri"/>
          <w:i/>
          <w:iCs/>
          <w:color w:val="000000"/>
          <w:lang w:eastAsia="en-US"/>
          <w14:ligatures w14:val="standardContextual"/>
        </w:rPr>
        <w:t>acquis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përpara miratimit nga Këshilli i Ministrave;</w:t>
      </w:r>
    </w:p>
    <w:p w14:paraId="2D8A16D1" w14:textId="52B28609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b)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masat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përcaktuara në Agjendën e Reformave brenda fushës së përgjegjësisë së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duke siguruar koordinimin dhe harmonizimin e tyre përpara miratimit nga Këshilli i Ministrave;</w:t>
      </w:r>
    </w:p>
    <w:p w14:paraId="259A2246" w14:textId="2BB168C1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c)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normativ, si dhe bashkëpunimin ndërkombëtar për projektet e huaja brenda fushave të përgjegjësisë;</w:t>
      </w:r>
    </w:p>
    <w:p w14:paraId="2521A2CF" w14:textId="1263448A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d)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procesin 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e hartimit dhe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ndjekjen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e procedurës për miratimin në Këshillin e Ministrave dhe Kuvend të projektakteve ligjore/nënligjore në fushën e përgjegjësisë shtetërore të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ministrisë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 si dhe të proceseve në kuadër të PKIE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-së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.</w:t>
      </w:r>
    </w:p>
    <w:p w14:paraId="558DD827" w14:textId="60005241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5. Institucionet e varësisë, agjencitë autonome dhe drejtoritë në përbërje të Ministrisë së Ekonomisë dhe Inovacionit</w:t>
      </w:r>
      <w:r w:rsidRPr="00FB258C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raportojnë detyrimisht 1 herë në muaj dhe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ra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st pas rasti, sipas kërkesës</w:t>
      </w:r>
      <w:bookmarkStart w:id="0" w:name="_GoBack"/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te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</w:t>
      </w:r>
      <w:bookmarkEnd w:id="0"/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z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ëvendësministri për çështjet që janë specifikuar në këtë urdhër, pa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cenuar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pavarësinë operacionale të tyre.</w:t>
      </w:r>
    </w:p>
    <w:p w14:paraId="43066CD0" w14:textId="17A70F6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6. Zëvendë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sministri raporton me shkrim te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ministri për zbatimin e detyrave të caktuara në këtë urdhër sipas kërkesës së ministrit dhe detyrimisht 1(një) herë në javë për detyrat afatshkurtra dhe 1 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lastRenderedPageBreak/>
        <w:t xml:space="preserve">(një) herë në muaj për detyrat dhe përgjegjësitë e deleguara sipas këtij urdhri dhe ato të parashikuara në legjislacionin në fuqi. </w:t>
      </w:r>
    </w:p>
    <w:p w14:paraId="76598A2C" w14:textId="46671D3D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7.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Zëvendësministri,</w:t>
      </w:r>
      <w:r w:rsidR="00FB258C" w:rsidRPr="00FB258C">
        <w:rPr>
          <w:rFonts w:ascii="Garamond" w:eastAsiaTheme="minorHAnsi" w:hAnsi="Garamond"/>
          <w:color w:val="FFFFFF"/>
          <w:lang w:eastAsia="en-US"/>
          <w14:ligatures w14:val="standardContextual"/>
        </w:rPr>
        <w:t xml:space="preserve"> </w:t>
      </w:r>
      <w:r w:rsidR="00FB258C"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sipas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parashikimeve të këtij urdhri, autorizohet të nënshkruajë:</w:t>
      </w:r>
    </w:p>
    <w:p w14:paraId="53C139E9" w14:textId="7CD9784F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a) akte shkresore të iniciuara në nivel zëvendësministri brenda fushave të përgjegjësisë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 xml:space="preserve"> si dhe ato në përmbushje të marrëveshjeve të nënshkruara;</w:t>
      </w:r>
    </w:p>
    <w:p w14:paraId="36D7937C" w14:textId="1D47F8C1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b) akte shkresore që lidhen me plotësimin e detyrimeve që rrjedhin në cilësinë e tij të anëtarit apo kryetarit të grupeve të punës;</w:t>
      </w:r>
    </w:p>
    <w:p w14:paraId="0741CED9" w14:textId="40617974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c) çdo shkresë/akt/procedurë shkresore tjetër me aut</w:t>
      </w:r>
      <w:r w:rsid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orizim të posaçëm të ministrit.</w:t>
      </w:r>
    </w:p>
    <w:p w14:paraId="28F03162" w14:textId="055882E1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/>
          <w:color w:val="000000"/>
          <w:lang w:eastAsia="en-US"/>
          <w14:ligatures w14:val="standardContextual"/>
        </w:rPr>
        <w:t>8. Çdo akt tjetër që vjen në kundërshtim me këtë urdhër, shfuqizohet.</w:t>
      </w:r>
    </w:p>
    <w:p w14:paraId="10F34458" w14:textId="0C2F56D4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9. Delegimi i kompetencave mbaron me shfuqizimin e aktit të delegimit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si edhe me pushimin e ekzistencës 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s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ë organit delegues ose të deleguar.</w:t>
      </w:r>
    </w:p>
    <w:p w14:paraId="6ECAC953" w14:textId="2AD09323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10. Ngarkohen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zëvendësministri</w:t>
      </w:r>
      <w:r w:rsid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,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z. Martin Kajo, institucionet e varësisë, agjencitë autonome dhe drejtoritë e aparatit në përbërje të Ministrisë së </w:t>
      </w:r>
      <w:r w:rsidR="00FB258C"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Ekonomisë</w:t>
      </w: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 xml:space="preserve"> dhe Inovacionit për zbatimin e këtij urdhri.</w:t>
      </w:r>
    </w:p>
    <w:p w14:paraId="649AB58B" w14:textId="559F5815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11. Ngarkohet Sektori i Arkiv-Protokollit për njoftimin e këtij urdhri.</w:t>
      </w:r>
    </w:p>
    <w:p w14:paraId="5093A666" w14:textId="17D9BDC7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color w:val="000000"/>
          <w:lang w:eastAsia="en-US"/>
          <w14:ligatures w14:val="standardContextual"/>
        </w:rPr>
        <w:t>Ky urdhër hyn në fuqi menjëherë dhe botohet në Fletoren Zyrtare.</w:t>
      </w:r>
    </w:p>
    <w:p w14:paraId="21278CD7" w14:textId="77777777" w:rsidR="00F94229" w:rsidRPr="00FB258C" w:rsidRDefault="00F94229" w:rsidP="00F94229">
      <w:pPr>
        <w:autoSpaceDE w:val="0"/>
        <w:autoSpaceDN w:val="0"/>
        <w:adjustRightInd w:val="0"/>
        <w:ind w:firstLine="284"/>
        <w:jc w:val="both"/>
        <w:rPr>
          <w:rFonts w:ascii="Garamond" w:eastAsiaTheme="minorHAnsi" w:hAnsi="Garamond" w:cs="Calibri"/>
          <w:color w:val="000000"/>
          <w:lang w:eastAsia="en-US"/>
          <w14:ligatures w14:val="standardContextual"/>
        </w:rPr>
      </w:pPr>
    </w:p>
    <w:p w14:paraId="2EED3FC7" w14:textId="77777777" w:rsidR="00F94229" w:rsidRPr="00FB258C" w:rsidRDefault="00F94229" w:rsidP="00F942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MINISTËR I EKONOMISË</w:t>
      </w:r>
      <w:r w:rsidRPr="00FB258C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FB258C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DHE</w:t>
      </w:r>
      <w:r w:rsidRPr="00FB258C">
        <w:rPr>
          <w:rFonts w:ascii="Garamond" w:eastAsiaTheme="minorHAnsi" w:hAnsi="Garamond" w:cs="Calibri"/>
          <w:bCs/>
          <w:color w:val="000000"/>
          <w:spacing w:val="-15"/>
          <w:lang w:eastAsia="en-US"/>
          <w14:ligatures w14:val="standardContextual"/>
        </w:rPr>
        <w:t xml:space="preserve"> </w:t>
      </w:r>
      <w:r w:rsidRPr="00FB258C">
        <w:rPr>
          <w:rFonts w:ascii="Garamond" w:eastAsiaTheme="minorHAnsi" w:hAnsi="Garamond" w:cs="Calibri"/>
          <w:bCs/>
          <w:color w:val="000000"/>
          <w:lang w:eastAsia="en-US"/>
          <w14:ligatures w14:val="standardContextual"/>
        </w:rPr>
        <w:t>INOVACIONIT</w:t>
      </w:r>
    </w:p>
    <w:p w14:paraId="7B98908E" w14:textId="79153375" w:rsidR="00F94229" w:rsidRPr="00FB258C" w:rsidRDefault="00F94229" w:rsidP="00F94229">
      <w:pPr>
        <w:autoSpaceDE w:val="0"/>
        <w:autoSpaceDN w:val="0"/>
        <w:adjustRightInd w:val="0"/>
        <w:ind w:firstLine="284"/>
        <w:jc w:val="right"/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</w:pPr>
      <w:r w:rsidRPr="00FB258C">
        <w:rPr>
          <w:rFonts w:ascii="Garamond" w:eastAsiaTheme="minorHAnsi" w:hAnsi="Garamond" w:cs="Calibri"/>
          <w:b/>
          <w:bCs/>
          <w:color w:val="000000"/>
          <w:lang w:eastAsia="en-US"/>
          <w14:ligatures w14:val="standardContextual"/>
        </w:rPr>
        <w:t>Delina Ibrahimaj</w:t>
      </w:r>
    </w:p>
    <w:p w14:paraId="68FEA315" w14:textId="77777777" w:rsidR="00890838" w:rsidRPr="00FB258C" w:rsidRDefault="00890838" w:rsidP="00F94229">
      <w:pPr>
        <w:ind w:firstLine="284"/>
        <w:rPr>
          <w:rFonts w:ascii="Garamond" w:hAnsi="Garamond"/>
        </w:rPr>
      </w:pPr>
    </w:p>
    <w:sectPr w:rsidR="00890838" w:rsidRPr="00FB258C" w:rsidSect="00F94229"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415C809" w14:textId="77777777" w:rsidR="00FB258C" w:rsidRDefault="00FB258C" w:rsidP="00890838">
      <w:r>
        <w:separator/>
      </w:r>
    </w:p>
  </w:endnote>
  <w:endnote w:type="continuationSeparator" w:id="0">
    <w:p w14:paraId="01BD972D" w14:textId="77777777" w:rsidR="00FB258C" w:rsidRDefault="00FB258C" w:rsidP="00890838">
      <w:r>
        <w:continuationSeparator/>
      </w:r>
    </w:p>
  </w:endnote>
  <w:endnote w:type="continuationNotice" w:id="1">
    <w:p w14:paraId="50B5A1B7" w14:textId="77777777" w:rsidR="00FB258C" w:rsidRDefault="00FB258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895B42" w14:textId="77777777" w:rsidR="00FB258C" w:rsidRDefault="00FB258C" w:rsidP="00890838">
      <w:r>
        <w:separator/>
      </w:r>
    </w:p>
  </w:footnote>
  <w:footnote w:type="continuationSeparator" w:id="0">
    <w:p w14:paraId="3A36208F" w14:textId="77777777" w:rsidR="00FB258C" w:rsidRDefault="00FB258C" w:rsidP="00890838">
      <w:r>
        <w:continuationSeparator/>
      </w:r>
    </w:p>
  </w:footnote>
  <w:footnote w:type="continuationNotice" w:id="1">
    <w:p w14:paraId="1878B459" w14:textId="77777777" w:rsidR="00FB258C" w:rsidRDefault="00FB258C"/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B7375FC"/>
    <w:multiLevelType w:val="multilevel"/>
    <w:tmpl w:val="35D22C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A925EE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" w15:restartNumberingAfterBreak="0">
    <w:nsid w:val="145822EB"/>
    <w:multiLevelType w:val="multilevel"/>
    <w:tmpl w:val="9C32A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52866D9"/>
    <w:multiLevelType w:val="hybridMultilevel"/>
    <w:tmpl w:val="ABEADF62"/>
    <w:lvl w:ilvl="0" w:tplc="0409001B">
      <w:start w:val="1"/>
      <w:numFmt w:val="lowerRoman"/>
      <w:lvlText w:val="%1."/>
      <w:lvlJc w:val="right"/>
      <w:pPr>
        <w:ind w:left="786" w:hanging="360"/>
      </w:p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16074E22"/>
    <w:multiLevelType w:val="hybridMultilevel"/>
    <w:tmpl w:val="04D48C94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DB72AD"/>
    <w:multiLevelType w:val="multilevel"/>
    <w:tmpl w:val="6E24F32A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1AC477DC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22107512"/>
    <w:multiLevelType w:val="hybridMultilevel"/>
    <w:tmpl w:val="36FCE7B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094C72"/>
    <w:multiLevelType w:val="hybridMultilevel"/>
    <w:tmpl w:val="E67014F0"/>
    <w:lvl w:ilvl="0" w:tplc="1EA057C0">
      <w:start w:val="1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2A2C19"/>
    <w:multiLevelType w:val="hybridMultilevel"/>
    <w:tmpl w:val="49EC5198"/>
    <w:lvl w:ilvl="0" w:tplc="B0C27E2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F7429FC"/>
    <w:multiLevelType w:val="hybridMultilevel"/>
    <w:tmpl w:val="DD12B2D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17350C4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2" w15:restartNumberingAfterBreak="0">
    <w:nsid w:val="335F6E61"/>
    <w:multiLevelType w:val="multilevel"/>
    <w:tmpl w:val="B2644430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3" w15:restartNumberingAfterBreak="0">
    <w:nsid w:val="37E62AA8"/>
    <w:multiLevelType w:val="hybridMultilevel"/>
    <w:tmpl w:val="3D125BB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92657E"/>
    <w:multiLevelType w:val="hybridMultilevel"/>
    <w:tmpl w:val="17DA7178"/>
    <w:lvl w:ilvl="0" w:tplc="B7F0E9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DB04130"/>
    <w:multiLevelType w:val="multilevel"/>
    <w:tmpl w:val="1CA403E4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6" w15:restartNumberingAfterBreak="0">
    <w:nsid w:val="3EF5770E"/>
    <w:multiLevelType w:val="multilevel"/>
    <w:tmpl w:val="4656E900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7" w15:restartNumberingAfterBreak="0">
    <w:nsid w:val="3F042C97"/>
    <w:multiLevelType w:val="hybridMultilevel"/>
    <w:tmpl w:val="698CAFFA"/>
    <w:lvl w:ilvl="0" w:tplc="04090017">
      <w:start w:val="1"/>
      <w:numFmt w:val="lowerLetter"/>
      <w:lvlText w:val="%1)"/>
      <w:lvlJc w:val="left"/>
      <w:pPr>
        <w:ind w:left="786" w:hanging="360"/>
      </w:p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8" w15:restartNumberingAfterBreak="0">
    <w:nsid w:val="3FDB6528"/>
    <w:multiLevelType w:val="hybridMultilevel"/>
    <w:tmpl w:val="4418C64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BC1D27"/>
    <w:multiLevelType w:val="multilevel"/>
    <w:tmpl w:val="ADA2B1A2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0" w15:restartNumberingAfterBreak="0">
    <w:nsid w:val="4311381D"/>
    <w:multiLevelType w:val="hybridMultilevel"/>
    <w:tmpl w:val="9906F030"/>
    <w:lvl w:ilvl="0" w:tplc="86E8F97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bCs w:val="0"/>
      </w:rPr>
    </w:lvl>
    <w:lvl w:ilvl="1" w:tplc="B7F0E906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4E032039"/>
    <w:multiLevelType w:val="multilevel"/>
    <w:tmpl w:val="BE86A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EAB2DE5"/>
    <w:multiLevelType w:val="multilevel"/>
    <w:tmpl w:val="63AE6EC6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86" w:hanging="360"/>
      </w:p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3" w15:restartNumberingAfterBreak="0">
    <w:nsid w:val="533E2DE0"/>
    <w:multiLevelType w:val="multilevel"/>
    <w:tmpl w:val="A364E0E2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4" w15:restartNumberingAfterBreak="0">
    <w:nsid w:val="54BB6227"/>
    <w:multiLevelType w:val="multilevel"/>
    <w:tmpl w:val="6DFE058C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57AA5E03"/>
    <w:multiLevelType w:val="multilevel"/>
    <w:tmpl w:val="C188207C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5A344184"/>
    <w:multiLevelType w:val="multilevel"/>
    <w:tmpl w:val="404C3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23E3781"/>
    <w:multiLevelType w:val="hybridMultilevel"/>
    <w:tmpl w:val="0BA07A26"/>
    <w:lvl w:ilvl="0" w:tplc="93721F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33B255B"/>
    <w:multiLevelType w:val="hybridMultilevel"/>
    <w:tmpl w:val="76645DFE"/>
    <w:lvl w:ilvl="0" w:tplc="B2420C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92B6437"/>
    <w:multiLevelType w:val="multilevel"/>
    <w:tmpl w:val="C6AC4BB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0" w15:restartNumberingAfterBreak="0">
    <w:nsid w:val="6CA0031F"/>
    <w:multiLevelType w:val="multilevel"/>
    <w:tmpl w:val="C7BAAD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1" w15:restartNumberingAfterBreak="0">
    <w:nsid w:val="6F694FD1"/>
    <w:multiLevelType w:val="multilevel"/>
    <w:tmpl w:val="B790C1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00D763C"/>
    <w:multiLevelType w:val="multilevel"/>
    <w:tmpl w:val="358A3566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3" w15:restartNumberingAfterBreak="0">
    <w:nsid w:val="71C567FF"/>
    <w:multiLevelType w:val="hybridMultilevel"/>
    <w:tmpl w:val="200A9024"/>
    <w:lvl w:ilvl="0" w:tplc="C9102844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 w15:restartNumberingAfterBreak="0">
    <w:nsid w:val="72FA340E"/>
    <w:multiLevelType w:val="hybridMultilevel"/>
    <w:tmpl w:val="4628E27A"/>
    <w:lvl w:ilvl="0" w:tplc="D5326BAC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6987F26"/>
    <w:multiLevelType w:val="multilevel"/>
    <w:tmpl w:val="77CE7D96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04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6" w15:restartNumberingAfterBreak="0">
    <w:nsid w:val="781E7144"/>
    <w:multiLevelType w:val="hybridMultilevel"/>
    <w:tmpl w:val="5FC44840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8702446"/>
    <w:multiLevelType w:val="multilevel"/>
    <w:tmpl w:val="7A6E73D2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86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8" w15:restartNumberingAfterBreak="0">
    <w:nsid w:val="79BA2137"/>
    <w:multiLevelType w:val="multilevel"/>
    <w:tmpl w:val="D21C13C0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46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>
    <w:abstractNumId w:val="20"/>
  </w:num>
  <w:num w:numId="2">
    <w:abstractNumId w:val="36"/>
  </w:num>
  <w:num w:numId="3">
    <w:abstractNumId w:val="24"/>
  </w:num>
  <w:num w:numId="4">
    <w:abstractNumId w:val="13"/>
  </w:num>
  <w:num w:numId="5">
    <w:abstractNumId w:val="27"/>
  </w:num>
  <w:num w:numId="6">
    <w:abstractNumId w:val="34"/>
  </w:num>
  <w:num w:numId="7">
    <w:abstractNumId w:val="33"/>
  </w:num>
  <w:num w:numId="8">
    <w:abstractNumId w:val="16"/>
  </w:num>
  <w:num w:numId="9">
    <w:abstractNumId w:val="1"/>
  </w:num>
  <w:num w:numId="10">
    <w:abstractNumId w:val="18"/>
  </w:num>
  <w:num w:numId="11">
    <w:abstractNumId w:val="30"/>
  </w:num>
  <w:num w:numId="12">
    <w:abstractNumId w:val="29"/>
  </w:num>
  <w:num w:numId="13">
    <w:abstractNumId w:val="23"/>
  </w:num>
  <w:num w:numId="14">
    <w:abstractNumId w:val="19"/>
  </w:num>
  <w:num w:numId="15">
    <w:abstractNumId w:val="38"/>
  </w:num>
  <w:num w:numId="16">
    <w:abstractNumId w:val="25"/>
  </w:num>
  <w:num w:numId="17">
    <w:abstractNumId w:val="6"/>
  </w:num>
  <w:num w:numId="18">
    <w:abstractNumId w:val="5"/>
  </w:num>
  <w:num w:numId="19">
    <w:abstractNumId w:val="35"/>
  </w:num>
  <w:num w:numId="20">
    <w:abstractNumId w:val="11"/>
  </w:num>
  <w:num w:numId="21">
    <w:abstractNumId w:val="12"/>
  </w:num>
  <w:num w:numId="22">
    <w:abstractNumId w:val="28"/>
  </w:num>
  <w:num w:numId="23">
    <w:abstractNumId w:val="37"/>
  </w:num>
  <w:num w:numId="24">
    <w:abstractNumId w:val="32"/>
  </w:num>
  <w:num w:numId="25">
    <w:abstractNumId w:val="26"/>
  </w:num>
  <w:num w:numId="26">
    <w:abstractNumId w:val="0"/>
  </w:num>
  <w:num w:numId="27">
    <w:abstractNumId w:val="2"/>
  </w:num>
  <w:num w:numId="28">
    <w:abstractNumId w:val="21"/>
  </w:num>
  <w:num w:numId="29">
    <w:abstractNumId w:val="8"/>
  </w:num>
  <w:num w:numId="30">
    <w:abstractNumId w:val="31"/>
  </w:num>
  <w:num w:numId="31">
    <w:abstractNumId w:val="7"/>
  </w:num>
  <w:num w:numId="32">
    <w:abstractNumId w:val="3"/>
  </w:num>
  <w:num w:numId="33">
    <w:abstractNumId w:val="14"/>
  </w:num>
  <w:num w:numId="34">
    <w:abstractNumId w:val="9"/>
  </w:num>
  <w:num w:numId="35">
    <w:abstractNumId w:val="15"/>
  </w:num>
  <w:num w:numId="36">
    <w:abstractNumId w:val="22"/>
  </w:num>
  <w:num w:numId="37">
    <w:abstractNumId w:val="10"/>
  </w:num>
  <w:num w:numId="38">
    <w:abstractNumId w:val="4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8390E"/>
    <w:rsid w:val="00064082"/>
    <w:rsid w:val="000B4C59"/>
    <w:rsid w:val="000E337A"/>
    <w:rsid w:val="000E48AC"/>
    <w:rsid w:val="00114987"/>
    <w:rsid w:val="00176B8D"/>
    <w:rsid w:val="001C36CF"/>
    <w:rsid w:val="001D0A1D"/>
    <w:rsid w:val="00206434"/>
    <w:rsid w:val="002311DE"/>
    <w:rsid w:val="00252A05"/>
    <w:rsid w:val="00283111"/>
    <w:rsid w:val="002A0AA3"/>
    <w:rsid w:val="002E2E4E"/>
    <w:rsid w:val="002F26C0"/>
    <w:rsid w:val="00301C0C"/>
    <w:rsid w:val="00310C80"/>
    <w:rsid w:val="0031203C"/>
    <w:rsid w:val="003171E0"/>
    <w:rsid w:val="00342C8D"/>
    <w:rsid w:val="003B46AB"/>
    <w:rsid w:val="003E6688"/>
    <w:rsid w:val="004059F5"/>
    <w:rsid w:val="00421561"/>
    <w:rsid w:val="0043310D"/>
    <w:rsid w:val="0046057B"/>
    <w:rsid w:val="00463FCC"/>
    <w:rsid w:val="0047713D"/>
    <w:rsid w:val="00482963"/>
    <w:rsid w:val="004979F9"/>
    <w:rsid w:val="004A31F1"/>
    <w:rsid w:val="004B7A52"/>
    <w:rsid w:val="004D2E22"/>
    <w:rsid w:val="004E157B"/>
    <w:rsid w:val="0050068A"/>
    <w:rsid w:val="00537E1C"/>
    <w:rsid w:val="005504F7"/>
    <w:rsid w:val="005549F2"/>
    <w:rsid w:val="00594CB0"/>
    <w:rsid w:val="005A489F"/>
    <w:rsid w:val="005D2BC1"/>
    <w:rsid w:val="00635AC8"/>
    <w:rsid w:val="00691674"/>
    <w:rsid w:val="006B4C0F"/>
    <w:rsid w:val="006B7982"/>
    <w:rsid w:val="00704809"/>
    <w:rsid w:val="00707032"/>
    <w:rsid w:val="00724223"/>
    <w:rsid w:val="00776071"/>
    <w:rsid w:val="00795F63"/>
    <w:rsid w:val="007F71C4"/>
    <w:rsid w:val="00825F5E"/>
    <w:rsid w:val="0088390E"/>
    <w:rsid w:val="00884FA3"/>
    <w:rsid w:val="00890838"/>
    <w:rsid w:val="00897AB4"/>
    <w:rsid w:val="008A709C"/>
    <w:rsid w:val="008A7808"/>
    <w:rsid w:val="008B4B1E"/>
    <w:rsid w:val="00954BB7"/>
    <w:rsid w:val="00975C2E"/>
    <w:rsid w:val="00990B46"/>
    <w:rsid w:val="009B443F"/>
    <w:rsid w:val="009C14DE"/>
    <w:rsid w:val="009D18E6"/>
    <w:rsid w:val="009E3591"/>
    <w:rsid w:val="009F65ED"/>
    <w:rsid w:val="00A20129"/>
    <w:rsid w:val="00A20BD8"/>
    <w:rsid w:val="00AF2A18"/>
    <w:rsid w:val="00AF640B"/>
    <w:rsid w:val="00B124DB"/>
    <w:rsid w:val="00B27F40"/>
    <w:rsid w:val="00B644EC"/>
    <w:rsid w:val="00B6760D"/>
    <w:rsid w:val="00B755F9"/>
    <w:rsid w:val="00BB2673"/>
    <w:rsid w:val="00C33725"/>
    <w:rsid w:val="00C33EC2"/>
    <w:rsid w:val="00C85888"/>
    <w:rsid w:val="00CD1261"/>
    <w:rsid w:val="00CF7BA7"/>
    <w:rsid w:val="00D722D4"/>
    <w:rsid w:val="00DB4E67"/>
    <w:rsid w:val="00DC7639"/>
    <w:rsid w:val="00DE6703"/>
    <w:rsid w:val="00DF0B93"/>
    <w:rsid w:val="00DF719D"/>
    <w:rsid w:val="00E01EA7"/>
    <w:rsid w:val="00E06459"/>
    <w:rsid w:val="00E40F79"/>
    <w:rsid w:val="00E874B3"/>
    <w:rsid w:val="00ED0ACC"/>
    <w:rsid w:val="00F202ED"/>
    <w:rsid w:val="00F2083B"/>
    <w:rsid w:val="00F24CDA"/>
    <w:rsid w:val="00F307AF"/>
    <w:rsid w:val="00F94229"/>
    <w:rsid w:val="00FB258C"/>
    <w:rsid w:val="00FD13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575F72"/>
  <w15:chartTrackingRefBased/>
  <w15:docId w15:val="{0D335C66-3C1F-5E4D-9632-C3D91FE942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B4C59"/>
    <w:rPr>
      <w:rFonts w:ascii="Times New Roman" w:eastAsia="Times New Roman" w:hAnsi="Times New Roman" w:cs="Times New Roman"/>
      <w:kern w:val="0"/>
      <w:lang w:val="sq-AL"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8839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839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8390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839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8390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839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839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839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839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8390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8390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88390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8390E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8390E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839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839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839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839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8390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839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8390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839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8390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839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839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8390E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8390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8390E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8390E"/>
    <w:rPr>
      <w:b/>
      <w:bCs/>
      <w:smallCaps/>
      <w:color w:val="2F5496" w:themeColor="accent1" w:themeShade="BF"/>
      <w:spacing w:val="5"/>
    </w:rPr>
  </w:style>
  <w:style w:type="paragraph" w:customStyle="1" w:styleId="p1">
    <w:name w:val="p1"/>
    <w:basedOn w:val="Normal"/>
    <w:rsid w:val="000B4C59"/>
    <w:pPr>
      <w:spacing w:before="100" w:beforeAutospacing="1" w:after="100" w:afterAutospacing="1"/>
    </w:pPr>
  </w:style>
  <w:style w:type="character" w:customStyle="1" w:styleId="s1">
    <w:name w:val="s1"/>
    <w:basedOn w:val="DefaultParagraphFont"/>
    <w:rsid w:val="000B4C59"/>
  </w:style>
  <w:style w:type="character" w:customStyle="1" w:styleId="s2">
    <w:name w:val="s2"/>
    <w:basedOn w:val="DefaultParagraphFont"/>
    <w:rsid w:val="000B4C59"/>
  </w:style>
  <w:style w:type="paragraph" w:customStyle="1" w:styleId="p3">
    <w:name w:val="p3"/>
    <w:basedOn w:val="Normal"/>
    <w:rsid w:val="000B4C59"/>
    <w:pPr>
      <w:spacing w:before="100" w:beforeAutospacing="1" w:after="100" w:afterAutospacing="1"/>
    </w:pPr>
  </w:style>
  <w:style w:type="paragraph" w:customStyle="1" w:styleId="p4">
    <w:name w:val="p4"/>
    <w:basedOn w:val="Normal"/>
    <w:rsid w:val="000B4C59"/>
    <w:pPr>
      <w:spacing w:before="100" w:beforeAutospacing="1" w:after="100" w:afterAutospacing="1"/>
    </w:pPr>
  </w:style>
  <w:style w:type="paragraph" w:customStyle="1" w:styleId="p2">
    <w:name w:val="p2"/>
    <w:basedOn w:val="Normal"/>
    <w:rsid w:val="00283111"/>
    <w:pPr>
      <w:spacing w:before="100" w:beforeAutospacing="1" w:after="100" w:afterAutospacing="1"/>
    </w:pPr>
  </w:style>
  <w:style w:type="character" w:customStyle="1" w:styleId="s3">
    <w:name w:val="s3"/>
    <w:basedOn w:val="DefaultParagraphFont"/>
    <w:rsid w:val="00283111"/>
  </w:style>
  <w:style w:type="paragraph" w:styleId="Revision">
    <w:name w:val="Revision"/>
    <w:hidden/>
    <w:uiPriority w:val="99"/>
    <w:semiHidden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B46A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46A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46AB"/>
    <w:rPr>
      <w:rFonts w:ascii="Times New Roman" w:eastAsia="Times New Roman" w:hAnsi="Times New Roman" w:cs="Times New Roman"/>
      <w:kern w:val="0"/>
      <w:sz w:val="20"/>
      <w:szCs w:val="20"/>
      <w:lang w:eastAsia="en-GB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46A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46AB"/>
    <w:rPr>
      <w:rFonts w:ascii="Times New Roman" w:eastAsia="Times New Roman" w:hAnsi="Times New Roman" w:cs="Times New Roman"/>
      <w:b/>
      <w:bCs/>
      <w:kern w:val="0"/>
      <w:sz w:val="20"/>
      <w:szCs w:val="20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3B46A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3B46AB"/>
    <w:rPr>
      <w:rFonts w:ascii="Times New Roman" w:eastAsia="Times New Roman" w:hAnsi="Times New Roman" w:cs="Times New Roman"/>
      <w:kern w:val="0"/>
      <w:lang w:eastAsia="en-GB"/>
      <w14:ligatures w14:val="none"/>
    </w:rPr>
  </w:style>
  <w:style w:type="character" w:styleId="PageNumber">
    <w:name w:val="page number"/>
    <w:basedOn w:val="DefaultParagraphFont"/>
    <w:uiPriority w:val="99"/>
    <w:semiHidden/>
    <w:unhideWhenUsed/>
    <w:rsid w:val="003B46AB"/>
  </w:style>
  <w:style w:type="paragraph" w:styleId="NoSpacing">
    <w:name w:val="No Spacing"/>
    <w:link w:val="NoSpacingChar"/>
    <w:uiPriority w:val="1"/>
    <w:qFormat/>
    <w:rsid w:val="00C33725"/>
    <w:rPr>
      <w:rFonts w:ascii="Calibri" w:eastAsia="Calibri" w:hAnsi="Calibri" w:cs="Times New Roman"/>
      <w:kern w:val="0"/>
      <w:sz w:val="22"/>
      <w:szCs w:val="22"/>
      <w14:ligatures w14:val="none"/>
    </w:rPr>
  </w:style>
  <w:style w:type="character" w:customStyle="1" w:styleId="NoSpacingChar">
    <w:name w:val="No Spacing Char"/>
    <w:link w:val="NoSpacing"/>
    <w:locked/>
    <w:rsid w:val="00C33725"/>
    <w:rPr>
      <w:rFonts w:ascii="Calibri" w:eastAsia="Calibri" w:hAnsi="Calibri" w:cs="Times New Roman"/>
      <w:kern w:val="0"/>
      <w:sz w:val="22"/>
      <w:szCs w:val="22"/>
      <w:lang w:val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89083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90838"/>
    <w:rPr>
      <w:rFonts w:ascii="Times New Roman" w:eastAsia="Times New Roman" w:hAnsi="Times New Roman" w:cs="Times New Roman"/>
      <w:noProof/>
      <w:kern w:val="0"/>
      <w:lang w:val="sq-AL"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53</Nr_x002e__x0020_akti>
    <Data_x0020_e_x0020_Krijimit xmlns="0e656187-b300-4fb0-8bf4-3a50f872073c">2025-11-19T14:27:03Z</Data_x0020_e_x0020_Krijimit>
    <URL xmlns="0e656187-b300-4fb0-8bf4-3a50f872073c" xsi:nil="true"/>
    <Institucion_x0020_Pergjegjes xmlns="0e656187-b300-4fb0-8bf4-3a50f872073c">http://qbz.gov.al/resource/authority/legal-institution/50|ministria-e-ekonomise-kultures-dhe-inovacionit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2025-11-19T00:00:00Z</Date_x0020_protokolli>
    <Titulli xmlns="0e656187-b300-4fb0-8bf4-3a50f872073c">Për delegimin e kompetencave dhe caktimin e detyrave të zëvëndësministrit të ekonomisë dhe inovacionit z. Martin Kajo</Titulli>
    <Modifikuesi xmlns="0e656187-b300-4fb0-8bf4-3a50f872073c">nevila.samarxhi</Modifikuesi>
    <Nr_x002e__x0020_prot_x0020_QBZ xmlns="0e656187-b300-4fb0-8bf4-3a50f872073c">1948/2</Nr_x002e__x0020_prot_x0020_QBZ>
    <Data_x0020_e_x0020_Modifikimit xmlns="0e656187-b300-4fb0-8bf4-3a50f872073c">2025-11-20T10:12:14Z</Data_x0020_e_x0020_Modifikimit>
    <Dekretuar xmlns="0e656187-b300-4fb0-8bf4-3a50f872073c">false</Dekretuar>
    <Data xmlns="0e656187-b300-4fb0-8bf4-3a50f872073c">2025-11-14T00:00:00Z</Data>
    <Nr_x002e__x0020_protokolli_x0020_i_x0020_aktit xmlns="0e656187-b300-4fb0-8bf4-3a50f872073c">1608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DC452DB7B94DD69269C1D056A86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8DDC452DB7B94DD69269C1D056A86681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58638A8E-9445-4A29-A2C6-BA482E9AEB3C}">
  <ds:schemaRefs>
    <ds:schemaRef ds:uri="http://schemas.microsoft.com/office/2006/documentManagement/types"/>
    <ds:schemaRef ds:uri="http://www.w3.org/XML/1998/namespace"/>
    <ds:schemaRef ds:uri="http://purl.org/dc/elements/1.1/"/>
    <ds:schemaRef ds:uri="http://purl.org/dc/dcmitype/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</ds:schemaRefs>
</ds:datastoreItem>
</file>

<file path=customXml/itemProps2.xml><?xml version="1.0" encoding="utf-8"?>
<ds:datastoreItem xmlns:ds="http://schemas.openxmlformats.org/officeDocument/2006/customXml" ds:itemID="{001AB860-AE03-4DB8-A873-65924DA1D2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A68018E8-27E3-4C90-A7F3-0C8A92BF089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84FB69C0-852E-4639-92E9-A6BF9A0C9A0F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4DD351D8-EB4B-4A9B-80C5-CFD4029F21A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1150</Words>
  <Characters>6560</Characters>
  <Application>Microsoft Office Word</Application>
  <DocSecurity>0</DocSecurity>
  <Lines>54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delegimin e kompetencave dhe caktimin e detyrave të zëvëndësministrit të ekonomisë dhe inovacionit z. Martin Kajo</vt:lpstr>
    </vt:vector>
  </TitlesOfParts>
  <Company/>
  <LinksUpToDate>false</LinksUpToDate>
  <CharactersWithSpaces>7695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delegimin e kompetencave dhe caktimin e detyrave të zëvëndësministrit të ekonomisë dhe inovacionit z. Martin Kajo</dc:title>
  <dc:creator>martin kajo</dc:creator>
  <cp:lastModifiedBy>fjora.cahani</cp:lastModifiedBy>
  <cp:revision>4</cp:revision>
  <dcterms:created xsi:type="dcterms:W3CDTF">2025-11-19T13:24:00Z</dcterms:created>
  <dcterms:modified xsi:type="dcterms:W3CDTF">2025-11-20T13:24:00Z</dcterms:modified>
</cp:coreProperties>
</file>