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8B507" w14:textId="303A1F3F" w:rsidR="00125F30" w:rsidRPr="00916895" w:rsidRDefault="00916895" w:rsidP="00E63343">
      <w:pPr>
        <w:spacing w:after="0" w:line="240" w:lineRule="auto"/>
        <w:ind w:firstLine="284"/>
        <w:jc w:val="center"/>
        <w:rPr>
          <w:rFonts w:ascii="Garamond" w:hAnsi="Garamond"/>
          <w:b/>
          <w:sz w:val="24"/>
        </w:rPr>
      </w:pPr>
      <w:r w:rsidRPr="00916895">
        <w:rPr>
          <w:rFonts w:ascii="Garamond" w:hAnsi="Garamond"/>
          <w:b/>
          <w:sz w:val="24"/>
        </w:rPr>
        <w:t>URDHËR</w:t>
      </w:r>
    </w:p>
    <w:p w14:paraId="5441B163" w14:textId="1A1CEB62" w:rsidR="00E57538" w:rsidRPr="00916895" w:rsidRDefault="00125F30" w:rsidP="00E63343">
      <w:pPr>
        <w:spacing w:after="0" w:line="240" w:lineRule="auto"/>
        <w:ind w:firstLine="284"/>
        <w:jc w:val="center"/>
        <w:rPr>
          <w:rFonts w:ascii="Garamond" w:hAnsi="Garamond"/>
          <w:b/>
          <w:sz w:val="24"/>
        </w:rPr>
      </w:pPr>
      <w:r w:rsidRPr="00916895">
        <w:rPr>
          <w:rFonts w:ascii="Garamond" w:hAnsi="Garamond"/>
          <w:b/>
          <w:sz w:val="24"/>
        </w:rPr>
        <w:t>Nr</w:t>
      </w:r>
      <w:r w:rsidR="000361EC" w:rsidRPr="00916895">
        <w:rPr>
          <w:rFonts w:ascii="Garamond" w:hAnsi="Garamond"/>
          <w:b/>
          <w:sz w:val="24"/>
        </w:rPr>
        <w:t>.</w:t>
      </w:r>
      <w:r w:rsidR="00264A14">
        <w:rPr>
          <w:rFonts w:ascii="Garamond" w:hAnsi="Garamond"/>
          <w:b/>
          <w:sz w:val="24"/>
        </w:rPr>
        <w:t xml:space="preserve"> </w:t>
      </w:r>
      <w:r w:rsidR="000361EC" w:rsidRPr="00916895">
        <w:rPr>
          <w:rFonts w:ascii="Garamond" w:hAnsi="Garamond"/>
          <w:b/>
          <w:sz w:val="24"/>
        </w:rPr>
        <w:t>292, dat</w:t>
      </w:r>
      <w:r w:rsidR="00264A14">
        <w:rPr>
          <w:rFonts w:ascii="Garamond" w:hAnsi="Garamond"/>
          <w:b/>
          <w:sz w:val="24"/>
        </w:rPr>
        <w:t>ë</w:t>
      </w:r>
      <w:r w:rsidR="000361EC" w:rsidRPr="00916895">
        <w:rPr>
          <w:rFonts w:ascii="Garamond" w:hAnsi="Garamond"/>
          <w:b/>
          <w:sz w:val="24"/>
        </w:rPr>
        <w:t xml:space="preserve"> 30.6.2026</w:t>
      </w:r>
    </w:p>
    <w:p w14:paraId="5C7E702D" w14:textId="79A26901" w:rsidR="00E63343" w:rsidRPr="00916895" w:rsidRDefault="00E63343" w:rsidP="00E63343">
      <w:pPr>
        <w:spacing w:after="0" w:line="240" w:lineRule="auto"/>
        <w:ind w:firstLine="284"/>
        <w:jc w:val="center"/>
        <w:rPr>
          <w:rFonts w:ascii="Garamond" w:hAnsi="Garamond"/>
          <w:b/>
          <w:sz w:val="24"/>
        </w:rPr>
      </w:pPr>
    </w:p>
    <w:p w14:paraId="2F3E7341" w14:textId="04876DC9" w:rsidR="00E63343" w:rsidRPr="00916895" w:rsidRDefault="00E63343" w:rsidP="00E63343">
      <w:pPr>
        <w:spacing w:after="0" w:line="240" w:lineRule="auto"/>
        <w:ind w:firstLine="284"/>
        <w:jc w:val="center"/>
        <w:rPr>
          <w:rFonts w:ascii="Garamond" w:hAnsi="Garamond"/>
          <w:b/>
          <w:sz w:val="24"/>
        </w:rPr>
      </w:pPr>
      <w:r w:rsidRPr="00916895">
        <w:rPr>
          <w:rFonts w:ascii="Garamond" w:hAnsi="Garamond"/>
          <w:b/>
          <w:sz w:val="24"/>
        </w:rPr>
        <w:t>PËR MIRATIMIN E PLANIT TË VEPRIMIT PËR NDËRKOMBËTARIZIMIN DHE INTEGRIMIN EVROPIAN TË ZINXHIRIT TË VLERËS SË INDUSTRISË TEKSTILE, VESHJEVE, LËKURËS DHE KËPUCËVE 2026</w:t>
      </w:r>
      <w:r w:rsidR="00916895">
        <w:rPr>
          <w:rFonts w:ascii="Garamond" w:hAnsi="Garamond"/>
          <w:b/>
          <w:sz w:val="24"/>
        </w:rPr>
        <w:t>–</w:t>
      </w:r>
      <w:r w:rsidRPr="00916895">
        <w:rPr>
          <w:rFonts w:ascii="Garamond" w:hAnsi="Garamond"/>
          <w:b/>
          <w:sz w:val="24"/>
        </w:rPr>
        <w:t>2027</w:t>
      </w:r>
    </w:p>
    <w:p w14:paraId="381CD6DF" w14:textId="77777777" w:rsidR="00E63343" w:rsidRPr="00916895" w:rsidRDefault="00E63343" w:rsidP="00E63343">
      <w:pPr>
        <w:spacing w:after="0" w:line="240" w:lineRule="auto"/>
        <w:ind w:firstLine="284"/>
        <w:jc w:val="both"/>
        <w:rPr>
          <w:rFonts w:ascii="Garamond" w:hAnsi="Garamond"/>
          <w:sz w:val="24"/>
        </w:rPr>
      </w:pPr>
    </w:p>
    <w:p w14:paraId="09D84907" w14:textId="2E98BC93" w:rsidR="00E63343" w:rsidRPr="00916895" w:rsidRDefault="00E63343" w:rsidP="00E63343">
      <w:pPr>
        <w:spacing w:after="0" w:line="240" w:lineRule="auto"/>
        <w:ind w:firstLine="284"/>
        <w:jc w:val="both"/>
        <w:rPr>
          <w:rFonts w:ascii="Garamond" w:hAnsi="Garamond"/>
          <w:sz w:val="24"/>
        </w:rPr>
      </w:pPr>
      <w:r w:rsidRPr="00916895">
        <w:rPr>
          <w:rFonts w:ascii="Garamond" w:hAnsi="Garamond"/>
          <w:sz w:val="24"/>
        </w:rPr>
        <w:t>Në mbështetje të pikës 4, të nenit 102 të Kushtetutës</w:t>
      </w:r>
      <w:r w:rsidR="00916895">
        <w:rPr>
          <w:rFonts w:ascii="Garamond" w:hAnsi="Garamond"/>
          <w:sz w:val="24"/>
        </w:rPr>
        <w:t>;</w:t>
      </w:r>
      <w:r w:rsidRPr="00916895">
        <w:rPr>
          <w:rFonts w:ascii="Garamond" w:hAnsi="Garamond"/>
          <w:sz w:val="24"/>
        </w:rPr>
        <w:t xml:space="preserve"> </w:t>
      </w:r>
      <w:r w:rsidR="00916895" w:rsidRPr="00916895">
        <w:rPr>
          <w:rFonts w:ascii="Garamond" w:hAnsi="Garamond"/>
          <w:sz w:val="24"/>
        </w:rPr>
        <w:t xml:space="preserve">të </w:t>
      </w:r>
      <w:r w:rsidR="00916895">
        <w:rPr>
          <w:rFonts w:ascii="Garamond" w:hAnsi="Garamond"/>
          <w:sz w:val="24"/>
        </w:rPr>
        <w:t>l</w:t>
      </w:r>
      <w:r w:rsidRPr="00916895">
        <w:rPr>
          <w:rFonts w:ascii="Garamond" w:hAnsi="Garamond"/>
          <w:sz w:val="24"/>
        </w:rPr>
        <w:t>igjit nr. 9000</w:t>
      </w:r>
      <w:r w:rsidR="00916895">
        <w:rPr>
          <w:rFonts w:ascii="Garamond" w:hAnsi="Garamond"/>
          <w:sz w:val="24"/>
        </w:rPr>
        <w:t>, datë 30.</w:t>
      </w:r>
      <w:r w:rsidRPr="00916895">
        <w:rPr>
          <w:rFonts w:ascii="Garamond" w:hAnsi="Garamond"/>
          <w:sz w:val="24"/>
        </w:rPr>
        <w:t>1.2003</w:t>
      </w:r>
      <w:r w:rsidR="00916895">
        <w:rPr>
          <w:rFonts w:ascii="Garamond" w:hAnsi="Garamond"/>
          <w:sz w:val="24"/>
        </w:rPr>
        <w:t>,</w:t>
      </w:r>
      <w:r w:rsidRPr="00916895">
        <w:rPr>
          <w:rFonts w:ascii="Garamond" w:hAnsi="Garamond"/>
          <w:sz w:val="24"/>
        </w:rPr>
        <w:t xml:space="preserve"> </w:t>
      </w:r>
      <w:r w:rsidR="00916895">
        <w:rPr>
          <w:rFonts w:ascii="Garamond" w:hAnsi="Garamond"/>
          <w:sz w:val="24"/>
        </w:rPr>
        <w:t>“</w:t>
      </w:r>
      <w:r w:rsidRPr="00916895">
        <w:rPr>
          <w:rFonts w:ascii="Garamond" w:hAnsi="Garamond"/>
          <w:sz w:val="24"/>
        </w:rPr>
        <w:t>Për organizimin dhe funksionimin e Këshillit të Ministrave</w:t>
      </w:r>
      <w:r w:rsidR="00916895">
        <w:rPr>
          <w:rFonts w:ascii="Garamond" w:hAnsi="Garamond"/>
          <w:sz w:val="24"/>
        </w:rPr>
        <w:t>”;</w:t>
      </w:r>
      <w:r w:rsidR="00916895" w:rsidRPr="00916895">
        <w:rPr>
          <w:rFonts w:ascii="Garamond" w:hAnsi="Garamond"/>
          <w:sz w:val="24"/>
        </w:rPr>
        <w:t xml:space="preserve"> të</w:t>
      </w:r>
      <w:r w:rsidR="00916895">
        <w:rPr>
          <w:rFonts w:ascii="Garamond" w:hAnsi="Garamond"/>
          <w:sz w:val="24"/>
        </w:rPr>
        <w:t xml:space="preserve"> VKM-së nr. 516, datë 25.</w:t>
      </w:r>
      <w:r w:rsidRPr="00916895">
        <w:rPr>
          <w:rFonts w:ascii="Garamond" w:hAnsi="Garamond"/>
          <w:sz w:val="24"/>
        </w:rPr>
        <w:t>9.2025</w:t>
      </w:r>
      <w:r w:rsidR="00916895">
        <w:rPr>
          <w:rFonts w:ascii="Garamond" w:hAnsi="Garamond"/>
          <w:sz w:val="24"/>
        </w:rPr>
        <w:t>,</w:t>
      </w:r>
      <w:r w:rsidRPr="00916895">
        <w:rPr>
          <w:rFonts w:ascii="Garamond" w:hAnsi="Garamond"/>
          <w:sz w:val="24"/>
        </w:rPr>
        <w:t xml:space="preserve"> </w:t>
      </w:r>
      <w:r w:rsidR="00916895">
        <w:rPr>
          <w:rFonts w:ascii="Garamond" w:hAnsi="Garamond"/>
          <w:sz w:val="24"/>
        </w:rPr>
        <w:t>“</w:t>
      </w:r>
      <w:r w:rsidRPr="00916895">
        <w:rPr>
          <w:rFonts w:ascii="Garamond" w:hAnsi="Garamond"/>
          <w:sz w:val="24"/>
        </w:rPr>
        <w:t>Për përcaktimin e fushës së përgjegjësive shtetërore të Ministrisë së Ekonomisë dhe Inovacioni</w:t>
      </w:r>
      <w:r w:rsidR="00916895">
        <w:rPr>
          <w:rFonts w:ascii="Garamond" w:hAnsi="Garamond"/>
          <w:sz w:val="24"/>
        </w:rPr>
        <w:t>”;</w:t>
      </w:r>
      <w:r w:rsidRPr="00916895">
        <w:rPr>
          <w:rFonts w:ascii="Garamond" w:hAnsi="Garamond"/>
          <w:sz w:val="24"/>
        </w:rPr>
        <w:t xml:space="preserve"> të VKM-së nr. 621, datë 10.10.2024</w:t>
      </w:r>
      <w:r w:rsidR="00916895">
        <w:rPr>
          <w:rFonts w:ascii="Garamond" w:hAnsi="Garamond"/>
          <w:sz w:val="24"/>
        </w:rPr>
        <w:t>,</w:t>
      </w:r>
      <w:r w:rsidRPr="00916895">
        <w:rPr>
          <w:rFonts w:ascii="Garamond" w:hAnsi="Garamond"/>
          <w:sz w:val="24"/>
        </w:rPr>
        <w:t xml:space="preserve"> </w:t>
      </w:r>
      <w:r w:rsidR="00916895">
        <w:rPr>
          <w:rFonts w:ascii="Garamond" w:hAnsi="Garamond"/>
          <w:sz w:val="24"/>
        </w:rPr>
        <w:t>“</w:t>
      </w:r>
      <w:r w:rsidRPr="00916895">
        <w:rPr>
          <w:rFonts w:ascii="Garamond" w:hAnsi="Garamond"/>
          <w:sz w:val="24"/>
        </w:rPr>
        <w:t>Për miratimin e dokumentit të politikës</w:t>
      </w:r>
      <w:r w:rsidR="00916895">
        <w:rPr>
          <w:rFonts w:ascii="Garamond" w:hAnsi="Garamond"/>
          <w:sz w:val="24"/>
        </w:rPr>
        <w:t>,</w:t>
      </w:r>
      <w:r w:rsidRPr="00916895">
        <w:rPr>
          <w:rFonts w:ascii="Garamond" w:hAnsi="Garamond"/>
          <w:sz w:val="24"/>
        </w:rPr>
        <w:t xml:space="preserve"> </w:t>
      </w:r>
      <w:r w:rsidR="00916895">
        <w:rPr>
          <w:rFonts w:ascii="Garamond" w:hAnsi="Garamond"/>
          <w:sz w:val="24"/>
        </w:rPr>
        <w:t>‘</w:t>
      </w:r>
      <w:r w:rsidRPr="00916895">
        <w:rPr>
          <w:rFonts w:ascii="Garamond" w:hAnsi="Garamond"/>
          <w:sz w:val="24"/>
        </w:rPr>
        <w:t>Agjenda Kombëtare e Reformave 2024</w:t>
      </w:r>
      <w:r w:rsidR="00916895">
        <w:rPr>
          <w:rFonts w:ascii="Garamond" w:hAnsi="Garamond"/>
          <w:sz w:val="24"/>
        </w:rPr>
        <w:t>–</w:t>
      </w:r>
      <w:r w:rsidRPr="00916895">
        <w:rPr>
          <w:rFonts w:ascii="Garamond" w:hAnsi="Garamond"/>
          <w:sz w:val="24"/>
        </w:rPr>
        <w:t>2027</w:t>
      </w:r>
      <w:r w:rsidR="00916895">
        <w:rPr>
          <w:rFonts w:ascii="Garamond" w:hAnsi="Garamond"/>
          <w:sz w:val="24"/>
        </w:rPr>
        <w:t>’”</w:t>
      </w:r>
      <w:r w:rsidRPr="00916895">
        <w:rPr>
          <w:rFonts w:ascii="Garamond" w:hAnsi="Garamond"/>
          <w:sz w:val="24"/>
        </w:rPr>
        <w:t xml:space="preserve">, në kuadër të instrumentit të Bashkimit Evropian </w:t>
      </w:r>
      <w:r w:rsidR="00916895">
        <w:rPr>
          <w:rFonts w:ascii="Garamond" w:hAnsi="Garamond"/>
          <w:sz w:val="24"/>
        </w:rPr>
        <w:t>“</w:t>
      </w:r>
      <w:proofErr w:type="spellStart"/>
      <w:r w:rsidRPr="00916895">
        <w:rPr>
          <w:rFonts w:ascii="Garamond" w:hAnsi="Garamond"/>
          <w:sz w:val="24"/>
        </w:rPr>
        <w:t>Faciliteti</w:t>
      </w:r>
      <w:proofErr w:type="spellEnd"/>
      <w:r w:rsidRPr="00916895">
        <w:rPr>
          <w:rFonts w:ascii="Garamond" w:hAnsi="Garamond"/>
          <w:sz w:val="24"/>
        </w:rPr>
        <w:t xml:space="preserve"> për reforma dhe rritje për Ballkanin Perëndimor</w:t>
      </w:r>
      <w:r w:rsidR="00916895">
        <w:rPr>
          <w:rFonts w:ascii="Garamond" w:hAnsi="Garamond"/>
          <w:sz w:val="24"/>
        </w:rPr>
        <w:t>”</w:t>
      </w:r>
      <w:r w:rsidRPr="00916895">
        <w:rPr>
          <w:rFonts w:ascii="Garamond" w:hAnsi="Garamond"/>
          <w:sz w:val="24"/>
        </w:rPr>
        <w:t xml:space="preserve">, masa 1.1.6 </w:t>
      </w:r>
      <w:r w:rsidR="00916895">
        <w:rPr>
          <w:rFonts w:ascii="Garamond" w:hAnsi="Garamond"/>
          <w:sz w:val="24"/>
        </w:rPr>
        <w:t>“</w:t>
      </w:r>
      <w:r w:rsidRPr="00916895">
        <w:rPr>
          <w:rFonts w:ascii="Garamond" w:hAnsi="Garamond"/>
          <w:sz w:val="24"/>
        </w:rPr>
        <w:t xml:space="preserve">Promovimi i eksportit dhe ndërkombëtarizimi i ndërmarrjeve, konkretisht </w:t>
      </w:r>
      <w:r w:rsidR="00916895">
        <w:rPr>
          <w:rFonts w:ascii="Garamond" w:hAnsi="Garamond"/>
          <w:sz w:val="24"/>
        </w:rPr>
        <w:t>h</w:t>
      </w:r>
      <w:r w:rsidRPr="00916895">
        <w:rPr>
          <w:rFonts w:ascii="Garamond" w:hAnsi="Garamond"/>
          <w:sz w:val="24"/>
        </w:rPr>
        <w:t xml:space="preserve">api 3: </w:t>
      </w:r>
      <w:r w:rsidR="00916895">
        <w:rPr>
          <w:rFonts w:ascii="Garamond" w:hAnsi="Garamond"/>
          <w:sz w:val="24"/>
        </w:rPr>
        <w:t>“</w:t>
      </w:r>
      <w:r w:rsidRPr="00916895">
        <w:rPr>
          <w:rFonts w:ascii="Garamond" w:hAnsi="Garamond"/>
          <w:sz w:val="24"/>
        </w:rPr>
        <w:t xml:space="preserve">Progres në iniciativat </w:t>
      </w:r>
      <w:proofErr w:type="spellStart"/>
      <w:r w:rsidRPr="00916895">
        <w:rPr>
          <w:rFonts w:ascii="Garamond" w:hAnsi="Garamond"/>
          <w:sz w:val="24"/>
        </w:rPr>
        <w:t>rregullatore</w:t>
      </w:r>
      <w:proofErr w:type="spellEnd"/>
      <w:r w:rsidRPr="00916895">
        <w:rPr>
          <w:rFonts w:ascii="Garamond" w:hAnsi="Garamond"/>
          <w:sz w:val="24"/>
        </w:rPr>
        <w:t xml:space="preserve"> dhe/ose masat mbështetëse në lidhje me partneritetet e zinxhirëve të vlerës industriale me Bashkimin Evropian</w:t>
      </w:r>
      <w:r w:rsidR="00916895">
        <w:rPr>
          <w:rFonts w:ascii="Garamond" w:hAnsi="Garamond"/>
          <w:sz w:val="24"/>
        </w:rPr>
        <w:t>”</w:t>
      </w:r>
      <w:r w:rsidRPr="00916895">
        <w:rPr>
          <w:rFonts w:ascii="Garamond" w:hAnsi="Garamond"/>
          <w:sz w:val="24"/>
        </w:rPr>
        <w:t>,</w:t>
      </w:r>
    </w:p>
    <w:p w14:paraId="5C5FCF3C" w14:textId="77777777" w:rsidR="00E63343" w:rsidRPr="00916895" w:rsidRDefault="00E63343" w:rsidP="00E63343">
      <w:pPr>
        <w:spacing w:after="0" w:line="240" w:lineRule="auto"/>
        <w:ind w:firstLine="284"/>
        <w:jc w:val="both"/>
        <w:rPr>
          <w:rFonts w:ascii="Garamond" w:hAnsi="Garamond"/>
          <w:sz w:val="24"/>
        </w:rPr>
      </w:pPr>
    </w:p>
    <w:p w14:paraId="49763ECD" w14:textId="629E2396" w:rsidR="00E63343" w:rsidRPr="00916895" w:rsidRDefault="00E63343" w:rsidP="001847D6">
      <w:pPr>
        <w:spacing w:after="0" w:line="240" w:lineRule="auto"/>
        <w:ind w:firstLine="284"/>
        <w:jc w:val="center"/>
        <w:rPr>
          <w:rFonts w:ascii="Garamond" w:hAnsi="Garamond"/>
          <w:sz w:val="24"/>
        </w:rPr>
      </w:pPr>
      <w:r w:rsidRPr="00916895">
        <w:rPr>
          <w:rFonts w:ascii="Garamond" w:hAnsi="Garamond"/>
          <w:sz w:val="24"/>
        </w:rPr>
        <w:t>URDHËROJ:</w:t>
      </w:r>
    </w:p>
    <w:p w14:paraId="67C815D2" w14:textId="77777777" w:rsidR="00E63343" w:rsidRPr="00916895" w:rsidRDefault="00E63343" w:rsidP="00E63343">
      <w:pPr>
        <w:spacing w:after="0" w:line="240" w:lineRule="auto"/>
        <w:ind w:firstLine="284"/>
        <w:jc w:val="both"/>
        <w:rPr>
          <w:rFonts w:ascii="Garamond" w:hAnsi="Garamond"/>
          <w:sz w:val="24"/>
        </w:rPr>
      </w:pPr>
    </w:p>
    <w:p w14:paraId="66A33276" w14:textId="35CA8BB5" w:rsidR="00E63343" w:rsidRPr="00916895" w:rsidRDefault="00E63343" w:rsidP="00E63343">
      <w:pPr>
        <w:spacing w:after="0" w:line="240" w:lineRule="auto"/>
        <w:ind w:firstLine="284"/>
        <w:jc w:val="both"/>
        <w:rPr>
          <w:rFonts w:ascii="Garamond" w:hAnsi="Garamond"/>
          <w:sz w:val="24"/>
        </w:rPr>
      </w:pPr>
      <w:r w:rsidRPr="00916895">
        <w:rPr>
          <w:rFonts w:ascii="Garamond" w:hAnsi="Garamond"/>
          <w:sz w:val="24"/>
        </w:rPr>
        <w:t>1. Miratimin e Planit të Veprimit për Ndërkombëtarizimin dhe Integrimin Evropian të Zinxhirit të Vlerës së Industrisë Tekstile, Veshjeve, Lëkurës dhe Këpucëve 2026</w:t>
      </w:r>
      <w:r w:rsidR="00916895">
        <w:rPr>
          <w:rFonts w:ascii="Garamond" w:hAnsi="Garamond"/>
          <w:sz w:val="24"/>
        </w:rPr>
        <w:t>–</w:t>
      </w:r>
      <w:r w:rsidRPr="00916895">
        <w:rPr>
          <w:rFonts w:ascii="Garamond" w:hAnsi="Garamond"/>
          <w:sz w:val="24"/>
        </w:rPr>
        <w:t>2027, sipas tekstit bashkëlidhur këtij urdhri.</w:t>
      </w:r>
    </w:p>
    <w:p w14:paraId="6E301C4D" w14:textId="5328681B" w:rsidR="00E63343" w:rsidRPr="00916895" w:rsidRDefault="001847D6" w:rsidP="001847D6">
      <w:pPr>
        <w:spacing w:after="0" w:line="240" w:lineRule="auto"/>
        <w:ind w:firstLine="284"/>
        <w:jc w:val="both"/>
        <w:rPr>
          <w:rFonts w:ascii="Garamond" w:hAnsi="Garamond"/>
          <w:sz w:val="24"/>
        </w:rPr>
      </w:pPr>
      <w:r w:rsidRPr="00916895">
        <w:rPr>
          <w:rFonts w:ascii="Garamond" w:hAnsi="Garamond"/>
          <w:sz w:val="24"/>
        </w:rPr>
        <w:t>2. Ngarkohet Drejtoria e Politikave të Nxitjes së Biznesit për koordinimin e zbatimit të Planit të Veprimit për Nd</w:t>
      </w:r>
      <w:r w:rsidR="00916895">
        <w:rPr>
          <w:rFonts w:ascii="Garamond" w:hAnsi="Garamond"/>
          <w:sz w:val="24"/>
        </w:rPr>
        <w:t>ërkombëtarizimin dhe Integrimin</w:t>
      </w:r>
      <w:r w:rsidRPr="00916895">
        <w:rPr>
          <w:rFonts w:ascii="Garamond" w:hAnsi="Garamond"/>
          <w:sz w:val="24"/>
        </w:rPr>
        <w:t xml:space="preserve"> Evropian të Zinxhirit të Vlerës</w:t>
      </w:r>
      <w:r w:rsidR="00916895">
        <w:rPr>
          <w:rFonts w:ascii="Garamond" w:hAnsi="Garamond"/>
          <w:sz w:val="24"/>
        </w:rPr>
        <w:t xml:space="preserve"> së Industrisë Tekstile, </w:t>
      </w:r>
      <w:r w:rsidR="00F71C20" w:rsidRPr="00916895">
        <w:rPr>
          <w:rFonts w:ascii="Garamond" w:hAnsi="Garamond"/>
          <w:sz w:val="24"/>
        </w:rPr>
        <w:t xml:space="preserve">Veshjeve, </w:t>
      </w:r>
      <w:r w:rsidR="00916895">
        <w:rPr>
          <w:rFonts w:ascii="Garamond" w:hAnsi="Garamond"/>
          <w:sz w:val="24"/>
        </w:rPr>
        <w:t>Lëkurë</w:t>
      </w:r>
      <w:r w:rsidRPr="00916895">
        <w:rPr>
          <w:rFonts w:ascii="Garamond" w:hAnsi="Garamond"/>
          <w:sz w:val="24"/>
        </w:rPr>
        <w:t>s dhe Këpucëve.</w:t>
      </w:r>
    </w:p>
    <w:p w14:paraId="75024F97" w14:textId="7B4C5582" w:rsidR="001847D6" w:rsidRPr="00916895" w:rsidRDefault="001847D6" w:rsidP="001847D6">
      <w:pPr>
        <w:spacing w:after="0" w:line="240" w:lineRule="auto"/>
        <w:ind w:firstLine="284"/>
        <w:jc w:val="both"/>
        <w:rPr>
          <w:rFonts w:ascii="Garamond" w:hAnsi="Garamond"/>
          <w:sz w:val="24"/>
        </w:rPr>
      </w:pPr>
      <w:r w:rsidRPr="00916895">
        <w:rPr>
          <w:rFonts w:ascii="Garamond" w:hAnsi="Garamond"/>
          <w:sz w:val="24"/>
        </w:rPr>
        <w:t>Ky urdhër hyn në fuqi menjëherë dhe publikohet në Fletoren Zyrtare.</w:t>
      </w:r>
    </w:p>
    <w:p w14:paraId="29702473" w14:textId="77777777" w:rsidR="001847D6" w:rsidRPr="00916895" w:rsidRDefault="001847D6" w:rsidP="001847D6">
      <w:pPr>
        <w:spacing w:after="0" w:line="240" w:lineRule="auto"/>
        <w:ind w:firstLine="284"/>
        <w:jc w:val="both"/>
        <w:rPr>
          <w:rFonts w:ascii="Garamond" w:hAnsi="Garamond"/>
          <w:sz w:val="24"/>
        </w:rPr>
      </w:pPr>
    </w:p>
    <w:p w14:paraId="7F952130" w14:textId="3CCF633C" w:rsidR="001847D6" w:rsidRPr="00916895" w:rsidRDefault="001847D6" w:rsidP="001847D6">
      <w:pPr>
        <w:spacing w:after="0" w:line="240" w:lineRule="auto"/>
        <w:ind w:firstLine="284"/>
        <w:jc w:val="right"/>
        <w:rPr>
          <w:rFonts w:ascii="Garamond" w:hAnsi="Garamond"/>
          <w:sz w:val="24"/>
        </w:rPr>
      </w:pPr>
      <w:r w:rsidRPr="00916895">
        <w:rPr>
          <w:rFonts w:ascii="Garamond" w:hAnsi="Garamond"/>
          <w:sz w:val="24"/>
        </w:rPr>
        <w:t>MINISTËR I EKONOMISË DHE INOVACIONIT</w:t>
      </w:r>
    </w:p>
    <w:p w14:paraId="7BB15A94" w14:textId="52AD4391" w:rsidR="001847D6" w:rsidRPr="00916895" w:rsidRDefault="001847D6" w:rsidP="001847D6">
      <w:pPr>
        <w:spacing w:after="0" w:line="240" w:lineRule="auto"/>
        <w:ind w:firstLine="284"/>
        <w:jc w:val="right"/>
        <w:rPr>
          <w:rFonts w:ascii="Garamond" w:hAnsi="Garamond"/>
          <w:b/>
          <w:sz w:val="24"/>
        </w:rPr>
      </w:pPr>
      <w:proofErr w:type="spellStart"/>
      <w:r w:rsidRPr="00916895">
        <w:rPr>
          <w:rFonts w:ascii="Garamond" w:hAnsi="Garamond"/>
          <w:b/>
          <w:sz w:val="24"/>
        </w:rPr>
        <w:t>Delina</w:t>
      </w:r>
      <w:proofErr w:type="spellEnd"/>
      <w:r w:rsidRPr="00916895">
        <w:rPr>
          <w:rFonts w:ascii="Garamond" w:hAnsi="Garamond"/>
          <w:b/>
          <w:sz w:val="24"/>
        </w:rPr>
        <w:t xml:space="preserve"> </w:t>
      </w:r>
      <w:proofErr w:type="spellStart"/>
      <w:r w:rsidRPr="00916895">
        <w:rPr>
          <w:rFonts w:ascii="Garamond" w:hAnsi="Garamond"/>
          <w:b/>
          <w:sz w:val="24"/>
        </w:rPr>
        <w:t>Ibrahimaj</w:t>
      </w:r>
      <w:proofErr w:type="spellEnd"/>
    </w:p>
    <w:sdt>
      <w:sdtPr>
        <w:rPr>
          <w:rFonts w:ascii="Garamond" w:hAnsi="Garamond"/>
          <w:sz w:val="24"/>
          <w:szCs w:val="24"/>
        </w:rPr>
        <w:id w:val="1909423445"/>
        <w:docPartObj>
          <w:docPartGallery w:val="Cover Pages"/>
          <w:docPartUnique/>
        </w:docPartObj>
      </w:sdtPr>
      <w:sdtContent>
        <w:p w14:paraId="6BFC8F8D" w14:textId="4CBA3164" w:rsidR="00FA1F55" w:rsidRPr="00916895" w:rsidRDefault="00FA1F55" w:rsidP="00FA1F55">
          <w:pPr>
            <w:spacing w:after="0" w:line="240" w:lineRule="auto"/>
            <w:ind w:firstLine="284"/>
            <w:jc w:val="center"/>
            <w:rPr>
              <w:rFonts w:ascii="Garamond" w:hAnsi="Garamond"/>
              <w:caps/>
              <w:color w:val="323E4F" w:themeColor="text2" w:themeShade="BF"/>
              <w:sz w:val="24"/>
              <w:szCs w:val="24"/>
            </w:rPr>
          </w:pPr>
        </w:p>
        <w:p w14:paraId="7479CBAC" w14:textId="2C52610B" w:rsidR="00FA1F55" w:rsidRPr="00417E44" w:rsidRDefault="00FA1F55" w:rsidP="00417E44">
          <w:pPr>
            <w:spacing w:after="0" w:line="240" w:lineRule="auto"/>
            <w:ind w:firstLine="284"/>
            <w:jc w:val="center"/>
            <w:rPr>
              <w:rFonts w:ascii="Garamond" w:eastAsia="Times New Roman" w:hAnsi="Garamond" w:cs="Times New Roman"/>
              <w:b/>
              <w:bCs/>
              <w:sz w:val="24"/>
              <w:szCs w:val="24"/>
            </w:rPr>
          </w:pPr>
          <w:r w:rsidRPr="00916895">
            <w:rPr>
              <w:rFonts w:ascii="Garamond" w:hAnsi="Garamond"/>
              <w:caps/>
              <w:sz w:val="24"/>
              <w:szCs w:val="24"/>
            </w:rPr>
            <w:t>PLAN VEPRIMI</w:t>
          </w:r>
        </w:p>
        <w:p w14:paraId="7F8786A8" w14:textId="63211195" w:rsidR="00FA1F55" w:rsidRPr="00916895" w:rsidRDefault="00FA1F55" w:rsidP="00916895">
          <w:pPr>
            <w:spacing w:after="0" w:line="240" w:lineRule="auto"/>
            <w:ind w:firstLine="284"/>
            <w:jc w:val="center"/>
            <w:rPr>
              <w:rFonts w:ascii="Garamond" w:eastAsia="Times New Roman" w:hAnsi="Garamond" w:cs="Times New Roman"/>
              <w:bCs/>
              <w:sz w:val="24"/>
              <w:szCs w:val="24"/>
            </w:rPr>
          </w:pPr>
          <w:r w:rsidRPr="00916895">
            <w:rPr>
              <w:rFonts w:ascii="Garamond" w:eastAsia="Times New Roman" w:hAnsi="Garamond" w:cs="Times New Roman"/>
              <w:bCs/>
              <w:sz w:val="24"/>
              <w:szCs w:val="24"/>
            </w:rPr>
            <w:t>PËR NDËRKOMBËTARIZIMIN, ZHVILLIMIN E PARTNERITETEVE DHE INTEGRIMIN EVROPIAN TË ZINXHIRIT TË VLERËS SË SEKTORIT TË</w:t>
          </w:r>
          <w:r w:rsidR="00916895">
            <w:rPr>
              <w:rFonts w:ascii="Garamond" w:eastAsia="Times New Roman" w:hAnsi="Garamond" w:cs="Times New Roman"/>
              <w:b/>
              <w:bCs/>
              <w:sz w:val="24"/>
              <w:szCs w:val="24"/>
            </w:rPr>
            <w:t xml:space="preserve"> </w:t>
          </w:r>
          <w:r w:rsidRPr="00916895">
            <w:rPr>
              <w:rFonts w:ascii="Garamond" w:eastAsia="Times New Roman" w:hAnsi="Garamond" w:cs="Times New Roman"/>
              <w:bCs/>
              <w:sz w:val="24"/>
              <w:szCs w:val="24"/>
            </w:rPr>
            <w:t>TEKSTILEVE, VESHJEVE, LËKURËS DHE KËPUCËVE (TCLF)</w:t>
          </w:r>
          <w:r w:rsidR="00916895">
            <w:rPr>
              <w:rFonts w:ascii="Garamond" w:eastAsia="Times New Roman" w:hAnsi="Garamond" w:cs="Times New Roman"/>
              <w:bCs/>
              <w:sz w:val="24"/>
              <w:szCs w:val="24"/>
            </w:rPr>
            <w:t xml:space="preserve"> </w:t>
          </w:r>
          <w:r w:rsidRPr="00916895">
            <w:rPr>
              <w:rFonts w:ascii="Garamond" w:eastAsia="Times New Roman" w:hAnsi="Garamond" w:cs="Times New Roman"/>
              <w:bCs/>
              <w:sz w:val="24"/>
              <w:szCs w:val="24"/>
            </w:rPr>
            <w:t>NË SHQIPËRI 2026–2027</w:t>
          </w:r>
        </w:p>
        <w:p w14:paraId="0D45E0EE" w14:textId="77777777" w:rsidR="00FA1F55" w:rsidRPr="00916895" w:rsidRDefault="00F71C20" w:rsidP="00FA1F55">
          <w:pPr>
            <w:spacing w:after="0" w:line="240" w:lineRule="auto"/>
            <w:ind w:firstLine="284"/>
            <w:jc w:val="center"/>
            <w:rPr>
              <w:rFonts w:ascii="Garamond" w:eastAsia="Times New Roman" w:hAnsi="Garamond" w:cs="Times New Roman"/>
              <w:b/>
              <w:bCs/>
              <w:sz w:val="24"/>
              <w:szCs w:val="24"/>
            </w:rPr>
          </w:pPr>
        </w:p>
      </w:sdtContent>
    </w:sdt>
    <w:p w14:paraId="4CD2D4B7" w14:textId="77777777" w:rsidR="00FA1F55" w:rsidRPr="00916895" w:rsidRDefault="00FA1F55" w:rsidP="00FA1F55">
      <w:pPr>
        <w:spacing w:after="0" w:line="240" w:lineRule="auto"/>
        <w:ind w:firstLine="284"/>
        <w:rPr>
          <w:rFonts w:ascii="Garamond" w:hAnsi="Garamond"/>
          <w:kern w:val="2"/>
          <w:sz w:val="24"/>
          <w:szCs w:val="24"/>
          <w14:ligatures w14:val="standardContextual"/>
        </w:rPr>
      </w:pPr>
      <w:r w:rsidRPr="00916895">
        <w:rPr>
          <w:rFonts w:ascii="Garamond" w:hAnsi="Garamond"/>
          <w:sz w:val="24"/>
          <w:szCs w:val="24"/>
        </w:rPr>
        <w:t>PËRMBAJTJA</w:t>
      </w:r>
    </w:p>
    <w:p w14:paraId="4F374A8B" w14:textId="77777777" w:rsidR="00FA1F55" w:rsidRPr="00916895" w:rsidRDefault="00FA1F55" w:rsidP="00FA1F55">
      <w:pPr>
        <w:spacing w:after="0" w:line="240" w:lineRule="auto"/>
        <w:ind w:firstLine="284"/>
        <w:rPr>
          <w:rFonts w:ascii="Garamond" w:hAnsi="Garamond"/>
          <w:sz w:val="24"/>
          <w:szCs w:val="24"/>
        </w:rPr>
      </w:pPr>
      <w:r w:rsidRPr="00916895">
        <w:rPr>
          <w:rFonts w:ascii="Garamond" w:hAnsi="Garamond"/>
          <w:sz w:val="24"/>
          <w:szCs w:val="24"/>
        </w:rPr>
        <w:t xml:space="preserve">1. HYRJE </w:t>
      </w:r>
    </w:p>
    <w:p w14:paraId="17339D13" w14:textId="77777777" w:rsidR="00FA1F55" w:rsidRPr="00916895" w:rsidRDefault="00FA1F55" w:rsidP="00FA1F55">
      <w:pPr>
        <w:spacing w:after="0" w:line="240" w:lineRule="auto"/>
        <w:ind w:firstLine="284"/>
        <w:rPr>
          <w:rFonts w:ascii="Garamond" w:hAnsi="Garamond"/>
          <w:sz w:val="24"/>
          <w:szCs w:val="24"/>
        </w:rPr>
      </w:pPr>
      <w:r w:rsidRPr="00916895">
        <w:rPr>
          <w:rFonts w:ascii="Garamond" w:hAnsi="Garamond"/>
          <w:sz w:val="24"/>
          <w:szCs w:val="24"/>
        </w:rPr>
        <w:t>2. KONTEKSTI</w:t>
      </w:r>
    </w:p>
    <w:p w14:paraId="321DAEEE" w14:textId="77777777" w:rsidR="00FA1F55" w:rsidRPr="00916895" w:rsidRDefault="00FA1F55" w:rsidP="00FA1F55">
      <w:pPr>
        <w:spacing w:after="0" w:line="240" w:lineRule="auto"/>
        <w:ind w:firstLine="284"/>
        <w:rPr>
          <w:rFonts w:ascii="Garamond" w:hAnsi="Garamond"/>
          <w:sz w:val="24"/>
          <w:szCs w:val="24"/>
        </w:rPr>
      </w:pPr>
      <w:r w:rsidRPr="00916895">
        <w:rPr>
          <w:rFonts w:ascii="Garamond" w:hAnsi="Garamond"/>
          <w:sz w:val="24"/>
          <w:szCs w:val="24"/>
        </w:rPr>
        <w:t xml:space="preserve">3. VIZIONI </w:t>
      </w:r>
    </w:p>
    <w:p w14:paraId="37CCAFD0" w14:textId="77777777" w:rsidR="00FA1F55" w:rsidRPr="00916895" w:rsidRDefault="00FA1F55" w:rsidP="00FA1F55">
      <w:pPr>
        <w:spacing w:after="0" w:line="240" w:lineRule="auto"/>
        <w:ind w:firstLine="284"/>
        <w:rPr>
          <w:rFonts w:ascii="Garamond" w:hAnsi="Garamond"/>
          <w:sz w:val="24"/>
          <w:szCs w:val="24"/>
        </w:rPr>
      </w:pPr>
      <w:r w:rsidRPr="00916895">
        <w:rPr>
          <w:rFonts w:ascii="Garamond" w:hAnsi="Garamond"/>
          <w:sz w:val="24"/>
          <w:szCs w:val="24"/>
        </w:rPr>
        <w:t xml:space="preserve">4. OBJEKTIVI I PËRGJITHSHËM </w:t>
      </w:r>
    </w:p>
    <w:p w14:paraId="42817FC0" w14:textId="77777777" w:rsidR="00FA1F55" w:rsidRPr="00916895" w:rsidRDefault="00FA1F55" w:rsidP="00FA1F55">
      <w:pPr>
        <w:spacing w:after="0" w:line="240" w:lineRule="auto"/>
        <w:ind w:firstLine="284"/>
        <w:rPr>
          <w:rFonts w:ascii="Garamond" w:hAnsi="Garamond"/>
          <w:sz w:val="24"/>
          <w:szCs w:val="24"/>
        </w:rPr>
      </w:pPr>
      <w:r w:rsidRPr="00916895">
        <w:rPr>
          <w:rFonts w:ascii="Garamond" w:hAnsi="Garamond"/>
          <w:sz w:val="24"/>
          <w:szCs w:val="24"/>
        </w:rPr>
        <w:t xml:space="preserve">5. OBJEKTIVAT SPECIFIKË </w:t>
      </w:r>
    </w:p>
    <w:p w14:paraId="7D0EC3A2" w14:textId="77777777" w:rsidR="00FA1F55" w:rsidRPr="00916895" w:rsidRDefault="00FA1F55" w:rsidP="00FA1F55">
      <w:pPr>
        <w:spacing w:after="0" w:line="240" w:lineRule="auto"/>
        <w:ind w:firstLine="284"/>
        <w:rPr>
          <w:rFonts w:ascii="Garamond" w:hAnsi="Garamond"/>
          <w:sz w:val="24"/>
          <w:szCs w:val="24"/>
        </w:rPr>
      </w:pPr>
      <w:r w:rsidRPr="00916895">
        <w:rPr>
          <w:rFonts w:ascii="Garamond" w:hAnsi="Garamond"/>
          <w:sz w:val="24"/>
          <w:szCs w:val="24"/>
        </w:rPr>
        <w:t xml:space="preserve">6. SHTYLLAT STRATEGJIKE DHE VEPRIMET </w:t>
      </w:r>
    </w:p>
    <w:p w14:paraId="15979AE8" w14:textId="1890321B"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SHTYLLA I</w:t>
      </w:r>
      <w:r w:rsidR="00916895">
        <w:rPr>
          <w:rFonts w:ascii="Garamond" w:hAnsi="Garamond"/>
          <w:sz w:val="24"/>
          <w:szCs w:val="24"/>
        </w:rPr>
        <w:t>:</w:t>
      </w:r>
      <w:r w:rsidRPr="00916895">
        <w:rPr>
          <w:rFonts w:ascii="Garamond" w:hAnsi="Garamond"/>
          <w:sz w:val="24"/>
          <w:szCs w:val="24"/>
        </w:rPr>
        <w:t xml:space="preserve"> PROMOVIMI DHE NDËRKOMBËTARIZIMI </w:t>
      </w:r>
    </w:p>
    <w:p w14:paraId="4CD7B424" w14:textId="0F7E7A44" w:rsidR="00FA1F55" w:rsidRPr="00916895" w:rsidRDefault="00916895" w:rsidP="00916895">
      <w:pPr>
        <w:spacing w:after="0" w:line="240" w:lineRule="auto"/>
        <w:ind w:firstLine="284"/>
        <w:rPr>
          <w:rFonts w:ascii="Garamond" w:hAnsi="Garamond"/>
          <w:sz w:val="24"/>
          <w:szCs w:val="24"/>
        </w:rPr>
      </w:pPr>
      <w:r>
        <w:rPr>
          <w:rFonts w:ascii="Garamond" w:hAnsi="Garamond"/>
          <w:sz w:val="24"/>
          <w:szCs w:val="24"/>
        </w:rPr>
        <w:t xml:space="preserve">Veprimi 1.1: </w:t>
      </w:r>
      <w:r w:rsidR="00FA1F55" w:rsidRPr="00916895">
        <w:rPr>
          <w:rFonts w:ascii="Garamond" w:hAnsi="Garamond"/>
          <w:sz w:val="24"/>
          <w:szCs w:val="24"/>
        </w:rPr>
        <w:t xml:space="preserve">Pjesëmarrja në panaire dhe ekspozita ndërkombëtare tregtare </w:t>
      </w:r>
    </w:p>
    <w:p w14:paraId="07F71B07" w14:textId="48A35FA1"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Veprimi 1.2</w:t>
      </w:r>
      <w:r w:rsidR="00916895">
        <w:rPr>
          <w:rFonts w:ascii="Garamond" w:hAnsi="Garamond"/>
          <w:sz w:val="24"/>
          <w:szCs w:val="24"/>
        </w:rPr>
        <w:t>:</w:t>
      </w:r>
      <w:r w:rsidRPr="00916895">
        <w:rPr>
          <w:rFonts w:ascii="Garamond" w:hAnsi="Garamond"/>
          <w:sz w:val="24"/>
          <w:szCs w:val="24"/>
        </w:rPr>
        <w:t xml:space="preserve"> Promovimi i Shqipërisë si </w:t>
      </w:r>
      <w:proofErr w:type="spellStart"/>
      <w:r w:rsidRPr="00916895">
        <w:rPr>
          <w:rFonts w:ascii="Garamond" w:hAnsi="Garamond"/>
          <w:sz w:val="24"/>
          <w:szCs w:val="24"/>
        </w:rPr>
        <w:t>destinacion</w:t>
      </w:r>
      <w:proofErr w:type="spellEnd"/>
      <w:r w:rsidRPr="00916895">
        <w:rPr>
          <w:rFonts w:ascii="Garamond" w:hAnsi="Garamond"/>
          <w:sz w:val="24"/>
          <w:szCs w:val="24"/>
        </w:rPr>
        <w:t xml:space="preserve"> për </w:t>
      </w:r>
      <w:proofErr w:type="spellStart"/>
      <w:r w:rsidRPr="00916895">
        <w:rPr>
          <w:rFonts w:ascii="Garamond" w:hAnsi="Garamond"/>
          <w:i/>
          <w:sz w:val="24"/>
          <w:szCs w:val="24"/>
        </w:rPr>
        <w:t>nearshoring</w:t>
      </w:r>
      <w:proofErr w:type="spellEnd"/>
      <w:r w:rsidRPr="00916895">
        <w:rPr>
          <w:rFonts w:ascii="Garamond" w:hAnsi="Garamond"/>
          <w:sz w:val="24"/>
          <w:szCs w:val="24"/>
        </w:rPr>
        <w:t xml:space="preserve"> dhe prodhim </w:t>
      </w:r>
    </w:p>
    <w:p w14:paraId="50626EC3" w14:textId="15BF3C6B"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Veprimi 1.3</w:t>
      </w:r>
      <w:r w:rsidR="00916895">
        <w:rPr>
          <w:rFonts w:ascii="Garamond" w:hAnsi="Garamond"/>
          <w:sz w:val="24"/>
          <w:szCs w:val="24"/>
        </w:rPr>
        <w:t>:</w:t>
      </w:r>
      <w:r w:rsidRPr="00916895">
        <w:rPr>
          <w:rFonts w:ascii="Garamond" w:hAnsi="Garamond"/>
          <w:sz w:val="24"/>
          <w:szCs w:val="24"/>
        </w:rPr>
        <w:t xml:space="preserve"> Forumi Vjetor i Partneritetit Shqipëri–BE për sektorin TCLF </w:t>
      </w:r>
    </w:p>
    <w:p w14:paraId="124390C4" w14:textId="3FAACD62"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SHTYLLA II</w:t>
      </w:r>
      <w:r w:rsidR="00916895">
        <w:rPr>
          <w:rFonts w:ascii="Garamond" w:hAnsi="Garamond"/>
          <w:sz w:val="24"/>
          <w:szCs w:val="24"/>
        </w:rPr>
        <w:t>:</w:t>
      </w:r>
      <w:r w:rsidRPr="00916895">
        <w:rPr>
          <w:rFonts w:ascii="Garamond" w:hAnsi="Garamond"/>
          <w:sz w:val="24"/>
          <w:szCs w:val="24"/>
        </w:rPr>
        <w:t xml:space="preserve"> INFORMIMI, NDËRGJEGJËSIMI DHE SHKËMBIMI I NJOHURIVE </w:t>
      </w:r>
    </w:p>
    <w:p w14:paraId="61ADF0EA" w14:textId="05194ECB"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Veprimi 2.1</w:t>
      </w:r>
      <w:r w:rsidR="00916895">
        <w:rPr>
          <w:rFonts w:ascii="Garamond" w:hAnsi="Garamond"/>
          <w:sz w:val="24"/>
          <w:szCs w:val="24"/>
        </w:rPr>
        <w:t>:</w:t>
      </w:r>
      <w:r w:rsidRPr="00916895">
        <w:rPr>
          <w:rFonts w:ascii="Garamond" w:hAnsi="Garamond"/>
          <w:sz w:val="24"/>
          <w:szCs w:val="24"/>
        </w:rPr>
        <w:t xml:space="preserve"> Programi i </w:t>
      </w:r>
      <w:r w:rsidR="00916895" w:rsidRPr="00916895">
        <w:rPr>
          <w:rFonts w:ascii="Garamond" w:hAnsi="Garamond"/>
          <w:sz w:val="24"/>
          <w:szCs w:val="24"/>
        </w:rPr>
        <w:t xml:space="preserve">informimit mbi tregun </w:t>
      </w:r>
      <w:r w:rsidRPr="00916895">
        <w:rPr>
          <w:rFonts w:ascii="Garamond" w:hAnsi="Garamond"/>
          <w:sz w:val="24"/>
          <w:szCs w:val="24"/>
        </w:rPr>
        <w:t xml:space="preserve">e Bashkimit Evropian </w:t>
      </w:r>
    </w:p>
    <w:p w14:paraId="464BEEE6" w14:textId="0D8937A9"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Veprimi 2.2</w:t>
      </w:r>
      <w:r w:rsidR="00916895">
        <w:rPr>
          <w:rFonts w:ascii="Garamond" w:hAnsi="Garamond"/>
          <w:sz w:val="24"/>
          <w:szCs w:val="24"/>
        </w:rPr>
        <w:t>:</w:t>
      </w:r>
      <w:r w:rsidRPr="00916895">
        <w:rPr>
          <w:rFonts w:ascii="Garamond" w:hAnsi="Garamond"/>
          <w:sz w:val="24"/>
          <w:szCs w:val="24"/>
        </w:rPr>
        <w:t xml:space="preserve"> Platforma e Informimit dhe Mbështetjes për sektorin TCLF </w:t>
      </w:r>
    </w:p>
    <w:p w14:paraId="520851FC" w14:textId="63DE9B76"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Veprimi 2.3</w:t>
      </w:r>
      <w:r w:rsidR="00916895">
        <w:rPr>
          <w:rFonts w:ascii="Garamond" w:hAnsi="Garamond"/>
          <w:sz w:val="24"/>
          <w:szCs w:val="24"/>
        </w:rPr>
        <w:t>:</w:t>
      </w:r>
      <w:r w:rsidRPr="00916895">
        <w:rPr>
          <w:rFonts w:ascii="Garamond" w:hAnsi="Garamond"/>
          <w:sz w:val="24"/>
          <w:szCs w:val="24"/>
        </w:rPr>
        <w:t xml:space="preserve"> Përgatitja e </w:t>
      </w:r>
      <w:r w:rsidR="00916895" w:rsidRPr="00916895">
        <w:rPr>
          <w:rFonts w:ascii="Garamond" w:hAnsi="Garamond"/>
          <w:sz w:val="24"/>
          <w:szCs w:val="24"/>
        </w:rPr>
        <w:t xml:space="preserve">materialeve praktike informuese </w:t>
      </w:r>
    </w:p>
    <w:p w14:paraId="7DC1EB5F" w14:textId="4489BEC2"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lastRenderedPageBreak/>
        <w:t>Veprimi 2.4</w:t>
      </w:r>
      <w:r w:rsidR="00916895">
        <w:rPr>
          <w:rFonts w:ascii="Garamond" w:hAnsi="Garamond"/>
          <w:sz w:val="24"/>
          <w:szCs w:val="24"/>
        </w:rPr>
        <w:t>:</w:t>
      </w:r>
      <w:r w:rsidRPr="00916895">
        <w:rPr>
          <w:rFonts w:ascii="Garamond" w:hAnsi="Garamond"/>
          <w:sz w:val="24"/>
          <w:szCs w:val="24"/>
        </w:rPr>
        <w:t xml:space="preserve"> Përafrimi rregullator me kuadrin e Bashkimit Evropian për sektorin </w:t>
      </w:r>
      <w:r w:rsidR="00916895" w:rsidRPr="00916895">
        <w:rPr>
          <w:rFonts w:ascii="Garamond" w:hAnsi="Garamond"/>
          <w:sz w:val="24"/>
          <w:szCs w:val="24"/>
        </w:rPr>
        <w:t xml:space="preserve">e tekstileve dhe këpucëve </w:t>
      </w:r>
    </w:p>
    <w:p w14:paraId="3ADB170F" w14:textId="0605ECF1"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SHTYLLA III</w:t>
      </w:r>
      <w:r w:rsidR="00916895">
        <w:rPr>
          <w:rFonts w:ascii="Garamond" w:hAnsi="Garamond"/>
          <w:sz w:val="24"/>
          <w:szCs w:val="24"/>
          <w:lang w:val="en-US"/>
        </w:rPr>
        <w:t>:</w:t>
      </w:r>
      <w:r w:rsidRPr="00916895">
        <w:rPr>
          <w:rFonts w:ascii="Garamond" w:hAnsi="Garamond"/>
          <w:sz w:val="24"/>
          <w:szCs w:val="24"/>
        </w:rPr>
        <w:t xml:space="preserve"> ZHVILLIMI I PARTNERITETEVE DHE INTEGRIMI EVROPIAN </w:t>
      </w:r>
    </w:p>
    <w:p w14:paraId="4875D8A8" w14:textId="18E61E90"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Veprimi 3.1</w:t>
      </w:r>
      <w:r w:rsidR="00916895">
        <w:rPr>
          <w:rFonts w:ascii="Garamond" w:hAnsi="Garamond"/>
          <w:sz w:val="24"/>
          <w:szCs w:val="24"/>
        </w:rPr>
        <w:t>:</w:t>
      </w:r>
      <w:r w:rsidRPr="00916895">
        <w:rPr>
          <w:rFonts w:ascii="Garamond" w:hAnsi="Garamond"/>
          <w:sz w:val="24"/>
          <w:szCs w:val="24"/>
        </w:rPr>
        <w:t xml:space="preserve"> Identifikimi dhe angazhimi i partnerëve evropianë </w:t>
      </w:r>
    </w:p>
    <w:p w14:paraId="09835460" w14:textId="6E480366" w:rsidR="00916895" w:rsidRDefault="00FA1F55" w:rsidP="006212B2">
      <w:pPr>
        <w:spacing w:after="0" w:line="240" w:lineRule="auto"/>
        <w:ind w:firstLine="284"/>
        <w:rPr>
          <w:rFonts w:ascii="Garamond" w:hAnsi="Garamond"/>
          <w:sz w:val="24"/>
          <w:szCs w:val="24"/>
        </w:rPr>
      </w:pPr>
      <w:r w:rsidRPr="00916895">
        <w:rPr>
          <w:rFonts w:ascii="Garamond" w:hAnsi="Garamond"/>
          <w:sz w:val="24"/>
          <w:szCs w:val="24"/>
        </w:rPr>
        <w:t xml:space="preserve">Veprimi 3.2 Bashkëpunimi me shoqatat dhe rrjetet industriale evropiane </w:t>
      </w:r>
    </w:p>
    <w:p w14:paraId="7E899296" w14:textId="299CAC0E"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Veprimi 3.3</w:t>
      </w:r>
      <w:r w:rsidR="00916895">
        <w:rPr>
          <w:rFonts w:ascii="Garamond" w:hAnsi="Garamond"/>
          <w:sz w:val="24"/>
          <w:szCs w:val="24"/>
        </w:rPr>
        <w:t>:</w:t>
      </w:r>
      <w:r w:rsidRPr="00916895">
        <w:rPr>
          <w:rFonts w:ascii="Garamond" w:hAnsi="Garamond"/>
          <w:sz w:val="24"/>
          <w:szCs w:val="24"/>
        </w:rPr>
        <w:t xml:space="preserve"> Aktivitete për ndërmjetësimin e partneriteteve ndërmjet bizneseve (</w:t>
      </w:r>
      <w:proofErr w:type="spellStart"/>
      <w:r w:rsidRPr="00916895">
        <w:rPr>
          <w:rFonts w:ascii="Garamond" w:hAnsi="Garamond"/>
          <w:i/>
          <w:sz w:val="24"/>
          <w:szCs w:val="24"/>
        </w:rPr>
        <w:t>Business</w:t>
      </w:r>
      <w:proofErr w:type="spellEnd"/>
      <w:r w:rsidRPr="00916895">
        <w:rPr>
          <w:rFonts w:ascii="Garamond" w:hAnsi="Garamond"/>
          <w:i/>
          <w:sz w:val="24"/>
          <w:szCs w:val="24"/>
        </w:rPr>
        <w:t>-to-</w:t>
      </w:r>
      <w:proofErr w:type="spellStart"/>
      <w:r w:rsidRPr="00916895">
        <w:rPr>
          <w:rFonts w:ascii="Garamond" w:hAnsi="Garamond"/>
          <w:i/>
          <w:sz w:val="24"/>
          <w:szCs w:val="24"/>
        </w:rPr>
        <w:t>Business</w:t>
      </w:r>
      <w:proofErr w:type="spellEnd"/>
      <w:r w:rsidRPr="00916895">
        <w:rPr>
          <w:rFonts w:ascii="Garamond" w:hAnsi="Garamond"/>
          <w:sz w:val="24"/>
          <w:szCs w:val="24"/>
        </w:rPr>
        <w:t xml:space="preserve"> – B2B) </w:t>
      </w:r>
    </w:p>
    <w:p w14:paraId="15C61D77" w14:textId="29E8EF7A"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Veprimi 3.4</w:t>
      </w:r>
      <w:r w:rsidR="00916895">
        <w:rPr>
          <w:rFonts w:ascii="Garamond" w:hAnsi="Garamond"/>
          <w:sz w:val="24"/>
          <w:szCs w:val="24"/>
          <w:lang w:val="en-US"/>
        </w:rPr>
        <w:t>:</w:t>
      </w:r>
      <w:r w:rsidRPr="00916895">
        <w:rPr>
          <w:rFonts w:ascii="Garamond" w:hAnsi="Garamond"/>
          <w:sz w:val="24"/>
          <w:szCs w:val="24"/>
        </w:rPr>
        <w:t xml:space="preserve"> Partneritete për inovacionin dhe shkëmbimin e njohurive </w:t>
      </w:r>
    </w:p>
    <w:p w14:paraId="7B11EDAF" w14:textId="0AE121AE"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SHTYLLA IV</w:t>
      </w:r>
      <w:r w:rsidR="00916895">
        <w:rPr>
          <w:rFonts w:ascii="Garamond" w:hAnsi="Garamond"/>
          <w:sz w:val="24"/>
          <w:szCs w:val="24"/>
        </w:rPr>
        <w:t>:</w:t>
      </w:r>
      <w:r w:rsidRPr="00916895">
        <w:rPr>
          <w:rFonts w:ascii="Garamond" w:hAnsi="Garamond"/>
          <w:sz w:val="24"/>
          <w:szCs w:val="24"/>
        </w:rPr>
        <w:t xml:space="preserve"> NGRITJA E KAPACITETEVE DHE ZHVILLIMI I AFTËSIVE </w:t>
      </w:r>
    </w:p>
    <w:p w14:paraId="78FE0448" w14:textId="3863D32C"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Veprimi 4.1</w:t>
      </w:r>
      <w:r w:rsidR="00916895">
        <w:rPr>
          <w:rFonts w:ascii="Garamond" w:hAnsi="Garamond"/>
          <w:sz w:val="24"/>
          <w:szCs w:val="24"/>
        </w:rPr>
        <w:t>:</w:t>
      </w:r>
      <w:r w:rsidRPr="00916895">
        <w:rPr>
          <w:rFonts w:ascii="Garamond" w:hAnsi="Garamond"/>
          <w:sz w:val="24"/>
          <w:szCs w:val="24"/>
        </w:rPr>
        <w:t xml:space="preserve"> Programi i </w:t>
      </w:r>
      <w:r w:rsidR="00916895" w:rsidRPr="00916895">
        <w:rPr>
          <w:rFonts w:ascii="Garamond" w:hAnsi="Garamond"/>
          <w:sz w:val="24"/>
          <w:szCs w:val="24"/>
        </w:rPr>
        <w:t>trajnimit mbi mundësitë e tregut</w:t>
      </w:r>
      <w:r w:rsidRPr="00916895">
        <w:rPr>
          <w:rFonts w:ascii="Garamond" w:hAnsi="Garamond"/>
          <w:sz w:val="24"/>
          <w:szCs w:val="24"/>
        </w:rPr>
        <w:t xml:space="preserve"> të Bashkimit Evropian </w:t>
      </w:r>
    </w:p>
    <w:p w14:paraId="7D1AB872" w14:textId="6A50D3C1"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Veprimi 4.2</w:t>
      </w:r>
      <w:r w:rsidR="00916895">
        <w:rPr>
          <w:rFonts w:ascii="Garamond" w:hAnsi="Garamond"/>
          <w:sz w:val="24"/>
          <w:szCs w:val="24"/>
        </w:rPr>
        <w:t>:</w:t>
      </w:r>
      <w:r w:rsidRPr="00916895">
        <w:rPr>
          <w:rFonts w:ascii="Garamond" w:hAnsi="Garamond"/>
          <w:sz w:val="24"/>
          <w:szCs w:val="24"/>
        </w:rPr>
        <w:t xml:space="preserve"> Programi për </w:t>
      </w:r>
      <w:r w:rsidR="00916895" w:rsidRPr="00916895">
        <w:rPr>
          <w:rFonts w:ascii="Garamond" w:hAnsi="Garamond"/>
          <w:sz w:val="24"/>
          <w:szCs w:val="24"/>
        </w:rPr>
        <w:t xml:space="preserve">gatishmërinë për eksport dhe zhvillimin e biznesit </w:t>
      </w:r>
    </w:p>
    <w:p w14:paraId="252B58F1" w14:textId="22695AA0" w:rsidR="00FA1F55" w:rsidRPr="00916895" w:rsidRDefault="00FA1F55" w:rsidP="00916895">
      <w:pPr>
        <w:spacing w:after="0" w:line="240" w:lineRule="auto"/>
        <w:ind w:firstLine="284"/>
        <w:rPr>
          <w:rFonts w:ascii="Garamond" w:hAnsi="Garamond"/>
          <w:sz w:val="24"/>
          <w:szCs w:val="24"/>
        </w:rPr>
      </w:pPr>
      <w:r w:rsidRPr="00916895">
        <w:rPr>
          <w:rFonts w:ascii="Garamond" w:hAnsi="Garamond"/>
          <w:sz w:val="24"/>
          <w:szCs w:val="24"/>
        </w:rPr>
        <w:t>Veprimi 4.3</w:t>
      </w:r>
      <w:r w:rsidR="00916895">
        <w:rPr>
          <w:rFonts w:ascii="Garamond" w:hAnsi="Garamond"/>
          <w:sz w:val="24"/>
          <w:szCs w:val="24"/>
        </w:rPr>
        <w:t>:</w:t>
      </w:r>
      <w:r w:rsidRPr="00916895">
        <w:rPr>
          <w:rFonts w:ascii="Garamond" w:hAnsi="Garamond"/>
          <w:sz w:val="24"/>
          <w:szCs w:val="24"/>
        </w:rPr>
        <w:t xml:space="preserve"> Vizita studimore dhe aktivitete për shkëmbimin e përvojës </w:t>
      </w:r>
    </w:p>
    <w:p w14:paraId="0AFFDD56" w14:textId="77777777" w:rsidR="00FA1F55" w:rsidRPr="00916895" w:rsidRDefault="00FA1F55" w:rsidP="00FA1F55">
      <w:pPr>
        <w:spacing w:after="0" w:line="240" w:lineRule="auto"/>
        <w:ind w:firstLine="284"/>
        <w:rPr>
          <w:rFonts w:ascii="Garamond" w:hAnsi="Garamond"/>
          <w:sz w:val="24"/>
          <w:szCs w:val="24"/>
        </w:rPr>
      </w:pPr>
      <w:r w:rsidRPr="00916895">
        <w:rPr>
          <w:rFonts w:ascii="Garamond" w:hAnsi="Garamond"/>
          <w:sz w:val="24"/>
          <w:szCs w:val="24"/>
        </w:rPr>
        <w:t xml:space="preserve">7. </w:t>
      </w:r>
      <w:r w:rsidRPr="00BF1150">
        <w:rPr>
          <w:rFonts w:ascii="Garamond" w:hAnsi="Garamond"/>
          <w:i/>
          <w:sz w:val="24"/>
          <w:szCs w:val="24"/>
        </w:rPr>
        <w:t>IMPLEMENTATION ARRANGEMENTS</w:t>
      </w:r>
      <w:r w:rsidRPr="00916895">
        <w:rPr>
          <w:rFonts w:ascii="Garamond" w:hAnsi="Garamond"/>
          <w:sz w:val="24"/>
          <w:szCs w:val="24"/>
        </w:rPr>
        <w:t xml:space="preserve"> </w:t>
      </w:r>
    </w:p>
    <w:p w14:paraId="14DAE02C" w14:textId="5BBE8392" w:rsidR="00FA1F55" w:rsidRPr="00916895" w:rsidRDefault="00916895" w:rsidP="00FA1F55">
      <w:pPr>
        <w:spacing w:after="0" w:line="240" w:lineRule="auto"/>
        <w:ind w:firstLine="284"/>
        <w:rPr>
          <w:rFonts w:ascii="Garamond" w:hAnsi="Garamond"/>
          <w:sz w:val="24"/>
          <w:szCs w:val="24"/>
        </w:rPr>
      </w:pPr>
      <w:r>
        <w:rPr>
          <w:rFonts w:ascii="Garamond" w:hAnsi="Garamond"/>
          <w:sz w:val="24"/>
          <w:szCs w:val="24"/>
        </w:rPr>
        <w:t>8. MONITORIMI DHE RAPORTIMI</w:t>
      </w:r>
    </w:p>
    <w:p w14:paraId="2BD6A6BE" w14:textId="77777777" w:rsidR="00FA1F55" w:rsidRPr="00916895" w:rsidRDefault="00FA1F55" w:rsidP="00FA1F55">
      <w:pPr>
        <w:spacing w:after="0" w:line="240" w:lineRule="auto"/>
        <w:ind w:firstLine="284"/>
        <w:rPr>
          <w:rFonts w:ascii="Garamond" w:hAnsi="Garamond"/>
          <w:sz w:val="24"/>
          <w:szCs w:val="24"/>
        </w:rPr>
      </w:pPr>
      <w:r w:rsidRPr="00916895">
        <w:rPr>
          <w:rFonts w:ascii="Garamond" w:hAnsi="Garamond"/>
          <w:sz w:val="24"/>
          <w:szCs w:val="24"/>
        </w:rPr>
        <w:t xml:space="preserve">9. REZULTATET E PRITSHME </w:t>
      </w:r>
    </w:p>
    <w:p w14:paraId="64C787AF" w14:textId="0F4BA185" w:rsidR="00FA1F55" w:rsidRPr="00916895" w:rsidRDefault="00FA1F55" w:rsidP="00FA1F55">
      <w:pPr>
        <w:spacing w:after="0" w:line="240" w:lineRule="auto"/>
        <w:ind w:firstLine="284"/>
        <w:rPr>
          <w:rFonts w:ascii="Garamond" w:hAnsi="Garamond"/>
          <w:sz w:val="24"/>
          <w:szCs w:val="24"/>
        </w:rPr>
      </w:pPr>
      <w:r w:rsidRPr="00916895">
        <w:rPr>
          <w:rFonts w:ascii="Garamond" w:hAnsi="Garamond"/>
          <w:sz w:val="24"/>
          <w:szCs w:val="24"/>
        </w:rPr>
        <w:t>9. TREGUESIT KRYESORË T</w:t>
      </w:r>
      <w:r w:rsidR="00916895">
        <w:rPr>
          <w:rFonts w:ascii="Garamond" w:hAnsi="Garamond"/>
          <w:sz w:val="24"/>
          <w:szCs w:val="24"/>
        </w:rPr>
        <w:t>Ë PERFORMANCËS (KPI)</w:t>
      </w:r>
    </w:p>
    <w:p w14:paraId="55AD3B69" w14:textId="4577BFED" w:rsidR="00FA1F55" w:rsidRPr="00916895" w:rsidRDefault="00916895" w:rsidP="00FA1F55">
      <w:pPr>
        <w:spacing w:after="0" w:line="240" w:lineRule="auto"/>
        <w:ind w:firstLine="284"/>
        <w:rPr>
          <w:rFonts w:ascii="Garamond" w:hAnsi="Garamond"/>
          <w:sz w:val="24"/>
          <w:szCs w:val="24"/>
        </w:rPr>
      </w:pPr>
      <w:r>
        <w:rPr>
          <w:rFonts w:ascii="Garamond" w:hAnsi="Garamond"/>
          <w:sz w:val="24"/>
          <w:szCs w:val="24"/>
        </w:rPr>
        <w:t>11. ANEKSET</w:t>
      </w:r>
    </w:p>
    <w:p w14:paraId="71CD0821" w14:textId="77777777" w:rsidR="00FA1F55" w:rsidRPr="00916895" w:rsidRDefault="00FA1F55" w:rsidP="006212B2">
      <w:pPr>
        <w:spacing w:after="0" w:line="240" w:lineRule="auto"/>
        <w:ind w:firstLine="284"/>
        <w:jc w:val="center"/>
        <w:rPr>
          <w:rFonts w:ascii="Garamond" w:hAnsi="Garamond"/>
          <w:sz w:val="24"/>
          <w:szCs w:val="24"/>
        </w:rPr>
      </w:pPr>
    </w:p>
    <w:p w14:paraId="76F8A6A1" w14:textId="5BB742E2" w:rsidR="00916895" w:rsidRDefault="00FA1F55" w:rsidP="006212B2">
      <w:pPr>
        <w:spacing w:after="0" w:line="240" w:lineRule="auto"/>
        <w:ind w:firstLine="284"/>
        <w:jc w:val="center"/>
        <w:rPr>
          <w:rFonts w:ascii="Garamond" w:hAnsi="Garamond" w:cs="Times New Roman"/>
          <w:bCs/>
          <w:sz w:val="24"/>
          <w:szCs w:val="24"/>
        </w:rPr>
      </w:pPr>
      <w:r w:rsidRPr="00916895">
        <w:rPr>
          <w:rFonts w:ascii="Garamond" w:hAnsi="Garamond" w:cs="Times New Roman"/>
          <w:bCs/>
          <w:sz w:val="24"/>
          <w:szCs w:val="24"/>
        </w:rPr>
        <w:t xml:space="preserve">PLANI I VEPRIMIT PËR NDËRKOMBËTARIZIMIN, ZHVILLIMIN E PARTNERITETEVE DHE INTEGRIMIN EVROPIAN TË ZINXHIRIT TË VLERËS </w:t>
      </w:r>
      <w:r w:rsidR="00916895">
        <w:rPr>
          <w:rFonts w:ascii="Garamond" w:hAnsi="Garamond" w:cs="Times New Roman"/>
          <w:bCs/>
          <w:sz w:val="24"/>
          <w:szCs w:val="24"/>
        </w:rPr>
        <w:t>S</w:t>
      </w:r>
      <w:r w:rsidRPr="00916895">
        <w:rPr>
          <w:rFonts w:ascii="Garamond" w:hAnsi="Garamond" w:cs="Times New Roman"/>
          <w:bCs/>
          <w:sz w:val="24"/>
          <w:szCs w:val="24"/>
        </w:rPr>
        <w:t>Ë SEKTORIT TË TEKSTILEVE, VESHJEVE, LËKURËS DHE KËPUCËVE (TCLF)</w:t>
      </w:r>
    </w:p>
    <w:p w14:paraId="480CE224" w14:textId="601A95FB" w:rsidR="00FA1F55" w:rsidRPr="00916895" w:rsidRDefault="00FA1F55" w:rsidP="006212B2">
      <w:pPr>
        <w:spacing w:after="0" w:line="240" w:lineRule="auto"/>
        <w:ind w:firstLine="284"/>
        <w:jc w:val="center"/>
        <w:rPr>
          <w:rFonts w:ascii="Garamond" w:hAnsi="Garamond" w:cs="Times New Roman"/>
          <w:bCs/>
          <w:sz w:val="24"/>
          <w:szCs w:val="24"/>
        </w:rPr>
      </w:pPr>
      <w:r w:rsidRPr="00916895">
        <w:rPr>
          <w:rFonts w:ascii="Garamond" w:hAnsi="Garamond" w:cs="Times New Roman"/>
          <w:bCs/>
          <w:sz w:val="24"/>
          <w:szCs w:val="24"/>
        </w:rPr>
        <w:t>NË SHQIPËRI</w:t>
      </w:r>
      <w:r w:rsidR="00916895">
        <w:rPr>
          <w:rFonts w:ascii="Garamond" w:hAnsi="Garamond" w:cs="Times New Roman"/>
          <w:bCs/>
          <w:sz w:val="24"/>
          <w:szCs w:val="24"/>
        </w:rPr>
        <w:t xml:space="preserve"> </w:t>
      </w:r>
      <w:r w:rsidRPr="00916895">
        <w:rPr>
          <w:rFonts w:ascii="Garamond" w:hAnsi="Garamond" w:cs="Times New Roman"/>
          <w:bCs/>
          <w:sz w:val="24"/>
          <w:szCs w:val="24"/>
        </w:rPr>
        <w:t>2026–2027</w:t>
      </w:r>
    </w:p>
    <w:p w14:paraId="314C5D0A" w14:textId="77777777" w:rsidR="00FA1F55" w:rsidRPr="00916895" w:rsidRDefault="00FA1F55" w:rsidP="00FA1F55">
      <w:pPr>
        <w:spacing w:after="0" w:line="240" w:lineRule="auto"/>
        <w:ind w:firstLine="284"/>
        <w:jc w:val="both"/>
        <w:rPr>
          <w:rFonts w:ascii="Garamond" w:eastAsia="Times New Roman" w:hAnsi="Garamond" w:cs="Times New Roman"/>
          <w:sz w:val="24"/>
          <w:szCs w:val="24"/>
        </w:rPr>
      </w:pPr>
    </w:p>
    <w:p w14:paraId="599A19EE" w14:textId="77777777" w:rsidR="00FA1F55" w:rsidRPr="00916895" w:rsidRDefault="00FA1F55" w:rsidP="00FA1F55">
      <w:pPr>
        <w:spacing w:after="0" w:line="240" w:lineRule="auto"/>
        <w:ind w:firstLine="284"/>
        <w:jc w:val="both"/>
        <w:outlineLvl w:val="0"/>
        <w:rPr>
          <w:rFonts w:ascii="Garamond" w:eastAsia="Times New Roman" w:hAnsi="Garamond" w:cs="Times New Roman"/>
          <w:bCs/>
          <w:kern w:val="36"/>
          <w:sz w:val="24"/>
          <w:szCs w:val="24"/>
        </w:rPr>
      </w:pPr>
      <w:bookmarkStart w:id="0" w:name="_Toc233655118"/>
      <w:r w:rsidRPr="00916895">
        <w:rPr>
          <w:rFonts w:ascii="Garamond" w:eastAsia="Times New Roman" w:hAnsi="Garamond" w:cs="Times New Roman"/>
          <w:bCs/>
          <w:kern w:val="36"/>
          <w:sz w:val="24"/>
          <w:szCs w:val="24"/>
        </w:rPr>
        <w:t>1. HYRJE</w:t>
      </w:r>
      <w:bookmarkEnd w:id="0"/>
    </w:p>
    <w:p w14:paraId="07E19C60" w14:textId="77E2DB20" w:rsidR="00FA1F55" w:rsidRPr="00916895" w:rsidRDefault="00FA1F55" w:rsidP="00FA1F5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Ky Plan Veprimi është hartuar nga Ministria e Ekonomisë dhe Inovacionit (MEI) si një nismë pilot</w:t>
      </w:r>
      <w:r w:rsidR="00916895">
        <w:rPr>
          <w:rFonts w:ascii="Garamond" w:eastAsia="Times New Roman" w:hAnsi="Garamond" w:cs="Times New Roman"/>
          <w:sz w:val="24"/>
          <w:szCs w:val="24"/>
        </w:rPr>
        <w:t>,</w:t>
      </w:r>
      <w:r w:rsidRPr="00916895">
        <w:rPr>
          <w:rFonts w:ascii="Garamond" w:eastAsia="Times New Roman" w:hAnsi="Garamond" w:cs="Times New Roman"/>
          <w:sz w:val="24"/>
          <w:szCs w:val="24"/>
        </w:rPr>
        <w:t xml:space="preserve"> në kuadër të </w:t>
      </w:r>
      <w:r w:rsidR="00916895">
        <w:rPr>
          <w:rFonts w:ascii="Garamond" w:eastAsia="Times New Roman" w:hAnsi="Garamond" w:cs="Times New Roman"/>
          <w:sz w:val="24"/>
          <w:szCs w:val="24"/>
        </w:rPr>
        <w:t>m</w:t>
      </w:r>
      <w:r w:rsidRPr="00916895">
        <w:rPr>
          <w:rFonts w:ascii="Garamond" w:eastAsia="Times New Roman" w:hAnsi="Garamond" w:cs="Times New Roman"/>
          <w:sz w:val="24"/>
          <w:szCs w:val="24"/>
        </w:rPr>
        <w:t>asës 1.1.6 të Agjendës së Reformave, e cila synon promovimin e eksporteve, ndërkombëtarizimin e ndërmarrjeve, lehtësimin e tregtisë dhe mbështetjen e zinxhirëve industrialë të vlerës me potencial rritjeje.</w:t>
      </w:r>
    </w:p>
    <w:p w14:paraId="7538CB57" w14:textId="2FDBE4B4" w:rsidR="00FA1F55" w:rsidRPr="00916895" w:rsidRDefault="00FA1F55" w:rsidP="00FA1F5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Sektori i </w:t>
      </w:r>
      <w:r w:rsidR="00916895" w:rsidRPr="00916895">
        <w:rPr>
          <w:rFonts w:ascii="Garamond" w:eastAsia="Times New Roman" w:hAnsi="Garamond" w:cs="Times New Roman"/>
          <w:sz w:val="24"/>
          <w:szCs w:val="24"/>
        </w:rPr>
        <w:t xml:space="preserve">tekstileve, veshjeve, lëkurës dhe këpucëve </w:t>
      </w:r>
      <w:r w:rsidRPr="00916895">
        <w:rPr>
          <w:rFonts w:ascii="Garamond" w:eastAsia="Times New Roman" w:hAnsi="Garamond" w:cs="Times New Roman"/>
          <w:sz w:val="24"/>
          <w:szCs w:val="24"/>
        </w:rPr>
        <w:t xml:space="preserve">(TCLF) është përzgjedhur si sektori </w:t>
      </w:r>
      <w:proofErr w:type="spellStart"/>
      <w:r w:rsidRPr="00916895">
        <w:rPr>
          <w:rFonts w:ascii="Garamond" w:eastAsia="Times New Roman" w:hAnsi="Garamond" w:cs="Times New Roman"/>
          <w:sz w:val="24"/>
          <w:szCs w:val="24"/>
        </w:rPr>
        <w:t>prioritar</w:t>
      </w:r>
      <w:proofErr w:type="spellEnd"/>
      <w:r w:rsidRPr="00916895">
        <w:rPr>
          <w:rFonts w:ascii="Garamond" w:eastAsia="Times New Roman" w:hAnsi="Garamond" w:cs="Times New Roman"/>
          <w:sz w:val="24"/>
          <w:szCs w:val="24"/>
        </w:rPr>
        <w:t xml:space="preserve"> pilot, për shkak të rëndësisë së tij strategjike për ekonominë shqiptare, orientimit të tij të fortë drejt eksporteve, integrimit në rrjetet evropiane të prodhimit, si dhe potencialit të tij për zhvillim të mëtejshëm nëpërmjet forcimit të bashkëpunimit me partnerët evropianë.</w:t>
      </w:r>
    </w:p>
    <w:p w14:paraId="1EDDB8DA" w14:textId="64A3649A" w:rsidR="00FA1F55" w:rsidRPr="00916895" w:rsidRDefault="00FA1F55" w:rsidP="00FA1F5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Ky Plan Veprimi mbështetet në punën analitike të kryer nga </w:t>
      </w:r>
      <w:r w:rsidR="00916895">
        <w:rPr>
          <w:rFonts w:ascii="Garamond" w:eastAsia="Times New Roman" w:hAnsi="Garamond" w:cs="Times New Roman"/>
          <w:sz w:val="24"/>
          <w:szCs w:val="24"/>
        </w:rPr>
        <w:t>m</w:t>
      </w:r>
      <w:r w:rsidRPr="00916895">
        <w:rPr>
          <w:rFonts w:ascii="Garamond" w:eastAsia="Times New Roman" w:hAnsi="Garamond" w:cs="Times New Roman"/>
          <w:sz w:val="24"/>
          <w:szCs w:val="24"/>
        </w:rPr>
        <w:t>inistria përmes katër raporteve sektoriale, të cilat trajtojnë vlerësimin e zinxhirit të vlerës, analizën e kuadrit rregullator, masat mbështetëse, si dhe mundësitë për integrimin në zinxhirët industrialë evropianë të vlerës.</w:t>
      </w:r>
    </w:p>
    <w:p w14:paraId="3B093A91" w14:textId="6B1B1791" w:rsidR="00FA1F55" w:rsidRPr="00916895" w:rsidRDefault="00FA1F55" w:rsidP="00FA1F5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Puna analitike identifikoi një sërë sfidash kryesore që ndikojnë në </w:t>
      </w:r>
      <w:proofErr w:type="spellStart"/>
      <w:r w:rsidRPr="00916895">
        <w:rPr>
          <w:rFonts w:ascii="Garamond" w:eastAsia="Times New Roman" w:hAnsi="Garamond" w:cs="Times New Roman"/>
          <w:sz w:val="24"/>
          <w:szCs w:val="24"/>
        </w:rPr>
        <w:t>konkurrueshmërinë</w:t>
      </w:r>
      <w:proofErr w:type="spellEnd"/>
      <w:r w:rsidRPr="00916895">
        <w:rPr>
          <w:rFonts w:ascii="Garamond" w:eastAsia="Times New Roman" w:hAnsi="Garamond" w:cs="Times New Roman"/>
          <w:sz w:val="24"/>
          <w:szCs w:val="24"/>
        </w:rPr>
        <w:t xml:space="preserve"> dhe ndërkombëtarizimin e zinxhirit të vlerës së sektorit TCLF në Shqipëri. Raportet evidentuan dukshmërinë e kufizuar ndërkombëtare të prodhuesve shqiptarë, pjesëmarrjen e pamjaftueshme në rrjetet industriale dhe të biznesit evropian, </w:t>
      </w:r>
      <w:proofErr w:type="spellStart"/>
      <w:r w:rsidRPr="00916895">
        <w:rPr>
          <w:rFonts w:ascii="Garamond" w:eastAsia="Times New Roman" w:hAnsi="Garamond" w:cs="Times New Roman"/>
          <w:sz w:val="24"/>
          <w:szCs w:val="24"/>
        </w:rPr>
        <w:t>aksesin</w:t>
      </w:r>
      <w:proofErr w:type="spellEnd"/>
      <w:r w:rsidRPr="00916895">
        <w:rPr>
          <w:rFonts w:ascii="Garamond" w:eastAsia="Times New Roman" w:hAnsi="Garamond" w:cs="Times New Roman"/>
          <w:sz w:val="24"/>
          <w:szCs w:val="24"/>
        </w:rPr>
        <w:t xml:space="preserve"> e kufizuar në informacionin mbi tregjet, sfidat në rritje që lidhen me a</w:t>
      </w:r>
      <w:r w:rsidR="00916895">
        <w:rPr>
          <w:rFonts w:ascii="Garamond" w:eastAsia="Times New Roman" w:hAnsi="Garamond" w:cs="Times New Roman"/>
          <w:sz w:val="24"/>
          <w:szCs w:val="24"/>
        </w:rPr>
        <w:t>gj</w:t>
      </w:r>
      <w:r w:rsidRPr="00916895">
        <w:rPr>
          <w:rFonts w:ascii="Garamond" w:eastAsia="Times New Roman" w:hAnsi="Garamond" w:cs="Times New Roman"/>
          <w:sz w:val="24"/>
          <w:szCs w:val="24"/>
        </w:rPr>
        <w:t xml:space="preserve">endën e Bashkimit Evropian për qëndrueshmërinë dhe ekonominë qarkulluese, si dhe mangësitë në aftësi dhe kompetenca që ndikojnë në </w:t>
      </w:r>
      <w:proofErr w:type="spellStart"/>
      <w:r w:rsidRPr="00916895">
        <w:rPr>
          <w:rFonts w:ascii="Garamond" w:eastAsia="Times New Roman" w:hAnsi="Garamond" w:cs="Times New Roman"/>
          <w:sz w:val="24"/>
          <w:szCs w:val="24"/>
        </w:rPr>
        <w:t>konkurrueshmërinë</w:t>
      </w:r>
      <w:proofErr w:type="spellEnd"/>
      <w:r w:rsidRPr="00916895">
        <w:rPr>
          <w:rFonts w:ascii="Garamond" w:eastAsia="Times New Roman" w:hAnsi="Garamond" w:cs="Times New Roman"/>
          <w:sz w:val="24"/>
          <w:szCs w:val="24"/>
        </w:rPr>
        <w:t xml:space="preserve"> e ndërmarrjeve. Në të njëjtën kohë, analiza identifikoi mundësi të rëndësishme që burojnë nga rritja e kërkesës për </w:t>
      </w:r>
      <w:proofErr w:type="spellStart"/>
      <w:r w:rsidRPr="00916895">
        <w:rPr>
          <w:rFonts w:ascii="Garamond" w:eastAsia="Times New Roman" w:hAnsi="Garamond" w:cs="Times New Roman"/>
          <w:i/>
          <w:sz w:val="24"/>
          <w:szCs w:val="24"/>
        </w:rPr>
        <w:t>nearshoring</w:t>
      </w:r>
      <w:proofErr w:type="spellEnd"/>
      <w:r w:rsidRPr="00916895">
        <w:rPr>
          <w:rFonts w:ascii="Garamond" w:eastAsia="Times New Roman" w:hAnsi="Garamond" w:cs="Times New Roman"/>
          <w:sz w:val="24"/>
          <w:szCs w:val="24"/>
        </w:rPr>
        <w:t>, zhvillimi i zinxhirëve evropianë të furnizimit më elastikë dhe baza e konsoliduar prodhuese e Shqipërisë. Këto gjetje përbëjnë bazën faktike mbi të cilën janë përcaktuar prioritetet dhe veprimet e përfshira në këtë Plan Veprimi.</w:t>
      </w:r>
    </w:p>
    <w:p w14:paraId="6C18AF6E" w14:textId="5B443CFA" w:rsidR="00FA1F55" w:rsidRPr="00916895" w:rsidRDefault="00FA1F55" w:rsidP="00FA1F5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Qëllimi i këtij Plani Veprimi është të krijojë një kuadër të koordinuar veprimesh, që synon forcimin e ndërkombëtarizimit, </w:t>
      </w:r>
      <w:proofErr w:type="spellStart"/>
      <w:r w:rsidRPr="00916895">
        <w:rPr>
          <w:rFonts w:ascii="Garamond" w:eastAsia="Times New Roman" w:hAnsi="Garamond" w:cs="Times New Roman"/>
          <w:sz w:val="24"/>
          <w:szCs w:val="24"/>
        </w:rPr>
        <w:t>konkurrueshmërisë</w:t>
      </w:r>
      <w:proofErr w:type="spellEnd"/>
      <w:r w:rsidRPr="00916895">
        <w:rPr>
          <w:rFonts w:ascii="Garamond" w:eastAsia="Times New Roman" w:hAnsi="Garamond" w:cs="Times New Roman"/>
          <w:sz w:val="24"/>
          <w:szCs w:val="24"/>
        </w:rPr>
        <w:t xml:space="preserve"> dhe integrimit evropian të sektorit shqiptar të </w:t>
      </w:r>
      <w:r w:rsidR="00916895" w:rsidRPr="00916895">
        <w:rPr>
          <w:rFonts w:ascii="Garamond" w:eastAsia="Times New Roman" w:hAnsi="Garamond" w:cs="Times New Roman"/>
          <w:sz w:val="24"/>
          <w:szCs w:val="24"/>
        </w:rPr>
        <w:t xml:space="preserve">tekstileve, veshjeve, lëkurës dhe këpucëve </w:t>
      </w:r>
      <w:r w:rsidRPr="00916895">
        <w:rPr>
          <w:rFonts w:ascii="Garamond" w:eastAsia="Times New Roman" w:hAnsi="Garamond" w:cs="Times New Roman"/>
          <w:sz w:val="24"/>
          <w:szCs w:val="24"/>
        </w:rPr>
        <w:t>(TCLF), nëpërmjet shkëmbimit të informacionit, zhvillimit të partneriteteve, promovimit të sektorit dhe ngritjes së kapaciteteve.</w:t>
      </w:r>
    </w:p>
    <w:p w14:paraId="0A0EF83D" w14:textId="77777777" w:rsidR="00FA1F55" w:rsidRPr="00916895" w:rsidRDefault="00FA1F55" w:rsidP="00FA1F55">
      <w:pPr>
        <w:spacing w:after="0" w:line="240" w:lineRule="auto"/>
        <w:ind w:firstLine="284"/>
        <w:jc w:val="both"/>
        <w:outlineLvl w:val="0"/>
        <w:rPr>
          <w:rFonts w:ascii="Garamond" w:eastAsia="Times New Roman" w:hAnsi="Garamond" w:cs="Times New Roman"/>
          <w:bCs/>
          <w:kern w:val="36"/>
          <w:sz w:val="24"/>
          <w:szCs w:val="24"/>
        </w:rPr>
      </w:pPr>
      <w:bookmarkStart w:id="1" w:name="_Toc233655119"/>
      <w:r w:rsidRPr="00916895">
        <w:rPr>
          <w:rFonts w:ascii="Garamond" w:eastAsia="Times New Roman" w:hAnsi="Garamond" w:cs="Times New Roman"/>
          <w:bCs/>
          <w:kern w:val="36"/>
          <w:sz w:val="24"/>
          <w:szCs w:val="24"/>
        </w:rPr>
        <w:t>2. KONTEKSTI</w:t>
      </w:r>
      <w:bookmarkEnd w:id="1"/>
    </w:p>
    <w:p w14:paraId="7B55F793" w14:textId="7AD341E2" w:rsidR="00FA1F55" w:rsidRPr="00916895" w:rsidRDefault="00FA1F55" w:rsidP="00FA1F55">
      <w:pPr>
        <w:spacing w:after="0" w:line="240" w:lineRule="auto"/>
        <w:ind w:firstLine="284"/>
        <w:jc w:val="both"/>
        <w:rPr>
          <w:rFonts w:ascii="Garamond" w:hAnsi="Garamond" w:cs="Times New Roman"/>
          <w:kern w:val="2"/>
          <w:sz w:val="24"/>
          <w:szCs w:val="24"/>
          <w14:ligatures w14:val="standardContextual"/>
        </w:rPr>
      </w:pPr>
      <w:r w:rsidRPr="00916895">
        <w:rPr>
          <w:rFonts w:ascii="Garamond" w:hAnsi="Garamond" w:cs="Times New Roman"/>
          <w:sz w:val="24"/>
          <w:szCs w:val="24"/>
        </w:rPr>
        <w:lastRenderedPageBreak/>
        <w:t xml:space="preserve">Sektori i </w:t>
      </w:r>
      <w:r w:rsidR="00916895" w:rsidRPr="00916895">
        <w:rPr>
          <w:rFonts w:ascii="Garamond" w:hAnsi="Garamond" w:cs="Times New Roman"/>
          <w:sz w:val="24"/>
          <w:szCs w:val="24"/>
        </w:rPr>
        <w:t xml:space="preserve">tekstileve, veshjeve, lëkurës dhe këpucëve </w:t>
      </w:r>
      <w:r w:rsidRPr="00916895">
        <w:rPr>
          <w:rFonts w:ascii="Garamond" w:hAnsi="Garamond" w:cs="Times New Roman"/>
          <w:sz w:val="24"/>
          <w:szCs w:val="24"/>
        </w:rPr>
        <w:t>(TCLF) vijon të jetë një nga sektorët më të rëndësishëm të industrisë përpunuese dhe të orientuar drejt eksporteve në Shqipëri. Ky sektor mban marrëdhënie të qëndrueshme tregtare me tregjet evropiane, veçanërisht me Italinë dhe Gjermaninë, dhe luan një rol të rëndësishëm në krijimin e vendeve të punës dhe zhvillimin ekonomik rajonal.</w:t>
      </w:r>
    </w:p>
    <w:p w14:paraId="2C07C42E" w14:textId="77777777" w:rsidR="00FA1F55" w:rsidRPr="00916895" w:rsidRDefault="00FA1F55" w:rsidP="00FA1F55">
      <w:pPr>
        <w:spacing w:after="0" w:line="240" w:lineRule="auto"/>
        <w:ind w:firstLine="284"/>
        <w:jc w:val="both"/>
        <w:rPr>
          <w:rFonts w:ascii="Garamond" w:hAnsi="Garamond" w:cs="Times New Roman"/>
          <w:sz w:val="24"/>
          <w:szCs w:val="24"/>
        </w:rPr>
      </w:pPr>
      <w:r w:rsidRPr="00916895">
        <w:rPr>
          <w:rFonts w:ascii="Garamond" w:hAnsi="Garamond" w:cs="Times New Roman"/>
          <w:sz w:val="24"/>
          <w:szCs w:val="24"/>
        </w:rPr>
        <w:t>Në të njëjtën kohë, ekosistemi evropian i tekstileve po kalon një proces të rëndësishëm transformimi, i udhëhequr nga objektivat për qëndrueshmërinë, parimet e ekonomisë qarkulluese, digjitalizimi dhe kërkesa në rritje për zinxhirë furnizimi më elastikë dhe gjeografikisht më pranë tregjeve evropiane.</w:t>
      </w:r>
    </w:p>
    <w:p w14:paraId="40FDE344" w14:textId="77777777" w:rsidR="00FA1F55" w:rsidRPr="00916895" w:rsidRDefault="00FA1F55" w:rsidP="00FA1F55">
      <w:pPr>
        <w:spacing w:after="0" w:line="240" w:lineRule="auto"/>
        <w:ind w:firstLine="284"/>
        <w:jc w:val="both"/>
        <w:rPr>
          <w:rFonts w:ascii="Garamond" w:hAnsi="Garamond" w:cs="Times New Roman"/>
          <w:sz w:val="24"/>
          <w:szCs w:val="24"/>
        </w:rPr>
      </w:pPr>
      <w:r w:rsidRPr="00916895">
        <w:rPr>
          <w:rFonts w:ascii="Garamond" w:hAnsi="Garamond" w:cs="Times New Roman"/>
          <w:sz w:val="24"/>
          <w:szCs w:val="24"/>
        </w:rPr>
        <w:t>Këto zhvillime krijojnë mundësi të reja për ndërmarrjet shqiptare që të forcojnë pozicionin e tyre në zinxhirët evropianë të vlerës, përmes intensifikimit të bashkëpunimit, rritjes së dukshmërisë, zhvillimit të partneriteteve më të forta dhe pjesëmarrjes më aktive në rrjetet industriale evropiane.</w:t>
      </w:r>
    </w:p>
    <w:p w14:paraId="67047746" w14:textId="77777777" w:rsidR="00FA1F55" w:rsidRPr="00916895" w:rsidRDefault="00FA1F55" w:rsidP="00FA1F55">
      <w:pPr>
        <w:spacing w:after="0" w:line="240" w:lineRule="auto"/>
        <w:ind w:firstLine="284"/>
        <w:jc w:val="both"/>
        <w:rPr>
          <w:rFonts w:ascii="Garamond" w:hAnsi="Garamond" w:cs="Times New Roman"/>
          <w:sz w:val="24"/>
          <w:szCs w:val="24"/>
        </w:rPr>
      </w:pPr>
      <w:r w:rsidRPr="00916895">
        <w:rPr>
          <w:rFonts w:ascii="Garamond" w:hAnsi="Garamond" w:cs="Times New Roman"/>
          <w:sz w:val="24"/>
          <w:szCs w:val="24"/>
        </w:rPr>
        <w:t>Për këtë arsye, ky Plan Veprimi synon të mbështesë ndërmarrjet në përshtatjen me kushtet në ndryshim të tregut, duke lehtësuar njëkohësisht integrimin më të ngushtë me partnerët dhe nismat evropiane.</w:t>
      </w:r>
    </w:p>
    <w:p w14:paraId="3160B4E3" w14:textId="56754B14" w:rsidR="00FA1F55" w:rsidRPr="00916895" w:rsidRDefault="00FA1F55" w:rsidP="00FA1F55">
      <w:pPr>
        <w:spacing w:after="0" w:line="240" w:lineRule="auto"/>
        <w:ind w:firstLine="284"/>
        <w:jc w:val="both"/>
        <w:rPr>
          <w:rFonts w:ascii="Garamond" w:hAnsi="Garamond" w:cs="Times New Roman"/>
          <w:sz w:val="24"/>
          <w:szCs w:val="24"/>
        </w:rPr>
      </w:pPr>
      <w:r w:rsidRPr="00916895">
        <w:rPr>
          <w:rFonts w:ascii="Garamond" w:hAnsi="Garamond" w:cs="Times New Roman"/>
          <w:sz w:val="24"/>
          <w:szCs w:val="24"/>
        </w:rPr>
        <w:t>Raportet analitike arritën</w:t>
      </w:r>
      <w:r w:rsidR="00916895">
        <w:rPr>
          <w:rFonts w:ascii="Garamond" w:hAnsi="Garamond" w:cs="Times New Roman"/>
          <w:sz w:val="24"/>
          <w:szCs w:val="24"/>
        </w:rPr>
        <w:t>,</w:t>
      </w:r>
      <w:r w:rsidRPr="00916895">
        <w:rPr>
          <w:rFonts w:ascii="Garamond" w:hAnsi="Garamond" w:cs="Times New Roman"/>
          <w:sz w:val="24"/>
          <w:szCs w:val="24"/>
        </w:rPr>
        <w:t xml:space="preserve"> gjithashtu</w:t>
      </w:r>
      <w:r w:rsidR="00916895">
        <w:rPr>
          <w:rFonts w:ascii="Garamond" w:hAnsi="Garamond" w:cs="Times New Roman"/>
          <w:sz w:val="24"/>
          <w:szCs w:val="24"/>
        </w:rPr>
        <w:t>,</w:t>
      </w:r>
      <w:r w:rsidRPr="00916895">
        <w:rPr>
          <w:rFonts w:ascii="Garamond" w:hAnsi="Garamond" w:cs="Times New Roman"/>
          <w:sz w:val="24"/>
          <w:szCs w:val="24"/>
        </w:rPr>
        <w:t xml:space="preserve"> në përfundimin se forcimi i </w:t>
      </w:r>
      <w:proofErr w:type="spellStart"/>
      <w:r w:rsidRPr="00916895">
        <w:rPr>
          <w:rFonts w:ascii="Garamond" w:hAnsi="Garamond" w:cs="Times New Roman"/>
          <w:sz w:val="24"/>
          <w:szCs w:val="24"/>
        </w:rPr>
        <w:t>konkurrueshmërisë</w:t>
      </w:r>
      <w:proofErr w:type="spellEnd"/>
      <w:r w:rsidRPr="00916895">
        <w:rPr>
          <w:rFonts w:ascii="Garamond" w:hAnsi="Garamond" w:cs="Times New Roman"/>
          <w:sz w:val="24"/>
          <w:szCs w:val="24"/>
        </w:rPr>
        <w:t xml:space="preserve"> së zinxhirit të vlerës së sektorit TCLF kërkon një qasje të koordinuar, e cila kombinon promovimin e eksporteve, përmirësimin e </w:t>
      </w:r>
      <w:proofErr w:type="spellStart"/>
      <w:r w:rsidRPr="00916895">
        <w:rPr>
          <w:rFonts w:ascii="Garamond" w:hAnsi="Garamond" w:cs="Times New Roman"/>
          <w:sz w:val="24"/>
          <w:szCs w:val="24"/>
        </w:rPr>
        <w:t>aksesit</w:t>
      </w:r>
      <w:proofErr w:type="spellEnd"/>
      <w:r w:rsidRPr="00916895">
        <w:rPr>
          <w:rFonts w:ascii="Garamond" w:hAnsi="Garamond" w:cs="Times New Roman"/>
          <w:sz w:val="24"/>
          <w:szCs w:val="24"/>
        </w:rPr>
        <w:t xml:space="preserve"> në informacion mbi tregjet, forcimin e partneriteteve ndërmjet bizneseve, përafrimin gradual të kuadrit rregullator me zhvillimet e kuadrit rregullator të Bashkimit Evropian, si dhe ngritjen e kapaciteteve të ndërmarrjeve. Veprimet e parashikuara në këtë Plan Veprimi i përgjigjen drejtpërdrejt këtyre rekomandimeve dhe synojnë të lehtësojnë integrimin gradual të ndërmarrjeve shqiptare në ekosistemet industriale dhe zinxhirët evropianë të vlerës.</w:t>
      </w:r>
    </w:p>
    <w:p w14:paraId="660836FD" w14:textId="33388634" w:rsidR="00FA1F55" w:rsidRPr="00916895" w:rsidRDefault="00FA1F55" w:rsidP="00FA1F55">
      <w:pPr>
        <w:spacing w:after="0" w:line="240" w:lineRule="auto"/>
        <w:ind w:firstLine="284"/>
        <w:jc w:val="both"/>
        <w:rPr>
          <w:rFonts w:ascii="Garamond" w:hAnsi="Garamond" w:cs="Times New Roman"/>
          <w:sz w:val="24"/>
          <w:szCs w:val="24"/>
        </w:rPr>
      </w:pPr>
      <w:r w:rsidRPr="00916895">
        <w:rPr>
          <w:rFonts w:ascii="Garamond" w:hAnsi="Garamond" w:cs="Times New Roman"/>
          <w:sz w:val="24"/>
          <w:szCs w:val="24"/>
        </w:rPr>
        <w:t xml:space="preserve">Zbatimi i këtij Plani Veprimi plotëson Programin Kombëtar për Promovimin e Eksporteve, të miratuar nga </w:t>
      </w:r>
      <w:r w:rsidR="00916895" w:rsidRPr="00916895">
        <w:rPr>
          <w:rFonts w:ascii="Garamond" w:hAnsi="Garamond" w:cs="Times New Roman"/>
          <w:sz w:val="24"/>
          <w:szCs w:val="24"/>
        </w:rPr>
        <w:t>q</w:t>
      </w:r>
      <w:r w:rsidRPr="00916895">
        <w:rPr>
          <w:rFonts w:ascii="Garamond" w:hAnsi="Garamond" w:cs="Times New Roman"/>
          <w:sz w:val="24"/>
          <w:szCs w:val="24"/>
        </w:rPr>
        <w:t>everia</w:t>
      </w:r>
      <w:r w:rsidR="00916895">
        <w:rPr>
          <w:rFonts w:ascii="Garamond" w:hAnsi="Garamond" w:cs="Times New Roman"/>
          <w:sz w:val="24"/>
          <w:szCs w:val="24"/>
        </w:rPr>
        <w:t>,</w:t>
      </w:r>
      <w:r w:rsidRPr="00916895">
        <w:rPr>
          <w:rFonts w:ascii="Garamond" w:hAnsi="Garamond" w:cs="Times New Roman"/>
          <w:sz w:val="24"/>
          <w:szCs w:val="24"/>
        </w:rPr>
        <w:t xml:space="preserve"> në dhjetor të vitit 2025. Ndërsa Programi Kombëtar për Promovimin e Eksporteve parashikon masa mbështetëse me karakter horizontal për eksportuesit shqiptarë, ky Plan Veprimi fokusohet në mënyrë të veçantë te zinxhiri i vlerës së sektorit TCLF dhe parashikon veprime të synuara për forcimin e partneriteteve ndërkombëtare, promovimin sektorial, integrimin evropian dhe rritjen e </w:t>
      </w:r>
      <w:proofErr w:type="spellStart"/>
      <w:r w:rsidRPr="00916895">
        <w:rPr>
          <w:rFonts w:ascii="Garamond" w:hAnsi="Garamond" w:cs="Times New Roman"/>
          <w:sz w:val="24"/>
          <w:szCs w:val="24"/>
        </w:rPr>
        <w:t>konkurrueshmërisë</w:t>
      </w:r>
      <w:proofErr w:type="spellEnd"/>
      <w:r w:rsidRPr="00916895">
        <w:rPr>
          <w:rFonts w:ascii="Garamond" w:hAnsi="Garamond" w:cs="Times New Roman"/>
          <w:sz w:val="24"/>
          <w:szCs w:val="24"/>
        </w:rPr>
        <w:t xml:space="preserve"> së ndërmarrjeve, duke shmangur njëkohësisht mbivendosjen e aktiviteteve.</w:t>
      </w:r>
    </w:p>
    <w:p w14:paraId="64326F89" w14:textId="77777777" w:rsidR="00FA1F55" w:rsidRPr="00916895" w:rsidRDefault="00FA1F55" w:rsidP="00FA1F55">
      <w:pPr>
        <w:spacing w:after="0" w:line="240" w:lineRule="auto"/>
        <w:ind w:firstLine="284"/>
        <w:jc w:val="both"/>
        <w:outlineLvl w:val="0"/>
        <w:rPr>
          <w:rFonts w:ascii="Garamond" w:eastAsia="Times New Roman" w:hAnsi="Garamond" w:cs="Times New Roman"/>
          <w:bCs/>
          <w:kern w:val="36"/>
          <w:sz w:val="24"/>
          <w:szCs w:val="24"/>
        </w:rPr>
      </w:pPr>
      <w:bookmarkStart w:id="2" w:name="_Toc233655120"/>
      <w:r w:rsidRPr="00916895">
        <w:rPr>
          <w:rFonts w:ascii="Garamond" w:eastAsia="Times New Roman" w:hAnsi="Garamond" w:cs="Times New Roman"/>
          <w:bCs/>
          <w:kern w:val="36"/>
          <w:sz w:val="24"/>
          <w:szCs w:val="24"/>
        </w:rPr>
        <w:t>3. VIZIONI</w:t>
      </w:r>
      <w:bookmarkEnd w:id="2"/>
    </w:p>
    <w:p w14:paraId="7DEDBC9F" w14:textId="7E426C00" w:rsidR="00FA1F55" w:rsidRPr="00916895" w:rsidRDefault="00FA1F55" w:rsidP="00FA1F55">
      <w:pPr>
        <w:spacing w:after="0" w:line="240" w:lineRule="auto"/>
        <w:ind w:firstLine="284"/>
        <w:jc w:val="both"/>
        <w:rPr>
          <w:rFonts w:ascii="Garamond" w:hAnsi="Garamond" w:cs="Times New Roman"/>
          <w:kern w:val="2"/>
          <w:sz w:val="24"/>
          <w:szCs w:val="24"/>
          <w14:ligatures w14:val="standardContextual"/>
        </w:rPr>
      </w:pPr>
      <w:r w:rsidRPr="00916895">
        <w:rPr>
          <w:rFonts w:ascii="Garamond" w:hAnsi="Garamond" w:cs="Times New Roman"/>
          <w:sz w:val="24"/>
          <w:szCs w:val="24"/>
        </w:rPr>
        <w:t xml:space="preserve">Të forcohet </w:t>
      </w:r>
      <w:proofErr w:type="spellStart"/>
      <w:r w:rsidRPr="00916895">
        <w:rPr>
          <w:rFonts w:ascii="Garamond" w:hAnsi="Garamond" w:cs="Times New Roman"/>
          <w:sz w:val="24"/>
          <w:szCs w:val="24"/>
        </w:rPr>
        <w:t>konkurrueshmëria</w:t>
      </w:r>
      <w:proofErr w:type="spellEnd"/>
      <w:r w:rsidRPr="00916895">
        <w:rPr>
          <w:rFonts w:ascii="Garamond" w:hAnsi="Garamond" w:cs="Times New Roman"/>
          <w:sz w:val="24"/>
          <w:szCs w:val="24"/>
        </w:rPr>
        <w:t xml:space="preserve"> dhe prania ndërkombëtare e sektorit shqiptar të </w:t>
      </w:r>
      <w:r w:rsidR="006C55C0" w:rsidRPr="00916895">
        <w:rPr>
          <w:rFonts w:ascii="Garamond" w:hAnsi="Garamond" w:cs="Times New Roman"/>
          <w:sz w:val="24"/>
          <w:szCs w:val="24"/>
        </w:rPr>
        <w:t xml:space="preserve">tekstileve, veshjeve, lëkurës dhe këpucëve </w:t>
      </w:r>
      <w:r w:rsidRPr="00916895">
        <w:rPr>
          <w:rFonts w:ascii="Garamond" w:hAnsi="Garamond" w:cs="Times New Roman"/>
          <w:sz w:val="24"/>
          <w:szCs w:val="24"/>
        </w:rPr>
        <w:t>(TCLF), si dhe të lehtësohet integrimi më i thellë i tij në ekosistemet industriale dhe zinxhirët evropianë të vlerës.</w:t>
      </w:r>
    </w:p>
    <w:p w14:paraId="246A2882" w14:textId="77777777" w:rsidR="00FA1F55" w:rsidRPr="006C55C0" w:rsidRDefault="00FA1F55" w:rsidP="00FA1F55">
      <w:pPr>
        <w:spacing w:after="0" w:line="240" w:lineRule="auto"/>
        <w:ind w:firstLine="284"/>
        <w:jc w:val="both"/>
        <w:outlineLvl w:val="0"/>
        <w:rPr>
          <w:rFonts w:ascii="Garamond" w:eastAsia="Times New Roman" w:hAnsi="Garamond" w:cs="Times New Roman"/>
          <w:bCs/>
          <w:kern w:val="36"/>
          <w:sz w:val="24"/>
          <w:szCs w:val="24"/>
        </w:rPr>
      </w:pPr>
      <w:bookmarkStart w:id="3" w:name="_Toc233655121"/>
      <w:r w:rsidRPr="006C55C0">
        <w:rPr>
          <w:rFonts w:ascii="Garamond" w:eastAsia="Times New Roman" w:hAnsi="Garamond" w:cs="Times New Roman"/>
          <w:bCs/>
          <w:kern w:val="36"/>
          <w:sz w:val="24"/>
          <w:szCs w:val="24"/>
        </w:rPr>
        <w:t>4. OBJEKTIVI I PËRGJITHSHËM</w:t>
      </w:r>
      <w:bookmarkEnd w:id="3"/>
    </w:p>
    <w:p w14:paraId="17A0C9BD" w14:textId="7D629488" w:rsidR="00FA1F55" w:rsidRPr="00916895" w:rsidRDefault="00FA1F55" w:rsidP="00FA1F55">
      <w:pPr>
        <w:spacing w:after="0" w:line="240" w:lineRule="auto"/>
        <w:ind w:firstLine="284"/>
        <w:jc w:val="both"/>
        <w:rPr>
          <w:rFonts w:ascii="Garamond" w:hAnsi="Garamond" w:cs="Times New Roman"/>
          <w:kern w:val="2"/>
          <w:sz w:val="24"/>
          <w:szCs w:val="24"/>
          <w14:ligatures w14:val="standardContextual"/>
        </w:rPr>
      </w:pPr>
      <w:r w:rsidRPr="00916895">
        <w:rPr>
          <w:rFonts w:ascii="Garamond" w:hAnsi="Garamond" w:cs="Times New Roman"/>
          <w:sz w:val="24"/>
          <w:szCs w:val="24"/>
        </w:rPr>
        <w:t xml:space="preserve">Të promovohet ndërkombëtarizimi dhe zhvillimi i qëndrueshëm i zinxhirit të vlerës së sektorit shqiptar të </w:t>
      </w:r>
      <w:r w:rsidR="006C55C0" w:rsidRPr="00916895">
        <w:rPr>
          <w:rFonts w:ascii="Garamond" w:hAnsi="Garamond" w:cs="Times New Roman"/>
          <w:sz w:val="24"/>
          <w:szCs w:val="24"/>
        </w:rPr>
        <w:t xml:space="preserve">tekstileve, veshjeve, lëkurës dhe këpucëve </w:t>
      </w:r>
      <w:r w:rsidRPr="00916895">
        <w:rPr>
          <w:rFonts w:ascii="Garamond" w:hAnsi="Garamond" w:cs="Times New Roman"/>
          <w:sz w:val="24"/>
          <w:szCs w:val="24"/>
        </w:rPr>
        <w:t>(TCLF), nëpërmjet forcimit të bashkëpunimit, shkëmbimit të njohurive, zhvillimit të partneriteteve të biznesit dhe intensifikimit të angazhimit me tregjet dhe institucionet evropiane.</w:t>
      </w:r>
    </w:p>
    <w:p w14:paraId="0E680838" w14:textId="77777777" w:rsidR="00FA1F55" w:rsidRPr="006C55C0" w:rsidRDefault="00FA1F55" w:rsidP="00FA1F55">
      <w:pPr>
        <w:spacing w:after="0" w:line="240" w:lineRule="auto"/>
        <w:ind w:firstLine="284"/>
        <w:jc w:val="both"/>
        <w:outlineLvl w:val="0"/>
        <w:rPr>
          <w:rFonts w:ascii="Garamond" w:eastAsia="Times New Roman" w:hAnsi="Garamond" w:cs="Times New Roman"/>
          <w:bCs/>
          <w:kern w:val="36"/>
          <w:sz w:val="24"/>
          <w:szCs w:val="24"/>
        </w:rPr>
      </w:pPr>
      <w:bookmarkStart w:id="4" w:name="_Toc233655122"/>
      <w:r w:rsidRPr="006C55C0">
        <w:rPr>
          <w:rFonts w:ascii="Garamond" w:eastAsia="Times New Roman" w:hAnsi="Garamond" w:cs="Times New Roman"/>
          <w:bCs/>
          <w:kern w:val="36"/>
          <w:sz w:val="24"/>
          <w:szCs w:val="24"/>
        </w:rPr>
        <w:t>5. OBJEKTIVAT SPECIFIKË</w:t>
      </w:r>
      <w:bookmarkEnd w:id="4"/>
    </w:p>
    <w:p w14:paraId="480FF46E" w14:textId="77777777" w:rsidR="00FA1F55" w:rsidRPr="00916895" w:rsidRDefault="00FA1F55" w:rsidP="006C55C0">
      <w:pPr>
        <w:spacing w:after="0" w:line="240" w:lineRule="auto"/>
        <w:ind w:firstLine="284"/>
        <w:jc w:val="both"/>
        <w:rPr>
          <w:rFonts w:ascii="Garamond" w:hAnsi="Garamond" w:cs="Times New Roman"/>
          <w:b/>
          <w:bCs/>
          <w:kern w:val="2"/>
          <w:sz w:val="24"/>
          <w:szCs w:val="24"/>
          <w14:ligatures w14:val="standardContextual"/>
        </w:rPr>
      </w:pPr>
      <w:r w:rsidRPr="00916895">
        <w:rPr>
          <w:rFonts w:ascii="Garamond" w:hAnsi="Garamond" w:cs="Times New Roman"/>
          <w:b/>
          <w:bCs/>
          <w:sz w:val="24"/>
          <w:szCs w:val="24"/>
        </w:rPr>
        <w:t>OS1</w:t>
      </w:r>
    </w:p>
    <w:p w14:paraId="2721009F" w14:textId="0EBF55BB"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Të rritet </w:t>
      </w:r>
      <w:proofErr w:type="spellStart"/>
      <w:r w:rsidRPr="00916895">
        <w:rPr>
          <w:rFonts w:ascii="Garamond" w:eastAsia="Times New Roman" w:hAnsi="Garamond" w:cs="Times New Roman"/>
          <w:sz w:val="24"/>
          <w:szCs w:val="24"/>
        </w:rPr>
        <w:t>vizibiliteti</w:t>
      </w:r>
      <w:proofErr w:type="spellEnd"/>
      <w:r w:rsidRPr="00916895">
        <w:rPr>
          <w:rFonts w:ascii="Garamond" w:eastAsia="Times New Roman" w:hAnsi="Garamond" w:cs="Times New Roman"/>
          <w:sz w:val="24"/>
          <w:szCs w:val="24"/>
        </w:rPr>
        <w:t xml:space="preserve"> dhe promovimi i sektorit të </w:t>
      </w:r>
      <w:r w:rsidR="006C55C0" w:rsidRPr="00916895">
        <w:rPr>
          <w:rFonts w:ascii="Garamond" w:eastAsia="Times New Roman" w:hAnsi="Garamond" w:cs="Times New Roman"/>
          <w:sz w:val="24"/>
          <w:szCs w:val="24"/>
        </w:rPr>
        <w:t xml:space="preserve">tekstileve, veshjeve, lëkurës dhe këpucëve </w:t>
      </w:r>
      <w:r w:rsidRPr="00916895">
        <w:rPr>
          <w:rFonts w:ascii="Garamond" w:eastAsia="Times New Roman" w:hAnsi="Garamond" w:cs="Times New Roman"/>
          <w:sz w:val="24"/>
          <w:szCs w:val="24"/>
        </w:rPr>
        <w:t>(TCLF) në tregjet evropiane.</w:t>
      </w:r>
    </w:p>
    <w:p w14:paraId="38219360" w14:textId="77777777" w:rsidR="00FA1F55" w:rsidRPr="00916895" w:rsidRDefault="00FA1F55" w:rsidP="006C55C0">
      <w:pPr>
        <w:spacing w:after="0" w:line="240" w:lineRule="auto"/>
        <w:ind w:firstLine="284"/>
        <w:jc w:val="both"/>
        <w:rPr>
          <w:rFonts w:ascii="Garamond" w:hAnsi="Garamond" w:cs="Times New Roman"/>
          <w:b/>
          <w:bCs/>
          <w:kern w:val="2"/>
          <w:sz w:val="24"/>
          <w:szCs w:val="24"/>
          <w14:ligatures w14:val="standardContextual"/>
        </w:rPr>
      </w:pPr>
      <w:r w:rsidRPr="00916895">
        <w:rPr>
          <w:rFonts w:ascii="Garamond" w:hAnsi="Garamond" w:cs="Times New Roman"/>
          <w:b/>
          <w:bCs/>
          <w:sz w:val="24"/>
          <w:szCs w:val="24"/>
        </w:rPr>
        <w:t>OS2</w:t>
      </w:r>
    </w:p>
    <w:p w14:paraId="7B1FABE1" w14:textId="5D48AD84"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Të përmirësohet </w:t>
      </w:r>
      <w:proofErr w:type="spellStart"/>
      <w:r w:rsidRPr="00916895">
        <w:rPr>
          <w:rFonts w:ascii="Garamond" w:eastAsia="Times New Roman" w:hAnsi="Garamond" w:cs="Times New Roman"/>
          <w:sz w:val="24"/>
          <w:szCs w:val="24"/>
        </w:rPr>
        <w:t>aksesi</w:t>
      </w:r>
      <w:proofErr w:type="spellEnd"/>
      <w:r w:rsidRPr="00916895">
        <w:rPr>
          <w:rFonts w:ascii="Garamond" w:eastAsia="Times New Roman" w:hAnsi="Garamond" w:cs="Times New Roman"/>
          <w:sz w:val="24"/>
          <w:szCs w:val="24"/>
        </w:rPr>
        <w:t xml:space="preserve"> në informacion dhe njohuri mbi zhvillimet</w:t>
      </w:r>
      <w:r w:rsidR="006C55C0">
        <w:rPr>
          <w:rFonts w:ascii="Garamond" w:eastAsia="Times New Roman" w:hAnsi="Garamond" w:cs="Times New Roman"/>
          <w:sz w:val="24"/>
          <w:szCs w:val="24"/>
        </w:rPr>
        <w:t>,</w:t>
      </w:r>
      <w:r w:rsidRPr="00916895">
        <w:rPr>
          <w:rFonts w:ascii="Garamond" w:eastAsia="Times New Roman" w:hAnsi="Garamond" w:cs="Times New Roman"/>
          <w:sz w:val="24"/>
          <w:szCs w:val="24"/>
        </w:rPr>
        <w:t xml:space="preserve"> dhe mundësitë në tregjet evropiane.</w:t>
      </w:r>
    </w:p>
    <w:p w14:paraId="0911C70F" w14:textId="77777777" w:rsidR="00FA1F55" w:rsidRPr="00916895" w:rsidRDefault="00FA1F55" w:rsidP="006C55C0">
      <w:pPr>
        <w:spacing w:after="0" w:line="240" w:lineRule="auto"/>
        <w:ind w:firstLine="284"/>
        <w:jc w:val="both"/>
        <w:rPr>
          <w:rFonts w:ascii="Garamond" w:hAnsi="Garamond" w:cs="Times New Roman"/>
          <w:b/>
          <w:bCs/>
          <w:kern w:val="2"/>
          <w:sz w:val="24"/>
          <w:szCs w:val="24"/>
          <w14:ligatures w14:val="standardContextual"/>
        </w:rPr>
      </w:pPr>
      <w:r w:rsidRPr="00916895">
        <w:rPr>
          <w:rFonts w:ascii="Garamond" w:hAnsi="Garamond" w:cs="Times New Roman"/>
          <w:b/>
          <w:bCs/>
          <w:sz w:val="24"/>
          <w:szCs w:val="24"/>
        </w:rPr>
        <w:t>OS3</w:t>
      </w:r>
    </w:p>
    <w:p w14:paraId="0A0E48B8"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Të forcohet bashkëpunimi ndërmjet ndërmarrjeve shqiptare dhe kompanive, organizatave dhe institucioneve evropiane.</w:t>
      </w:r>
    </w:p>
    <w:p w14:paraId="61086C25" w14:textId="77777777" w:rsidR="00FA1F55" w:rsidRPr="00916895" w:rsidRDefault="00FA1F55" w:rsidP="006C55C0">
      <w:pPr>
        <w:spacing w:after="0" w:line="240" w:lineRule="auto"/>
        <w:ind w:firstLine="284"/>
        <w:jc w:val="both"/>
        <w:rPr>
          <w:rFonts w:ascii="Garamond" w:hAnsi="Garamond" w:cs="Times New Roman"/>
          <w:b/>
          <w:bCs/>
          <w:kern w:val="2"/>
          <w:sz w:val="24"/>
          <w:szCs w:val="24"/>
          <w14:ligatures w14:val="standardContextual"/>
        </w:rPr>
      </w:pPr>
      <w:r w:rsidRPr="00916895">
        <w:rPr>
          <w:rFonts w:ascii="Garamond" w:hAnsi="Garamond" w:cs="Times New Roman"/>
          <w:b/>
          <w:bCs/>
          <w:sz w:val="24"/>
          <w:szCs w:val="24"/>
        </w:rPr>
        <w:t>OS4</w:t>
      </w:r>
    </w:p>
    <w:p w14:paraId="1B29B537"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Të mbështetet krijimi i rrjeteve të bashkëpunimit ndërmjet bizneseve, inovacioni dhe transferimi i njohurive.</w:t>
      </w:r>
    </w:p>
    <w:p w14:paraId="2A19B66E" w14:textId="77777777" w:rsidR="00FA1F55" w:rsidRPr="00916895" w:rsidRDefault="00FA1F55" w:rsidP="006C55C0">
      <w:pPr>
        <w:spacing w:after="0" w:line="240" w:lineRule="auto"/>
        <w:ind w:firstLine="284"/>
        <w:jc w:val="both"/>
        <w:rPr>
          <w:rFonts w:ascii="Garamond" w:hAnsi="Garamond" w:cs="Times New Roman"/>
          <w:b/>
          <w:bCs/>
          <w:kern w:val="2"/>
          <w:sz w:val="24"/>
          <w:szCs w:val="24"/>
          <w14:ligatures w14:val="standardContextual"/>
        </w:rPr>
      </w:pPr>
      <w:r w:rsidRPr="00916895">
        <w:rPr>
          <w:rFonts w:ascii="Garamond" w:hAnsi="Garamond" w:cs="Times New Roman"/>
          <w:b/>
          <w:bCs/>
          <w:sz w:val="24"/>
          <w:szCs w:val="24"/>
        </w:rPr>
        <w:lastRenderedPageBreak/>
        <w:t>OS5</w:t>
      </w:r>
    </w:p>
    <w:p w14:paraId="37785D53"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Të forcohen aftësitë dhe kapacitetet e ndërmarrjeve dhe punëmarrësve që veprojnë në zinxhirin e vlerës së sektorit TCLF.</w:t>
      </w:r>
    </w:p>
    <w:p w14:paraId="1FA0F7F2" w14:textId="77777777" w:rsidR="00FA1F55" w:rsidRPr="006C55C0" w:rsidRDefault="00FA1F55" w:rsidP="00FA1F55">
      <w:pPr>
        <w:spacing w:after="0" w:line="240" w:lineRule="auto"/>
        <w:ind w:firstLine="284"/>
        <w:jc w:val="both"/>
        <w:outlineLvl w:val="0"/>
        <w:rPr>
          <w:rFonts w:ascii="Garamond" w:eastAsia="Times New Roman" w:hAnsi="Garamond" w:cs="Times New Roman"/>
          <w:bCs/>
          <w:kern w:val="36"/>
          <w:sz w:val="24"/>
          <w:szCs w:val="24"/>
        </w:rPr>
      </w:pPr>
      <w:bookmarkStart w:id="5" w:name="_Toc233655123"/>
      <w:r w:rsidRPr="006C55C0">
        <w:rPr>
          <w:rFonts w:ascii="Garamond" w:eastAsia="Times New Roman" w:hAnsi="Garamond" w:cs="Times New Roman"/>
          <w:bCs/>
          <w:kern w:val="36"/>
          <w:sz w:val="24"/>
          <w:szCs w:val="24"/>
        </w:rPr>
        <w:t>6. SHTYLLAT STRATEGJIKE DHE VEPRIMET</w:t>
      </w:r>
      <w:bookmarkEnd w:id="5"/>
    </w:p>
    <w:p w14:paraId="7D54BAA1" w14:textId="474FC86F" w:rsidR="00FA1F55" w:rsidRPr="00916895" w:rsidRDefault="00FA1F55" w:rsidP="00FA1F55">
      <w:pPr>
        <w:spacing w:after="0" w:line="240" w:lineRule="auto"/>
        <w:ind w:firstLine="284"/>
        <w:jc w:val="both"/>
        <w:rPr>
          <w:rFonts w:ascii="Garamond" w:hAnsi="Garamond" w:cs="Times New Roman"/>
          <w:kern w:val="2"/>
          <w:sz w:val="24"/>
          <w:szCs w:val="24"/>
          <w14:ligatures w14:val="standardContextual"/>
        </w:rPr>
      </w:pPr>
      <w:r w:rsidRPr="00916895">
        <w:rPr>
          <w:rFonts w:ascii="Garamond" w:hAnsi="Garamond" w:cs="Times New Roman"/>
          <w:sz w:val="24"/>
          <w:szCs w:val="24"/>
        </w:rPr>
        <w:t xml:space="preserve">Veprimet e përfshira në secilën shtyllë strategjike janë hartuar mbi bazën e gjetjeve dhe rekomandimeve të raporteve analitike të përgatitura nga </w:t>
      </w:r>
      <w:r w:rsidR="006C55C0">
        <w:rPr>
          <w:rFonts w:ascii="Garamond" w:hAnsi="Garamond" w:cs="Times New Roman"/>
          <w:sz w:val="24"/>
          <w:szCs w:val="24"/>
        </w:rPr>
        <w:t>m</w:t>
      </w:r>
      <w:r w:rsidRPr="00916895">
        <w:rPr>
          <w:rFonts w:ascii="Garamond" w:hAnsi="Garamond" w:cs="Times New Roman"/>
          <w:sz w:val="24"/>
          <w:szCs w:val="24"/>
        </w:rPr>
        <w:t xml:space="preserve">inistria. Çdo veprim adreson sfidat dhe mundësitë e identifikuara përgjatë zinxhirit të vlerës së sektorit TCLF dhe kontribuon në forcimin e </w:t>
      </w:r>
      <w:proofErr w:type="spellStart"/>
      <w:r w:rsidRPr="00916895">
        <w:rPr>
          <w:rFonts w:ascii="Garamond" w:hAnsi="Garamond" w:cs="Times New Roman"/>
          <w:sz w:val="24"/>
          <w:szCs w:val="24"/>
        </w:rPr>
        <w:t>konkurrueshmërisë</w:t>
      </w:r>
      <w:proofErr w:type="spellEnd"/>
      <w:r w:rsidRPr="00916895">
        <w:rPr>
          <w:rFonts w:ascii="Garamond" w:hAnsi="Garamond" w:cs="Times New Roman"/>
          <w:sz w:val="24"/>
          <w:szCs w:val="24"/>
        </w:rPr>
        <w:t>, ndërkombëtarizimit dhe integrimit të tij në ekosistemet industriale evropiane.</w:t>
      </w:r>
    </w:p>
    <w:p w14:paraId="33E5F15D" w14:textId="34BEE8F0" w:rsidR="00FA1F55" w:rsidRPr="006C55C0" w:rsidRDefault="00FA1F55" w:rsidP="006C55C0">
      <w:pPr>
        <w:spacing w:after="0" w:line="240" w:lineRule="auto"/>
        <w:ind w:firstLine="284"/>
        <w:outlineLvl w:val="1"/>
        <w:rPr>
          <w:rFonts w:ascii="Garamond" w:eastAsia="Times New Roman" w:hAnsi="Garamond" w:cs="Times New Roman"/>
          <w:bCs/>
          <w:sz w:val="24"/>
          <w:szCs w:val="24"/>
        </w:rPr>
      </w:pPr>
      <w:bookmarkStart w:id="6" w:name="_Toc233655124"/>
      <w:r w:rsidRPr="006C55C0">
        <w:rPr>
          <w:rFonts w:ascii="Garamond" w:eastAsia="Times New Roman" w:hAnsi="Garamond" w:cs="Times New Roman"/>
          <w:bCs/>
          <w:sz w:val="24"/>
          <w:szCs w:val="24"/>
        </w:rPr>
        <w:t>SHTYLLA I</w:t>
      </w:r>
      <w:bookmarkStart w:id="7" w:name="_Toc233655125"/>
      <w:bookmarkEnd w:id="6"/>
      <w:r w:rsidR="006C55C0">
        <w:rPr>
          <w:rFonts w:ascii="Garamond" w:eastAsia="Times New Roman" w:hAnsi="Garamond" w:cs="Times New Roman"/>
          <w:bCs/>
          <w:sz w:val="24"/>
          <w:szCs w:val="24"/>
        </w:rPr>
        <w:t xml:space="preserve">: </w:t>
      </w:r>
      <w:r w:rsidRPr="006C55C0">
        <w:rPr>
          <w:rFonts w:ascii="Garamond" w:eastAsia="Times New Roman" w:hAnsi="Garamond" w:cs="Times New Roman"/>
          <w:bCs/>
          <w:sz w:val="24"/>
          <w:szCs w:val="24"/>
        </w:rPr>
        <w:t>PROMOVIMI DHE NDËRKOMBËTARIZIMI</w:t>
      </w:r>
      <w:bookmarkEnd w:id="7"/>
    </w:p>
    <w:p w14:paraId="17694DDC"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Objektivi</w:t>
      </w:r>
    </w:p>
    <w:p w14:paraId="3DDCB8EE" w14:textId="72912483"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Të rritet dukshmëria e ndërmarrjeve shqiptare të sektorit të </w:t>
      </w:r>
      <w:r w:rsidR="006C55C0" w:rsidRPr="00916895">
        <w:rPr>
          <w:rFonts w:ascii="Garamond" w:eastAsia="Times New Roman" w:hAnsi="Garamond" w:cs="Times New Roman"/>
          <w:sz w:val="24"/>
          <w:szCs w:val="24"/>
        </w:rPr>
        <w:t>tekstileve, veshjeve, lëkurës dhe këpucëve</w:t>
      </w:r>
      <w:r w:rsidRPr="00916895">
        <w:rPr>
          <w:rFonts w:ascii="Garamond" w:eastAsia="Times New Roman" w:hAnsi="Garamond" w:cs="Times New Roman"/>
          <w:sz w:val="24"/>
          <w:szCs w:val="24"/>
        </w:rPr>
        <w:t xml:space="preserve"> (TCLF) dhe të lehtësohet </w:t>
      </w:r>
      <w:proofErr w:type="spellStart"/>
      <w:r w:rsidRPr="00916895">
        <w:rPr>
          <w:rFonts w:ascii="Garamond" w:eastAsia="Times New Roman" w:hAnsi="Garamond" w:cs="Times New Roman"/>
          <w:sz w:val="24"/>
          <w:szCs w:val="24"/>
        </w:rPr>
        <w:t>aksesi</w:t>
      </w:r>
      <w:proofErr w:type="spellEnd"/>
      <w:r w:rsidRPr="00916895">
        <w:rPr>
          <w:rFonts w:ascii="Garamond" w:eastAsia="Times New Roman" w:hAnsi="Garamond" w:cs="Times New Roman"/>
          <w:sz w:val="24"/>
          <w:szCs w:val="24"/>
        </w:rPr>
        <w:t xml:space="preserve"> i tyre në tregjet evropiane dhe mundësitë e biznesit.</w:t>
      </w:r>
    </w:p>
    <w:p w14:paraId="7AE84500" w14:textId="46C71957" w:rsidR="00FA1F55" w:rsidRPr="00916895" w:rsidRDefault="00FA1F55" w:rsidP="006C55C0">
      <w:pPr>
        <w:spacing w:after="0" w:line="240" w:lineRule="auto"/>
        <w:ind w:firstLine="284"/>
        <w:jc w:val="both"/>
        <w:outlineLvl w:val="2"/>
        <w:rPr>
          <w:rFonts w:ascii="Garamond" w:eastAsia="Times New Roman" w:hAnsi="Garamond" w:cs="Times New Roman"/>
          <w:b/>
          <w:bCs/>
          <w:sz w:val="24"/>
          <w:szCs w:val="24"/>
        </w:rPr>
      </w:pPr>
      <w:bookmarkStart w:id="8" w:name="_Toc233655126"/>
      <w:r w:rsidRPr="00916895">
        <w:rPr>
          <w:rFonts w:ascii="Garamond" w:eastAsia="Times New Roman" w:hAnsi="Garamond" w:cs="Times New Roman"/>
          <w:b/>
          <w:bCs/>
          <w:sz w:val="24"/>
          <w:szCs w:val="24"/>
        </w:rPr>
        <w:t>Veprimi 1.1</w:t>
      </w:r>
      <w:bookmarkStart w:id="9" w:name="_Toc233655127"/>
      <w:bookmarkEnd w:id="8"/>
      <w:r w:rsidR="006C55C0">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Pjesëmarrja në panaire dhe ekspozita ndërkombëtare tregtare</w:t>
      </w:r>
      <w:bookmarkEnd w:id="9"/>
    </w:p>
    <w:p w14:paraId="3BABF927"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4F82133A" w14:textId="3116FCD4"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Lehtësimi i pjesëmarrjes së ndërmarrjeve shqiptare në panairet kryesore ev</w:t>
      </w:r>
      <w:r w:rsidR="006C55C0">
        <w:rPr>
          <w:rFonts w:ascii="Garamond" w:eastAsia="Times New Roman" w:hAnsi="Garamond" w:cs="Times New Roman"/>
          <w:sz w:val="24"/>
          <w:szCs w:val="24"/>
        </w:rPr>
        <w:t>ropiane të tekstilit dhe modës;</w:t>
      </w:r>
    </w:p>
    <w:p w14:paraId="4C286B8A" w14:textId="2B1C1453"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Organizimi i pjesëmarrjes me përfaqësim kombëtar në aktivitete</w:t>
      </w:r>
      <w:r w:rsidR="006C55C0">
        <w:rPr>
          <w:rFonts w:ascii="Garamond" w:eastAsia="Times New Roman" w:hAnsi="Garamond" w:cs="Times New Roman"/>
          <w:sz w:val="24"/>
          <w:szCs w:val="24"/>
        </w:rPr>
        <w:t xml:space="preserve"> të përzgjedhura ndërkombëtare;</w:t>
      </w:r>
    </w:p>
    <w:p w14:paraId="45B2744F" w14:textId="21B25C70"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Promovimi i kapaciteteve prodhuese dhe potencialit eksportues të Shqipëri</w:t>
      </w:r>
      <w:r w:rsidR="006C55C0">
        <w:rPr>
          <w:rFonts w:ascii="Garamond" w:eastAsia="Times New Roman" w:hAnsi="Garamond" w:cs="Times New Roman"/>
          <w:sz w:val="24"/>
          <w:szCs w:val="24"/>
        </w:rPr>
        <w:t>së.</w:t>
      </w:r>
    </w:p>
    <w:p w14:paraId="6A24D91B" w14:textId="729C9D94"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Institucionet përgjegjëse:</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 AIDA</w:t>
      </w:r>
    </w:p>
    <w:p w14:paraId="22A9DBEB" w14:textId="2A62F4F6"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1DDE4EAB" w14:textId="72D1A831" w:rsidR="00FA1F55" w:rsidRPr="00916895" w:rsidRDefault="00FA1F55" w:rsidP="006C55C0">
      <w:pPr>
        <w:spacing w:after="0" w:line="240" w:lineRule="auto"/>
        <w:ind w:firstLine="284"/>
        <w:jc w:val="both"/>
        <w:outlineLvl w:val="2"/>
        <w:rPr>
          <w:rFonts w:ascii="Garamond" w:eastAsia="Times New Roman" w:hAnsi="Garamond" w:cs="Times New Roman"/>
          <w:b/>
          <w:bCs/>
          <w:sz w:val="24"/>
          <w:szCs w:val="24"/>
        </w:rPr>
      </w:pPr>
      <w:bookmarkStart w:id="10" w:name="_Toc233655128"/>
      <w:r w:rsidRPr="00916895">
        <w:rPr>
          <w:rFonts w:ascii="Garamond" w:eastAsia="Times New Roman" w:hAnsi="Garamond" w:cs="Times New Roman"/>
          <w:b/>
          <w:bCs/>
          <w:sz w:val="24"/>
          <w:szCs w:val="24"/>
        </w:rPr>
        <w:t>Veprimi 1.2</w:t>
      </w:r>
      <w:bookmarkStart w:id="11" w:name="_Toc233655129"/>
      <w:bookmarkEnd w:id="10"/>
      <w:r w:rsidR="006C55C0">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 xml:space="preserve">Promovimi i Shqipërisë si </w:t>
      </w:r>
      <w:proofErr w:type="spellStart"/>
      <w:r w:rsidRPr="00916895">
        <w:rPr>
          <w:rFonts w:ascii="Garamond" w:eastAsia="Times New Roman" w:hAnsi="Garamond" w:cs="Times New Roman"/>
          <w:b/>
          <w:bCs/>
          <w:sz w:val="24"/>
          <w:szCs w:val="24"/>
        </w:rPr>
        <w:t>destinacion</w:t>
      </w:r>
      <w:proofErr w:type="spellEnd"/>
      <w:r w:rsidRPr="00916895">
        <w:rPr>
          <w:rFonts w:ascii="Garamond" w:eastAsia="Times New Roman" w:hAnsi="Garamond" w:cs="Times New Roman"/>
          <w:b/>
          <w:bCs/>
          <w:sz w:val="24"/>
          <w:szCs w:val="24"/>
        </w:rPr>
        <w:t xml:space="preserve"> për </w:t>
      </w:r>
      <w:proofErr w:type="spellStart"/>
      <w:r w:rsidRPr="00916895">
        <w:rPr>
          <w:rFonts w:ascii="Garamond" w:eastAsia="Times New Roman" w:hAnsi="Garamond" w:cs="Times New Roman"/>
          <w:b/>
          <w:bCs/>
          <w:i/>
          <w:iCs/>
          <w:sz w:val="24"/>
          <w:szCs w:val="24"/>
        </w:rPr>
        <w:t>nearshoring</w:t>
      </w:r>
      <w:proofErr w:type="spellEnd"/>
      <w:r w:rsidRPr="00916895">
        <w:rPr>
          <w:rFonts w:ascii="Garamond" w:eastAsia="Times New Roman" w:hAnsi="Garamond" w:cs="Times New Roman"/>
          <w:b/>
          <w:bCs/>
          <w:sz w:val="24"/>
          <w:szCs w:val="24"/>
        </w:rPr>
        <w:t xml:space="preserve"> dhe prodhim</w:t>
      </w:r>
      <w:bookmarkEnd w:id="11"/>
    </w:p>
    <w:p w14:paraId="747CAADE"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6DB4020E" w14:textId="7742B1A1"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Përgatitja e materialeve </w:t>
      </w:r>
      <w:proofErr w:type="spellStart"/>
      <w:r w:rsidRPr="00916895">
        <w:rPr>
          <w:rFonts w:ascii="Garamond" w:eastAsia="Times New Roman" w:hAnsi="Garamond" w:cs="Times New Roman"/>
          <w:sz w:val="24"/>
          <w:szCs w:val="24"/>
        </w:rPr>
        <w:t>promovuese</w:t>
      </w:r>
      <w:proofErr w:type="spellEnd"/>
      <w:r w:rsidRPr="00916895">
        <w:rPr>
          <w:rFonts w:ascii="Garamond" w:eastAsia="Times New Roman" w:hAnsi="Garamond" w:cs="Times New Roman"/>
          <w:sz w:val="24"/>
          <w:szCs w:val="24"/>
        </w:rPr>
        <w:t xml:space="preserve"> që prezantojnë sektorin shqiptar të </w:t>
      </w:r>
      <w:r w:rsidR="006C55C0" w:rsidRPr="00916895">
        <w:rPr>
          <w:rFonts w:ascii="Garamond" w:eastAsia="Times New Roman" w:hAnsi="Garamond" w:cs="Times New Roman"/>
          <w:sz w:val="24"/>
          <w:szCs w:val="24"/>
        </w:rPr>
        <w:t xml:space="preserve">tekstileve, veshjeve, lëkurës dhe këpucëve </w:t>
      </w:r>
      <w:r w:rsidR="006C55C0">
        <w:rPr>
          <w:rFonts w:ascii="Garamond" w:eastAsia="Times New Roman" w:hAnsi="Garamond" w:cs="Times New Roman"/>
          <w:sz w:val="24"/>
          <w:szCs w:val="24"/>
        </w:rPr>
        <w:t>(TCLF);</w:t>
      </w:r>
    </w:p>
    <w:p w14:paraId="2DBFB338" w14:textId="55B3F935"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Hartimi i një </w:t>
      </w:r>
      <w:proofErr w:type="spellStart"/>
      <w:r w:rsidRPr="00916895">
        <w:rPr>
          <w:rFonts w:ascii="Garamond" w:eastAsia="Times New Roman" w:hAnsi="Garamond" w:cs="Times New Roman"/>
          <w:sz w:val="24"/>
          <w:szCs w:val="24"/>
        </w:rPr>
        <w:t>direktorie</w:t>
      </w:r>
      <w:proofErr w:type="spellEnd"/>
      <w:r w:rsidRPr="00916895">
        <w:rPr>
          <w:rFonts w:ascii="Garamond" w:eastAsia="Times New Roman" w:hAnsi="Garamond" w:cs="Times New Roman"/>
          <w:sz w:val="24"/>
          <w:szCs w:val="24"/>
        </w:rPr>
        <w:t xml:space="preserve"> dig</w:t>
      </w:r>
      <w:r w:rsidR="006C55C0">
        <w:rPr>
          <w:rFonts w:ascii="Garamond" w:eastAsia="Times New Roman" w:hAnsi="Garamond" w:cs="Times New Roman"/>
          <w:sz w:val="24"/>
          <w:szCs w:val="24"/>
        </w:rPr>
        <w:t>jitale të prodhuesve shqiptarë;</w:t>
      </w:r>
    </w:p>
    <w:p w14:paraId="2E4B46FC" w14:textId="6979708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Promovimi i kapaciteteve prodhuese të Shqipërisë në tregje të përzgjedhura të Bashkimit Ev</w:t>
      </w:r>
      <w:r w:rsidR="006C55C0">
        <w:rPr>
          <w:rFonts w:ascii="Garamond" w:eastAsia="Times New Roman" w:hAnsi="Garamond" w:cs="Times New Roman"/>
          <w:sz w:val="24"/>
          <w:szCs w:val="24"/>
        </w:rPr>
        <w:t>ropian.</w:t>
      </w:r>
    </w:p>
    <w:p w14:paraId="18EEEAA5" w14:textId="22C1F9DE" w:rsidR="00FA1F55" w:rsidRPr="00916895" w:rsidRDefault="006C55C0" w:rsidP="006C55C0">
      <w:pPr>
        <w:spacing w:after="0" w:line="240" w:lineRule="auto"/>
        <w:ind w:firstLine="284"/>
        <w:jc w:val="both"/>
        <w:rPr>
          <w:rFonts w:ascii="Garamond" w:eastAsia="Times New Roman" w:hAnsi="Garamond" w:cs="Times New Roman"/>
          <w:sz w:val="24"/>
          <w:szCs w:val="24"/>
        </w:rPr>
      </w:pPr>
      <w:r>
        <w:rPr>
          <w:rFonts w:ascii="Garamond" w:eastAsia="Times New Roman" w:hAnsi="Garamond" w:cs="Times New Roman"/>
          <w:b/>
          <w:bCs/>
          <w:sz w:val="24"/>
          <w:szCs w:val="24"/>
        </w:rPr>
        <w:t xml:space="preserve">Institucionet </w:t>
      </w:r>
      <w:r w:rsidR="00FA1F55" w:rsidRPr="00916895">
        <w:rPr>
          <w:rFonts w:ascii="Garamond" w:eastAsia="Times New Roman" w:hAnsi="Garamond" w:cs="Times New Roman"/>
          <w:b/>
          <w:bCs/>
          <w:sz w:val="24"/>
          <w:szCs w:val="24"/>
        </w:rPr>
        <w:t>përgjegjëse:</w:t>
      </w:r>
      <w:r>
        <w:rPr>
          <w:rFonts w:ascii="Garamond" w:eastAsia="Times New Roman" w:hAnsi="Garamond" w:cs="Times New Roman"/>
          <w:sz w:val="24"/>
          <w:szCs w:val="24"/>
        </w:rPr>
        <w:t xml:space="preserve"> </w:t>
      </w:r>
      <w:r w:rsidR="00FA1F55" w:rsidRPr="00916895">
        <w:rPr>
          <w:rFonts w:ascii="Garamond" w:eastAsia="Times New Roman" w:hAnsi="Garamond" w:cs="Times New Roman"/>
          <w:sz w:val="24"/>
          <w:szCs w:val="24"/>
        </w:rPr>
        <w:t>MEI, AIDA</w:t>
      </w:r>
    </w:p>
    <w:p w14:paraId="20AC7F28" w14:textId="47D87EFF"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7911E3EC" w14:textId="34780DD6" w:rsidR="00FA1F55" w:rsidRPr="00916895" w:rsidRDefault="00FA1F55" w:rsidP="006C55C0">
      <w:pPr>
        <w:spacing w:after="0" w:line="240" w:lineRule="auto"/>
        <w:ind w:firstLine="284"/>
        <w:jc w:val="both"/>
        <w:outlineLvl w:val="2"/>
        <w:rPr>
          <w:rFonts w:ascii="Garamond" w:eastAsia="Times New Roman" w:hAnsi="Garamond" w:cs="Times New Roman"/>
          <w:b/>
          <w:bCs/>
          <w:sz w:val="24"/>
          <w:szCs w:val="24"/>
        </w:rPr>
      </w:pPr>
      <w:bookmarkStart w:id="12" w:name="_Toc233655130"/>
      <w:r w:rsidRPr="00916895">
        <w:rPr>
          <w:rFonts w:ascii="Garamond" w:eastAsia="Times New Roman" w:hAnsi="Garamond" w:cs="Times New Roman"/>
          <w:b/>
          <w:bCs/>
          <w:sz w:val="24"/>
          <w:szCs w:val="24"/>
        </w:rPr>
        <w:t>Veprimi 1.3</w:t>
      </w:r>
      <w:bookmarkStart w:id="13" w:name="_Toc233655131"/>
      <w:bookmarkEnd w:id="12"/>
      <w:r w:rsidR="006C55C0">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Forumi Vjetor i Partneritetit Shqipëri–BE për sektorin TCLF</w:t>
      </w:r>
      <w:bookmarkEnd w:id="13"/>
    </w:p>
    <w:p w14:paraId="3E61CB45"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48BFFDB1" w14:textId="2ACD49D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Organizimi i Forumit Vjetor të Partneritetit Shqipëri–BE për sektorin TCLF, me pjesëmarrjen e institucioneve publike, shoqatave të b</w:t>
      </w:r>
      <w:r w:rsidR="006C55C0">
        <w:rPr>
          <w:rFonts w:ascii="Garamond" w:eastAsia="Times New Roman" w:hAnsi="Garamond" w:cs="Times New Roman"/>
          <w:sz w:val="24"/>
          <w:szCs w:val="24"/>
        </w:rPr>
        <w:t>iznesit dhe aktorëve evropianë;</w:t>
      </w:r>
    </w:p>
    <w:p w14:paraId="08745129" w14:textId="04517854"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Prezantimi i mundësive për investime, eksporte dhe bashkëpunim në sektorin shqiptar të </w:t>
      </w:r>
      <w:r w:rsidR="006C55C0" w:rsidRPr="00916895">
        <w:rPr>
          <w:rFonts w:ascii="Garamond" w:eastAsia="Times New Roman" w:hAnsi="Garamond" w:cs="Times New Roman"/>
          <w:sz w:val="24"/>
          <w:szCs w:val="24"/>
        </w:rPr>
        <w:t>tekstileve, veshjev</w:t>
      </w:r>
      <w:r w:rsidR="006C55C0">
        <w:rPr>
          <w:rFonts w:ascii="Garamond" w:eastAsia="Times New Roman" w:hAnsi="Garamond" w:cs="Times New Roman"/>
          <w:sz w:val="24"/>
          <w:szCs w:val="24"/>
        </w:rPr>
        <w:t>e, lëkurës dhe këpucëve (TCLF);</w:t>
      </w:r>
    </w:p>
    <w:p w14:paraId="715A4DE9"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Promovimi i dialogut për politikat dhe i bashkëpunimit institucional në mbështetje të integrimit të zinxhirit të vlerës së sektorit shqiptar TCLF në ekosistemet industriale evropiane. </w:t>
      </w:r>
    </w:p>
    <w:p w14:paraId="306BD071" w14:textId="62C487EE"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Institucioni përgjegjës:</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w:t>
      </w:r>
    </w:p>
    <w:p w14:paraId="2C6B8593" w14:textId="66468464"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Çdo vit</w:t>
      </w:r>
    </w:p>
    <w:p w14:paraId="1BFBBD4A" w14:textId="3C9426FA" w:rsidR="00FA1F55" w:rsidRPr="006C55C0" w:rsidRDefault="00FA1F55" w:rsidP="006C55C0">
      <w:pPr>
        <w:spacing w:after="0" w:line="240" w:lineRule="auto"/>
        <w:ind w:firstLine="284"/>
        <w:jc w:val="both"/>
        <w:outlineLvl w:val="1"/>
        <w:rPr>
          <w:rFonts w:ascii="Garamond" w:eastAsia="Times New Roman" w:hAnsi="Garamond" w:cs="Times New Roman"/>
          <w:bCs/>
          <w:sz w:val="24"/>
          <w:szCs w:val="24"/>
        </w:rPr>
      </w:pPr>
      <w:bookmarkStart w:id="14" w:name="_Toc233655132"/>
      <w:r w:rsidRPr="006C55C0">
        <w:rPr>
          <w:rFonts w:ascii="Garamond" w:eastAsia="Times New Roman" w:hAnsi="Garamond" w:cs="Times New Roman"/>
          <w:bCs/>
          <w:sz w:val="24"/>
          <w:szCs w:val="24"/>
        </w:rPr>
        <w:t>SHTYLLA II</w:t>
      </w:r>
      <w:bookmarkStart w:id="15" w:name="_Toc233655133"/>
      <w:bookmarkEnd w:id="14"/>
      <w:r w:rsidR="006C55C0" w:rsidRPr="006C55C0">
        <w:rPr>
          <w:rFonts w:ascii="Garamond" w:eastAsia="Times New Roman" w:hAnsi="Garamond" w:cs="Times New Roman"/>
          <w:bCs/>
          <w:sz w:val="24"/>
          <w:szCs w:val="24"/>
        </w:rPr>
        <w:t xml:space="preserve">: </w:t>
      </w:r>
      <w:r w:rsidRPr="006C55C0">
        <w:rPr>
          <w:rFonts w:ascii="Garamond" w:eastAsia="Times New Roman" w:hAnsi="Garamond" w:cs="Times New Roman"/>
          <w:bCs/>
          <w:sz w:val="24"/>
          <w:szCs w:val="24"/>
        </w:rPr>
        <w:t>INFORMIMI,</w:t>
      </w:r>
      <w:r w:rsidR="006C55C0" w:rsidRPr="006C55C0">
        <w:rPr>
          <w:rFonts w:ascii="Garamond" w:eastAsia="Times New Roman" w:hAnsi="Garamond" w:cs="Times New Roman"/>
          <w:bCs/>
          <w:sz w:val="24"/>
          <w:szCs w:val="24"/>
        </w:rPr>
        <w:t xml:space="preserve"> NDËRGJEGJËSIMI DHE SHKËMBIMI I </w:t>
      </w:r>
      <w:r w:rsidRPr="006C55C0">
        <w:rPr>
          <w:rFonts w:ascii="Garamond" w:eastAsia="Times New Roman" w:hAnsi="Garamond" w:cs="Times New Roman"/>
          <w:bCs/>
          <w:sz w:val="24"/>
          <w:szCs w:val="24"/>
        </w:rPr>
        <w:t>NJOHURIVE</w:t>
      </w:r>
      <w:bookmarkEnd w:id="15"/>
    </w:p>
    <w:p w14:paraId="23999022"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Objektivi</w:t>
      </w:r>
    </w:p>
    <w:p w14:paraId="553B306E"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Të rritet niveli i ndërgjegjësimit të ndërmarrjeve mbi zhvillimet e tregut, tendencat në fushën e qëndrueshmërisë dhe mundësitë që ofron ekosistemi evropian i tekstileve.</w:t>
      </w:r>
    </w:p>
    <w:p w14:paraId="4198AA42" w14:textId="3FA233C8" w:rsidR="00FA1F55" w:rsidRPr="00916895" w:rsidRDefault="00FA1F55" w:rsidP="006C55C0">
      <w:pPr>
        <w:spacing w:after="0" w:line="240" w:lineRule="auto"/>
        <w:ind w:firstLine="284"/>
        <w:jc w:val="both"/>
        <w:outlineLvl w:val="2"/>
        <w:rPr>
          <w:rFonts w:ascii="Garamond" w:eastAsia="Times New Roman" w:hAnsi="Garamond" w:cs="Times New Roman"/>
          <w:b/>
          <w:bCs/>
          <w:sz w:val="24"/>
          <w:szCs w:val="24"/>
        </w:rPr>
      </w:pPr>
      <w:bookmarkStart w:id="16" w:name="_Toc233655134"/>
      <w:r w:rsidRPr="00916895">
        <w:rPr>
          <w:rFonts w:ascii="Garamond" w:eastAsia="Times New Roman" w:hAnsi="Garamond" w:cs="Times New Roman"/>
          <w:b/>
          <w:bCs/>
          <w:sz w:val="24"/>
          <w:szCs w:val="24"/>
        </w:rPr>
        <w:t>Veprimi 2.1</w:t>
      </w:r>
      <w:bookmarkStart w:id="17" w:name="_Toc233655135"/>
      <w:bookmarkEnd w:id="16"/>
      <w:r w:rsidR="006C55C0">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Programi i Informimit mbi Tregun e Bashkimit Evropian</w:t>
      </w:r>
      <w:bookmarkEnd w:id="17"/>
    </w:p>
    <w:p w14:paraId="18C88E81"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610FAD40" w14:textId="16D2BAB6"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Organizimi i sesio</w:t>
      </w:r>
      <w:r w:rsidR="006C55C0">
        <w:rPr>
          <w:rFonts w:ascii="Garamond" w:eastAsia="Times New Roman" w:hAnsi="Garamond" w:cs="Times New Roman"/>
          <w:sz w:val="24"/>
          <w:szCs w:val="24"/>
        </w:rPr>
        <w:t>neve informuese dhe punëtorive;</w:t>
      </w:r>
    </w:p>
    <w:p w14:paraId="3176478B" w14:textId="2BA7606D"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Shpërndarja e informacionit mbi tendencat në fushën e qëndrueshmërisë dhe zhvillimet që l</w:t>
      </w:r>
      <w:r w:rsidR="006C55C0">
        <w:rPr>
          <w:rFonts w:ascii="Garamond" w:eastAsia="Times New Roman" w:hAnsi="Garamond" w:cs="Times New Roman"/>
          <w:sz w:val="24"/>
          <w:szCs w:val="24"/>
        </w:rPr>
        <w:t>idhen me ekonominë qarkulluese;</w:t>
      </w:r>
    </w:p>
    <w:p w14:paraId="21A36A6D"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Informimi mbi kërkesat dhe mundësitë në zhvillim të tregut evropian. </w:t>
      </w:r>
    </w:p>
    <w:p w14:paraId="1536A3A7" w14:textId="3899E770"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lastRenderedPageBreak/>
        <w:t>Institucioni përgjegjës:</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w:t>
      </w:r>
    </w:p>
    <w:p w14:paraId="6C30FF27" w14:textId="05A9F3F5" w:rsidR="00FA1F55" w:rsidRPr="00916895" w:rsidRDefault="00FA1F55" w:rsidP="00FA1F55">
      <w:pPr>
        <w:spacing w:after="0" w:line="240" w:lineRule="auto"/>
        <w:ind w:firstLine="284"/>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1B548D8E" w14:textId="59398F94" w:rsidR="00FA1F55" w:rsidRPr="00916895" w:rsidRDefault="00FA1F55" w:rsidP="006C55C0">
      <w:pPr>
        <w:spacing w:after="0" w:line="240" w:lineRule="auto"/>
        <w:ind w:firstLine="284"/>
        <w:outlineLvl w:val="2"/>
        <w:rPr>
          <w:rFonts w:ascii="Garamond" w:eastAsia="Times New Roman" w:hAnsi="Garamond" w:cs="Times New Roman"/>
          <w:b/>
          <w:bCs/>
          <w:sz w:val="24"/>
          <w:szCs w:val="24"/>
        </w:rPr>
      </w:pPr>
      <w:bookmarkStart w:id="18" w:name="_Toc233655136"/>
      <w:r w:rsidRPr="00916895">
        <w:rPr>
          <w:rFonts w:ascii="Garamond" w:eastAsia="Times New Roman" w:hAnsi="Garamond" w:cs="Times New Roman"/>
          <w:b/>
          <w:bCs/>
          <w:sz w:val="24"/>
          <w:szCs w:val="24"/>
        </w:rPr>
        <w:t>Veprimi 2.2</w:t>
      </w:r>
      <w:bookmarkStart w:id="19" w:name="_Toc233655137"/>
      <w:bookmarkEnd w:id="18"/>
      <w:r w:rsidR="006C55C0">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Platforma e Informimit dhe Mbështetjes për sektorin TCLF</w:t>
      </w:r>
      <w:bookmarkEnd w:id="19"/>
    </w:p>
    <w:p w14:paraId="15C74F1D" w14:textId="77777777" w:rsidR="00FA1F55" w:rsidRPr="00916895" w:rsidRDefault="00FA1F55" w:rsidP="00FA1F55">
      <w:pPr>
        <w:spacing w:after="0" w:line="240" w:lineRule="auto"/>
        <w:ind w:firstLine="284"/>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1A32CCCD" w14:textId="682A584A"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Zhvillimi i një platforme elek</w:t>
      </w:r>
      <w:r w:rsidR="006C55C0">
        <w:rPr>
          <w:rFonts w:ascii="Garamond" w:eastAsia="Times New Roman" w:hAnsi="Garamond" w:cs="Times New Roman"/>
          <w:sz w:val="24"/>
          <w:szCs w:val="24"/>
        </w:rPr>
        <w:t>tronike informimi për sektorin;</w:t>
      </w:r>
    </w:p>
    <w:p w14:paraId="29E78FF8" w14:textId="3633018D"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Sigurimi i </w:t>
      </w:r>
      <w:proofErr w:type="spellStart"/>
      <w:r w:rsidRPr="00916895">
        <w:rPr>
          <w:rFonts w:ascii="Garamond" w:eastAsia="Times New Roman" w:hAnsi="Garamond" w:cs="Times New Roman"/>
          <w:sz w:val="24"/>
          <w:szCs w:val="24"/>
        </w:rPr>
        <w:t>aksesit</w:t>
      </w:r>
      <w:proofErr w:type="spellEnd"/>
      <w:r w:rsidRPr="00916895">
        <w:rPr>
          <w:rFonts w:ascii="Garamond" w:eastAsia="Times New Roman" w:hAnsi="Garamond" w:cs="Times New Roman"/>
          <w:sz w:val="24"/>
          <w:szCs w:val="24"/>
        </w:rPr>
        <w:t xml:space="preserve"> në informacion praktik, mundësi dhe bur</w:t>
      </w:r>
      <w:r w:rsidR="006C55C0">
        <w:rPr>
          <w:rFonts w:ascii="Garamond" w:eastAsia="Times New Roman" w:hAnsi="Garamond" w:cs="Times New Roman"/>
          <w:sz w:val="24"/>
          <w:szCs w:val="24"/>
        </w:rPr>
        <w:t>ime të dobishme;</w:t>
      </w:r>
    </w:p>
    <w:p w14:paraId="338AD91D" w14:textId="741C4A62"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Publikimi i përditësimeve mbi zhvillimet me rëndësi për sekt</w:t>
      </w:r>
      <w:r w:rsidR="006C55C0">
        <w:rPr>
          <w:rFonts w:ascii="Garamond" w:eastAsia="Times New Roman" w:hAnsi="Garamond" w:cs="Times New Roman"/>
          <w:sz w:val="24"/>
          <w:szCs w:val="24"/>
        </w:rPr>
        <w:t>orin;</w:t>
      </w:r>
    </w:p>
    <w:p w14:paraId="70B7F3F7" w14:textId="4F3549D0"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Promovimi i përdorimit të Platformës së Ekosistemit Evropian të Tekstileve dhe lehtësimi i </w:t>
      </w:r>
      <w:proofErr w:type="spellStart"/>
      <w:r w:rsidRPr="00916895">
        <w:rPr>
          <w:rFonts w:ascii="Garamond" w:eastAsia="Times New Roman" w:hAnsi="Garamond" w:cs="Times New Roman"/>
          <w:sz w:val="24"/>
          <w:szCs w:val="24"/>
        </w:rPr>
        <w:t>aksesit</w:t>
      </w:r>
      <w:proofErr w:type="spellEnd"/>
      <w:r w:rsidRPr="00916895">
        <w:rPr>
          <w:rFonts w:ascii="Garamond" w:eastAsia="Times New Roman" w:hAnsi="Garamond" w:cs="Times New Roman"/>
          <w:sz w:val="24"/>
          <w:szCs w:val="24"/>
        </w:rPr>
        <w:t xml:space="preserve"> të ndërmarrjeve shqiptare në informacionin dhe shërbimet përkatëse e</w:t>
      </w:r>
      <w:r w:rsidR="006C55C0">
        <w:rPr>
          <w:rFonts w:ascii="Garamond" w:eastAsia="Times New Roman" w:hAnsi="Garamond" w:cs="Times New Roman"/>
          <w:sz w:val="24"/>
          <w:szCs w:val="24"/>
        </w:rPr>
        <w:t>vropiane;</w:t>
      </w:r>
    </w:p>
    <w:p w14:paraId="5C17410A" w14:textId="010F290B"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Vendosja e lidhjeve ndërmjet platformës kombëtare të informimit dhe platformave evropiane përkatëse të informimit, si dhe rrjet</w:t>
      </w:r>
      <w:r w:rsidR="006C55C0">
        <w:rPr>
          <w:rFonts w:ascii="Garamond" w:eastAsia="Times New Roman" w:hAnsi="Garamond" w:cs="Times New Roman"/>
          <w:sz w:val="24"/>
          <w:szCs w:val="24"/>
        </w:rPr>
        <w:t>eve të mbështetjes së biznesit.</w:t>
      </w:r>
    </w:p>
    <w:p w14:paraId="032715A5" w14:textId="70DB1646"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Institucioni përgjegjës:</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w:t>
      </w:r>
    </w:p>
    <w:p w14:paraId="0D761BD5" w14:textId="7FA00D48"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w:t>
      </w:r>
    </w:p>
    <w:p w14:paraId="043BFF52" w14:textId="425B1A55" w:rsidR="00FA1F55" w:rsidRPr="00916895" w:rsidRDefault="00FA1F55" w:rsidP="006C55C0">
      <w:pPr>
        <w:spacing w:after="0" w:line="240" w:lineRule="auto"/>
        <w:ind w:firstLine="284"/>
        <w:jc w:val="both"/>
        <w:outlineLvl w:val="2"/>
        <w:rPr>
          <w:rFonts w:ascii="Garamond" w:eastAsia="Times New Roman" w:hAnsi="Garamond" w:cs="Times New Roman"/>
          <w:b/>
          <w:bCs/>
          <w:sz w:val="24"/>
          <w:szCs w:val="24"/>
        </w:rPr>
      </w:pPr>
      <w:bookmarkStart w:id="20" w:name="_Toc233655138"/>
      <w:r w:rsidRPr="00916895">
        <w:rPr>
          <w:rFonts w:ascii="Garamond" w:eastAsia="Times New Roman" w:hAnsi="Garamond" w:cs="Times New Roman"/>
          <w:b/>
          <w:bCs/>
          <w:sz w:val="24"/>
          <w:szCs w:val="24"/>
        </w:rPr>
        <w:t>Veprimi 2.3</w:t>
      </w:r>
      <w:bookmarkStart w:id="21" w:name="_Toc233655139"/>
      <w:bookmarkEnd w:id="20"/>
      <w:r w:rsidR="006C55C0">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 xml:space="preserve">Përgatitja e </w:t>
      </w:r>
      <w:r w:rsidR="006C55C0" w:rsidRPr="00916895">
        <w:rPr>
          <w:rFonts w:ascii="Garamond" w:eastAsia="Times New Roman" w:hAnsi="Garamond" w:cs="Times New Roman"/>
          <w:b/>
          <w:bCs/>
          <w:sz w:val="24"/>
          <w:szCs w:val="24"/>
        </w:rPr>
        <w:t>materialeve praktike info</w:t>
      </w:r>
      <w:r w:rsidRPr="00916895">
        <w:rPr>
          <w:rFonts w:ascii="Garamond" w:eastAsia="Times New Roman" w:hAnsi="Garamond" w:cs="Times New Roman"/>
          <w:b/>
          <w:bCs/>
          <w:sz w:val="24"/>
          <w:szCs w:val="24"/>
        </w:rPr>
        <w:t>rmuese</w:t>
      </w:r>
      <w:bookmarkEnd w:id="21"/>
    </w:p>
    <w:p w14:paraId="0CBEA849"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094AB48A" w14:textId="026E4124"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Përgatitja e udhëzuesve mbi mundësitë për ek</w:t>
      </w:r>
      <w:r w:rsidR="006C55C0">
        <w:rPr>
          <w:rFonts w:ascii="Garamond" w:eastAsia="Times New Roman" w:hAnsi="Garamond" w:cs="Times New Roman"/>
          <w:sz w:val="24"/>
          <w:szCs w:val="24"/>
        </w:rPr>
        <w:t>sport;</w:t>
      </w:r>
    </w:p>
    <w:p w14:paraId="11FCD892" w14:textId="6B26B90A"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Publikimi i materialeve informuese mbi </w:t>
      </w:r>
      <w:r w:rsidR="006C55C0">
        <w:rPr>
          <w:rFonts w:ascii="Garamond" w:eastAsia="Times New Roman" w:hAnsi="Garamond" w:cs="Times New Roman"/>
          <w:sz w:val="24"/>
          <w:szCs w:val="24"/>
        </w:rPr>
        <w:t>programet dhe nismat evropiane;</w:t>
      </w:r>
    </w:p>
    <w:p w14:paraId="2C0D02A0" w14:textId="506A9F90"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Zhvillimi i burimeve praktike për ndërmarrjet e vogla dhe të mesme (NVM</w:t>
      </w:r>
      <w:r w:rsidR="006C55C0">
        <w:rPr>
          <w:rFonts w:ascii="Garamond" w:eastAsia="Times New Roman" w:hAnsi="Garamond" w:cs="Times New Roman"/>
          <w:sz w:val="24"/>
          <w:szCs w:val="24"/>
        </w:rPr>
        <w:t>) që operojnë në sektorin TCLF.</w:t>
      </w:r>
    </w:p>
    <w:p w14:paraId="0A2A86B3" w14:textId="339B650A"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Institucioni përgjegjës:</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w:t>
      </w:r>
    </w:p>
    <w:p w14:paraId="1C7E3AF3" w14:textId="1DAC11B8"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1E9595C2" w14:textId="4E44EE97" w:rsidR="00FA1F55" w:rsidRPr="00916895" w:rsidRDefault="00FA1F55" w:rsidP="006C55C0">
      <w:pPr>
        <w:spacing w:after="0" w:line="240" w:lineRule="auto"/>
        <w:ind w:firstLine="284"/>
        <w:jc w:val="both"/>
        <w:outlineLvl w:val="2"/>
        <w:rPr>
          <w:rFonts w:ascii="Garamond" w:eastAsia="Times New Roman" w:hAnsi="Garamond" w:cs="Times New Roman"/>
          <w:b/>
          <w:bCs/>
          <w:sz w:val="24"/>
          <w:szCs w:val="24"/>
        </w:rPr>
      </w:pPr>
      <w:bookmarkStart w:id="22" w:name="_Toc233655140"/>
      <w:r w:rsidRPr="00916895">
        <w:rPr>
          <w:rFonts w:ascii="Garamond" w:eastAsia="Times New Roman" w:hAnsi="Garamond" w:cs="Times New Roman"/>
          <w:b/>
          <w:bCs/>
          <w:sz w:val="24"/>
          <w:szCs w:val="24"/>
        </w:rPr>
        <w:t>Veprimi 2.4</w:t>
      </w:r>
      <w:bookmarkStart w:id="23" w:name="_Toc233655141"/>
      <w:bookmarkEnd w:id="22"/>
      <w:r w:rsidR="006C55C0">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 xml:space="preserve">Përafrimi rregullator me kuadrin e Bashkimit Evropian për sektorin e </w:t>
      </w:r>
      <w:r w:rsidR="006C55C0" w:rsidRPr="00916895">
        <w:rPr>
          <w:rFonts w:ascii="Garamond" w:eastAsia="Times New Roman" w:hAnsi="Garamond" w:cs="Times New Roman"/>
          <w:b/>
          <w:bCs/>
          <w:sz w:val="24"/>
          <w:szCs w:val="24"/>
        </w:rPr>
        <w:t>tekstileve dhe këpucëve</w:t>
      </w:r>
      <w:bookmarkEnd w:id="23"/>
    </w:p>
    <w:p w14:paraId="6B9EFB8E"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4D256CBF" w14:textId="261B2168"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Monitorimi i zhvillimeve në legjislacionin e Bashkimit Evropian që lidhen me ekosistemin e tekstileve, </w:t>
      </w:r>
      <w:r w:rsidR="006C55C0">
        <w:rPr>
          <w:rFonts w:ascii="Garamond" w:eastAsia="Times New Roman" w:hAnsi="Garamond" w:cs="Times New Roman"/>
          <w:sz w:val="24"/>
          <w:szCs w:val="24"/>
        </w:rPr>
        <w:t>veshjeve, lëkurës dhe këpucëve;</w:t>
      </w:r>
    </w:p>
    <w:p w14:paraId="2FC9C676" w14:textId="3A47535B"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Përgatitja e vlerësimeve mbi zhvillimet </w:t>
      </w:r>
      <w:proofErr w:type="spellStart"/>
      <w:r w:rsidRPr="00916895">
        <w:rPr>
          <w:rFonts w:ascii="Garamond" w:eastAsia="Times New Roman" w:hAnsi="Garamond" w:cs="Times New Roman"/>
          <w:sz w:val="24"/>
          <w:szCs w:val="24"/>
        </w:rPr>
        <w:t>rregullatore</w:t>
      </w:r>
      <w:proofErr w:type="spellEnd"/>
      <w:r w:rsidRPr="00916895">
        <w:rPr>
          <w:rFonts w:ascii="Garamond" w:eastAsia="Times New Roman" w:hAnsi="Garamond" w:cs="Times New Roman"/>
          <w:sz w:val="24"/>
          <w:szCs w:val="24"/>
        </w:rPr>
        <w:t xml:space="preserve"> dhe identifikimi i fushave që kërkojnë përa</w:t>
      </w:r>
      <w:r w:rsidR="006C55C0">
        <w:rPr>
          <w:rFonts w:ascii="Garamond" w:eastAsia="Times New Roman" w:hAnsi="Garamond" w:cs="Times New Roman"/>
          <w:sz w:val="24"/>
          <w:szCs w:val="24"/>
        </w:rPr>
        <w:t>frim gradual;</w:t>
      </w:r>
    </w:p>
    <w:p w14:paraId="6ACF65FF" w14:textId="3658A470"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Organizimi i konsultimeve me institucionet publike, shoqatat e biznesit dhe ndërmarrjet mbi kërkesat e ardhshme </w:t>
      </w:r>
      <w:proofErr w:type="spellStart"/>
      <w:r w:rsidRPr="00916895">
        <w:rPr>
          <w:rFonts w:ascii="Garamond" w:eastAsia="Times New Roman" w:hAnsi="Garamond" w:cs="Times New Roman"/>
          <w:sz w:val="24"/>
          <w:szCs w:val="24"/>
        </w:rPr>
        <w:t>rreg</w:t>
      </w:r>
      <w:r w:rsidR="006C55C0">
        <w:rPr>
          <w:rFonts w:ascii="Garamond" w:eastAsia="Times New Roman" w:hAnsi="Garamond" w:cs="Times New Roman"/>
          <w:sz w:val="24"/>
          <w:szCs w:val="24"/>
        </w:rPr>
        <w:t>ullatore</w:t>
      </w:r>
      <w:proofErr w:type="spellEnd"/>
      <w:r w:rsidR="006C55C0">
        <w:rPr>
          <w:rFonts w:ascii="Garamond" w:eastAsia="Times New Roman" w:hAnsi="Garamond" w:cs="Times New Roman"/>
          <w:sz w:val="24"/>
          <w:szCs w:val="24"/>
        </w:rPr>
        <w:t xml:space="preserve"> të Bashkimit Evropian;</w:t>
      </w:r>
    </w:p>
    <w:p w14:paraId="3188CC44" w14:textId="2FDE8AAC"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Mbështetja e përgatitjes, miratimit dhe zbatimit të masave </w:t>
      </w:r>
      <w:proofErr w:type="spellStart"/>
      <w:r w:rsidRPr="00916895">
        <w:rPr>
          <w:rFonts w:ascii="Garamond" w:eastAsia="Times New Roman" w:hAnsi="Garamond" w:cs="Times New Roman"/>
          <w:sz w:val="24"/>
          <w:szCs w:val="24"/>
        </w:rPr>
        <w:t>prioritare</w:t>
      </w:r>
      <w:proofErr w:type="spellEnd"/>
      <w:r w:rsidRPr="00916895">
        <w:rPr>
          <w:rFonts w:ascii="Garamond" w:eastAsia="Times New Roman" w:hAnsi="Garamond" w:cs="Times New Roman"/>
          <w:sz w:val="24"/>
          <w:szCs w:val="24"/>
        </w:rPr>
        <w:t xml:space="preserve"> </w:t>
      </w:r>
      <w:proofErr w:type="spellStart"/>
      <w:r w:rsidRPr="00916895">
        <w:rPr>
          <w:rFonts w:ascii="Garamond" w:eastAsia="Times New Roman" w:hAnsi="Garamond" w:cs="Times New Roman"/>
          <w:sz w:val="24"/>
          <w:szCs w:val="24"/>
        </w:rPr>
        <w:t>rregullatore</w:t>
      </w:r>
      <w:proofErr w:type="spellEnd"/>
      <w:r w:rsidRPr="00916895">
        <w:rPr>
          <w:rFonts w:ascii="Garamond" w:eastAsia="Times New Roman" w:hAnsi="Garamond" w:cs="Times New Roman"/>
          <w:sz w:val="24"/>
          <w:szCs w:val="24"/>
        </w:rPr>
        <w:t xml:space="preserve"> dhe të politikave të identifikuara në Raportin e Analizës </w:t>
      </w:r>
      <w:proofErr w:type="spellStart"/>
      <w:r w:rsidRPr="00916895">
        <w:rPr>
          <w:rFonts w:ascii="Garamond" w:eastAsia="Times New Roman" w:hAnsi="Garamond" w:cs="Times New Roman"/>
          <w:sz w:val="24"/>
          <w:szCs w:val="24"/>
        </w:rPr>
        <w:t>Rregullatore</w:t>
      </w:r>
      <w:proofErr w:type="spellEnd"/>
      <w:r w:rsidRPr="00916895">
        <w:rPr>
          <w:rFonts w:ascii="Garamond" w:eastAsia="Times New Roman" w:hAnsi="Garamond" w:cs="Times New Roman"/>
          <w:sz w:val="24"/>
          <w:szCs w:val="24"/>
        </w:rPr>
        <w:t xml:space="preserve">, në përputhje me procesin e anëtarësimit të Shqipërisë në Bashkimin Evropian dhe me përafrimin progresiv me </w:t>
      </w:r>
      <w:proofErr w:type="spellStart"/>
      <w:r w:rsidRPr="00916895">
        <w:rPr>
          <w:rFonts w:ascii="Garamond" w:eastAsia="Times New Roman" w:hAnsi="Garamond" w:cs="Times New Roman"/>
          <w:b/>
          <w:bCs/>
          <w:sz w:val="24"/>
          <w:szCs w:val="24"/>
        </w:rPr>
        <w:t>acquis</w:t>
      </w:r>
      <w:proofErr w:type="spellEnd"/>
      <w:r w:rsidRPr="00916895">
        <w:rPr>
          <w:rFonts w:ascii="Garamond" w:eastAsia="Times New Roman" w:hAnsi="Garamond" w:cs="Times New Roman"/>
          <w:sz w:val="24"/>
          <w:szCs w:val="24"/>
        </w:rPr>
        <w:t>-</w:t>
      </w:r>
      <w:r w:rsidR="006C55C0">
        <w:rPr>
          <w:rFonts w:ascii="Garamond" w:eastAsia="Times New Roman" w:hAnsi="Garamond" w:cs="Times New Roman"/>
          <w:sz w:val="24"/>
          <w:szCs w:val="24"/>
        </w:rPr>
        <w:t>in</w:t>
      </w:r>
      <w:r w:rsidRPr="00916895">
        <w:rPr>
          <w:rFonts w:ascii="Garamond" w:eastAsia="Times New Roman" w:hAnsi="Garamond" w:cs="Times New Roman"/>
          <w:sz w:val="24"/>
          <w:szCs w:val="24"/>
        </w:rPr>
        <w:t xml:space="preserve"> e Bashkimit Evropian në fu</w:t>
      </w:r>
      <w:r w:rsidR="006C55C0">
        <w:rPr>
          <w:rFonts w:ascii="Garamond" w:eastAsia="Times New Roman" w:hAnsi="Garamond" w:cs="Times New Roman"/>
          <w:sz w:val="24"/>
          <w:szCs w:val="24"/>
        </w:rPr>
        <w:t>shën e tekstileve dhe këpucëve.</w:t>
      </w:r>
    </w:p>
    <w:p w14:paraId="68112471" w14:textId="055AFE53"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Institucioni përgjegjës:</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w:t>
      </w:r>
    </w:p>
    <w:p w14:paraId="1DC1DA13" w14:textId="1C2627B5"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622204B7" w14:textId="439B5547" w:rsidR="00FA1F55" w:rsidRPr="006C55C0" w:rsidRDefault="00FA1F55" w:rsidP="006C55C0">
      <w:pPr>
        <w:spacing w:after="0" w:line="240" w:lineRule="auto"/>
        <w:ind w:firstLine="284"/>
        <w:jc w:val="both"/>
        <w:outlineLvl w:val="1"/>
        <w:rPr>
          <w:rFonts w:ascii="Garamond" w:eastAsia="Times New Roman" w:hAnsi="Garamond" w:cs="Times New Roman"/>
          <w:bCs/>
          <w:sz w:val="24"/>
          <w:szCs w:val="24"/>
        </w:rPr>
      </w:pPr>
      <w:bookmarkStart w:id="24" w:name="_Toc233655142"/>
      <w:r w:rsidRPr="006C55C0">
        <w:rPr>
          <w:rFonts w:ascii="Garamond" w:eastAsia="Times New Roman" w:hAnsi="Garamond" w:cs="Times New Roman"/>
          <w:bCs/>
          <w:sz w:val="24"/>
          <w:szCs w:val="24"/>
        </w:rPr>
        <w:t>SHTYLLA III</w:t>
      </w:r>
      <w:bookmarkStart w:id="25" w:name="_Toc233655143"/>
      <w:bookmarkEnd w:id="24"/>
      <w:r w:rsidR="006C55C0" w:rsidRPr="006C55C0">
        <w:rPr>
          <w:rFonts w:ascii="Garamond" w:eastAsia="Times New Roman" w:hAnsi="Garamond" w:cs="Times New Roman"/>
          <w:bCs/>
          <w:sz w:val="24"/>
          <w:szCs w:val="24"/>
        </w:rPr>
        <w:t xml:space="preserve">: </w:t>
      </w:r>
      <w:r w:rsidRPr="006C55C0">
        <w:rPr>
          <w:rFonts w:ascii="Garamond" w:eastAsia="Times New Roman" w:hAnsi="Garamond" w:cs="Times New Roman"/>
          <w:bCs/>
          <w:sz w:val="24"/>
          <w:szCs w:val="24"/>
        </w:rPr>
        <w:t>ZHVILLIMI I PARTNERITETEVE DHE INTEGRIMI EVROPIAN</w:t>
      </w:r>
      <w:bookmarkEnd w:id="25"/>
    </w:p>
    <w:p w14:paraId="4E1BD033"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Objektivi</w:t>
      </w:r>
    </w:p>
    <w:p w14:paraId="1C0F07B3"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Të forcohet bashkëpunimi dhe lidhjet e biznesit ndërmjet aktorëve shqiptarë dhe evropianë.</w:t>
      </w:r>
    </w:p>
    <w:p w14:paraId="32E96A69" w14:textId="6CC49E08" w:rsidR="00FA1F55" w:rsidRPr="00916895" w:rsidRDefault="00FA1F55" w:rsidP="006C55C0">
      <w:pPr>
        <w:spacing w:after="0" w:line="240" w:lineRule="auto"/>
        <w:ind w:firstLine="284"/>
        <w:jc w:val="both"/>
        <w:outlineLvl w:val="2"/>
        <w:rPr>
          <w:rFonts w:ascii="Garamond" w:eastAsia="Times New Roman" w:hAnsi="Garamond" w:cs="Times New Roman"/>
          <w:b/>
          <w:bCs/>
          <w:sz w:val="24"/>
          <w:szCs w:val="24"/>
        </w:rPr>
      </w:pPr>
      <w:bookmarkStart w:id="26" w:name="_Toc233655144"/>
      <w:r w:rsidRPr="00916895">
        <w:rPr>
          <w:rFonts w:ascii="Garamond" w:eastAsia="Times New Roman" w:hAnsi="Garamond" w:cs="Times New Roman"/>
          <w:b/>
          <w:bCs/>
          <w:sz w:val="24"/>
          <w:szCs w:val="24"/>
        </w:rPr>
        <w:t>Veprimi 3.1</w:t>
      </w:r>
      <w:bookmarkStart w:id="27" w:name="_Toc233655145"/>
      <w:bookmarkEnd w:id="26"/>
      <w:r w:rsidR="006C55C0">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Identifikimi dhe angazhimi i partnerëve evropianë</w:t>
      </w:r>
      <w:bookmarkEnd w:id="27"/>
    </w:p>
    <w:p w14:paraId="3FA41164"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143BFB9A" w14:textId="7A956724"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Identifikimi i partnerëve dh</w:t>
      </w:r>
      <w:r w:rsidR="006C55C0">
        <w:rPr>
          <w:rFonts w:ascii="Garamond" w:eastAsia="Times New Roman" w:hAnsi="Garamond" w:cs="Times New Roman"/>
          <w:sz w:val="24"/>
          <w:szCs w:val="24"/>
        </w:rPr>
        <w:t>e rrjeteve përkatëse evropiane;</w:t>
      </w:r>
    </w:p>
    <w:p w14:paraId="5C30075A" w14:textId="11090CBD"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Lehtësimi i kontakteve ndërmjet ndërma</w:t>
      </w:r>
      <w:r w:rsidR="006C55C0">
        <w:rPr>
          <w:rFonts w:ascii="Garamond" w:eastAsia="Times New Roman" w:hAnsi="Garamond" w:cs="Times New Roman"/>
          <w:sz w:val="24"/>
          <w:szCs w:val="24"/>
        </w:rPr>
        <w:t>rrjeve shqiptare dhe evropiane;</w:t>
      </w:r>
    </w:p>
    <w:p w14:paraId="399701AE" w14:textId="10555B9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Mbështetja e misioneve të biznesit dhe nismave p</w:t>
      </w:r>
      <w:r w:rsidR="006C55C0">
        <w:rPr>
          <w:rFonts w:ascii="Garamond" w:eastAsia="Times New Roman" w:hAnsi="Garamond" w:cs="Times New Roman"/>
          <w:sz w:val="24"/>
          <w:szCs w:val="24"/>
        </w:rPr>
        <w:t>ër zhvillimin e partneriteteve.</w:t>
      </w:r>
    </w:p>
    <w:p w14:paraId="71283EF5" w14:textId="0CCA9E33"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Institucionet përgjegjëse:</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 AIDA</w:t>
      </w:r>
    </w:p>
    <w:p w14:paraId="2D20126A" w14:textId="14B95B26"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3FB44F7B" w14:textId="095C9F30" w:rsidR="00FA1F55" w:rsidRPr="00916895" w:rsidRDefault="00FA1F55" w:rsidP="006C55C0">
      <w:pPr>
        <w:spacing w:after="0" w:line="240" w:lineRule="auto"/>
        <w:ind w:firstLine="284"/>
        <w:jc w:val="both"/>
        <w:outlineLvl w:val="2"/>
        <w:rPr>
          <w:rFonts w:ascii="Garamond" w:eastAsia="Times New Roman" w:hAnsi="Garamond" w:cs="Times New Roman"/>
          <w:b/>
          <w:bCs/>
          <w:sz w:val="24"/>
          <w:szCs w:val="24"/>
        </w:rPr>
      </w:pPr>
      <w:bookmarkStart w:id="28" w:name="_Toc233655146"/>
      <w:r w:rsidRPr="00916895">
        <w:rPr>
          <w:rFonts w:ascii="Garamond" w:eastAsia="Times New Roman" w:hAnsi="Garamond" w:cs="Times New Roman"/>
          <w:b/>
          <w:bCs/>
          <w:sz w:val="24"/>
          <w:szCs w:val="24"/>
        </w:rPr>
        <w:t>Veprimi 3.2</w:t>
      </w:r>
      <w:bookmarkStart w:id="29" w:name="_Toc233655147"/>
      <w:bookmarkEnd w:id="28"/>
      <w:r w:rsidR="006C55C0">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Bashkëpunimi me shoqatat dhe rrjetet industriale evropiane</w:t>
      </w:r>
      <w:bookmarkEnd w:id="29"/>
    </w:p>
    <w:p w14:paraId="035A014C"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2EF06B65" w14:textId="4254C28F"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Promovimi i pjesëmarrjes në rrjetet dhe platformat evrop</w:t>
      </w:r>
      <w:r w:rsidR="006C55C0">
        <w:rPr>
          <w:rFonts w:ascii="Garamond" w:eastAsia="Times New Roman" w:hAnsi="Garamond" w:cs="Times New Roman"/>
          <w:sz w:val="24"/>
          <w:szCs w:val="24"/>
        </w:rPr>
        <w:t>iane të sektorit të tekstileve;</w:t>
      </w:r>
    </w:p>
    <w:p w14:paraId="5854D0AA" w14:textId="717F449B"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Vendosja e bashkëpunimit me organizatat p</w:t>
      </w:r>
      <w:r w:rsidR="006C55C0">
        <w:rPr>
          <w:rFonts w:ascii="Garamond" w:eastAsia="Times New Roman" w:hAnsi="Garamond" w:cs="Times New Roman"/>
          <w:sz w:val="24"/>
          <w:szCs w:val="24"/>
        </w:rPr>
        <w:t>ërkatëse industriale evropiane;</w:t>
      </w:r>
    </w:p>
    <w:p w14:paraId="48D5F4D5" w14:textId="2484BAAB"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Nxitja e pjesëmarrjes në iniciativa të</w:t>
      </w:r>
      <w:r w:rsidR="006C55C0">
        <w:rPr>
          <w:rFonts w:ascii="Garamond" w:eastAsia="Times New Roman" w:hAnsi="Garamond" w:cs="Times New Roman"/>
          <w:sz w:val="24"/>
          <w:szCs w:val="24"/>
        </w:rPr>
        <w:t xml:space="preserve"> </w:t>
      </w:r>
      <w:proofErr w:type="spellStart"/>
      <w:r w:rsidR="006C55C0">
        <w:rPr>
          <w:rFonts w:ascii="Garamond" w:eastAsia="Times New Roman" w:hAnsi="Garamond" w:cs="Times New Roman"/>
          <w:sz w:val="24"/>
          <w:szCs w:val="24"/>
        </w:rPr>
        <w:t>klasterëve</w:t>
      </w:r>
      <w:proofErr w:type="spellEnd"/>
      <w:r w:rsidR="006C55C0">
        <w:rPr>
          <w:rFonts w:ascii="Garamond" w:eastAsia="Times New Roman" w:hAnsi="Garamond" w:cs="Times New Roman"/>
          <w:sz w:val="24"/>
          <w:szCs w:val="24"/>
        </w:rPr>
        <w:t xml:space="preserve"> dhe partneriteteve.</w:t>
      </w:r>
    </w:p>
    <w:p w14:paraId="531E5882" w14:textId="02305169"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lastRenderedPageBreak/>
        <w:t>Institucioni përgjegjës:</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w:t>
      </w:r>
    </w:p>
    <w:p w14:paraId="15D5443A" w14:textId="4EF32CE8"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75622221" w14:textId="2D9E2AB5" w:rsidR="00FA1F55" w:rsidRPr="00916895" w:rsidRDefault="00FA1F55" w:rsidP="006C55C0">
      <w:pPr>
        <w:spacing w:after="0" w:line="240" w:lineRule="auto"/>
        <w:ind w:firstLine="284"/>
        <w:jc w:val="both"/>
        <w:outlineLvl w:val="2"/>
        <w:rPr>
          <w:rFonts w:ascii="Garamond" w:eastAsia="Times New Roman" w:hAnsi="Garamond" w:cs="Times New Roman"/>
          <w:b/>
          <w:bCs/>
          <w:sz w:val="24"/>
          <w:szCs w:val="24"/>
        </w:rPr>
      </w:pPr>
      <w:bookmarkStart w:id="30" w:name="_Toc233655148"/>
      <w:r w:rsidRPr="00916895">
        <w:rPr>
          <w:rFonts w:ascii="Garamond" w:eastAsia="Times New Roman" w:hAnsi="Garamond" w:cs="Times New Roman"/>
          <w:b/>
          <w:bCs/>
          <w:sz w:val="24"/>
          <w:szCs w:val="24"/>
        </w:rPr>
        <w:t>Veprimi 3.3</w:t>
      </w:r>
      <w:bookmarkStart w:id="31" w:name="_Toc233655149"/>
      <w:bookmarkEnd w:id="30"/>
      <w:r w:rsidR="006C55C0">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Aktivitete për ndërmjetësimin e partneriteteve ndërmjet bizneseve (</w:t>
      </w:r>
      <w:proofErr w:type="spellStart"/>
      <w:r w:rsidRPr="006C55C0">
        <w:rPr>
          <w:rFonts w:ascii="Garamond" w:eastAsia="Times New Roman" w:hAnsi="Garamond" w:cs="Times New Roman"/>
          <w:b/>
          <w:bCs/>
          <w:i/>
          <w:sz w:val="24"/>
          <w:szCs w:val="24"/>
        </w:rPr>
        <w:t>Business</w:t>
      </w:r>
      <w:proofErr w:type="spellEnd"/>
      <w:r w:rsidRPr="006C55C0">
        <w:rPr>
          <w:rFonts w:ascii="Garamond" w:eastAsia="Times New Roman" w:hAnsi="Garamond" w:cs="Times New Roman"/>
          <w:b/>
          <w:bCs/>
          <w:i/>
          <w:sz w:val="24"/>
          <w:szCs w:val="24"/>
        </w:rPr>
        <w:t>-to-</w:t>
      </w:r>
      <w:proofErr w:type="spellStart"/>
      <w:r w:rsidRPr="006C55C0">
        <w:rPr>
          <w:rFonts w:ascii="Garamond" w:eastAsia="Times New Roman" w:hAnsi="Garamond" w:cs="Times New Roman"/>
          <w:b/>
          <w:bCs/>
          <w:i/>
          <w:sz w:val="24"/>
          <w:szCs w:val="24"/>
        </w:rPr>
        <w:t>Business</w:t>
      </w:r>
      <w:proofErr w:type="spellEnd"/>
      <w:r w:rsidRPr="00916895">
        <w:rPr>
          <w:rFonts w:ascii="Garamond" w:eastAsia="Times New Roman" w:hAnsi="Garamond" w:cs="Times New Roman"/>
          <w:b/>
          <w:bCs/>
          <w:sz w:val="24"/>
          <w:szCs w:val="24"/>
        </w:rPr>
        <w:t xml:space="preserve"> – B2B)</w:t>
      </w:r>
      <w:bookmarkEnd w:id="31"/>
    </w:p>
    <w:p w14:paraId="50C435B6"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124D6C59" w14:textId="52D31345"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Organizimi i aktiviteteve sektoriale për ndërmjetësimin e partneriteteve ndërmjet bizneseve</w:t>
      </w:r>
      <w:r w:rsidR="006C55C0">
        <w:rPr>
          <w:rFonts w:ascii="Garamond" w:eastAsia="Times New Roman" w:hAnsi="Garamond" w:cs="Times New Roman"/>
          <w:sz w:val="24"/>
          <w:szCs w:val="24"/>
        </w:rPr>
        <w:t xml:space="preserve"> shqiptare dhe evropiane (B2B);</w:t>
      </w:r>
    </w:p>
    <w:p w14:paraId="3F425505" w14:textId="700693B9"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Lehtësimi i vizitave në ndërmarrje dhe </w:t>
      </w:r>
      <w:r w:rsidR="006C55C0">
        <w:rPr>
          <w:rFonts w:ascii="Garamond" w:eastAsia="Times New Roman" w:hAnsi="Garamond" w:cs="Times New Roman"/>
          <w:sz w:val="24"/>
          <w:szCs w:val="24"/>
        </w:rPr>
        <w:t>takimeve dypalëshe të biznesit;</w:t>
      </w:r>
    </w:p>
    <w:p w14:paraId="6EC46D9E" w14:textId="7F64C10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Mbështetja e kontakteve të mëtejshme ndërmjet bizneseve dhe krijimit të par</w:t>
      </w:r>
      <w:r w:rsidR="006C55C0">
        <w:rPr>
          <w:rFonts w:ascii="Garamond" w:eastAsia="Times New Roman" w:hAnsi="Garamond" w:cs="Times New Roman"/>
          <w:sz w:val="24"/>
          <w:szCs w:val="24"/>
        </w:rPr>
        <w:t>tneriteteve afatgjata tregtare;</w:t>
      </w:r>
    </w:p>
    <w:p w14:paraId="00AE2736" w14:textId="6D08F1AE"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Promovimi i pjesëmarrjes në iniciativa për ndërmjetësimin e partneriteteve, si në forma</w:t>
      </w:r>
      <w:r w:rsidR="006C55C0">
        <w:rPr>
          <w:rFonts w:ascii="Garamond" w:eastAsia="Times New Roman" w:hAnsi="Garamond" w:cs="Times New Roman"/>
          <w:sz w:val="24"/>
          <w:szCs w:val="24"/>
        </w:rPr>
        <w:t>t fizik ashtu edhe virtual.</w:t>
      </w:r>
    </w:p>
    <w:p w14:paraId="3422E9CE" w14:textId="47EC0EB1"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Institucionet përgjegjëse:</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 AIDA</w:t>
      </w:r>
    </w:p>
    <w:p w14:paraId="03C3B328" w14:textId="67775F7B"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3112D5EE" w14:textId="397B09A5" w:rsidR="00FA1F55" w:rsidRPr="00916895" w:rsidRDefault="00FA1F55" w:rsidP="006C55C0">
      <w:pPr>
        <w:spacing w:after="0" w:line="240" w:lineRule="auto"/>
        <w:ind w:firstLine="284"/>
        <w:jc w:val="both"/>
        <w:outlineLvl w:val="2"/>
        <w:rPr>
          <w:rFonts w:ascii="Garamond" w:eastAsia="Times New Roman" w:hAnsi="Garamond" w:cs="Times New Roman"/>
          <w:b/>
          <w:bCs/>
          <w:sz w:val="24"/>
          <w:szCs w:val="24"/>
        </w:rPr>
      </w:pPr>
      <w:bookmarkStart w:id="32" w:name="_Toc233655150"/>
      <w:r w:rsidRPr="00916895">
        <w:rPr>
          <w:rFonts w:ascii="Garamond" w:eastAsia="Times New Roman" w:hAnsi="Garamond" w:cs="Times New Roman"/>
          <w:b/>
          <w:bCs/>
          <w:sz w:val="24"/>
          <w:szCs w:val="24"/>
        </w:rPr>
        <w:t>Veprimi 3.4</w:t>
      </w:r>
      <w:bookmarkStart w:id="33" w:name="_Toc233655151"/>
      <w:bookmarkEnd w:id="32"/>
      <w:r w:rsidR="006C55C0">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Partneritete për inovacionin dhe shkëmbimin e njohurive</w:t>
      </w:r>
      <w:bookmarkEnd w:id="33"/>
    </w:p>
    <w:p w14:paraId="3AA5D8A3" w14:textId="777777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0774C281" w14:textId="60E28EEE"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Lehtësimi i bashkëpunimit me institucionet evropiane të kërkimit shkencor dhe inova</w:t>
      </w:r>
      <w:r w:rsidR="00845AF5">
        <w:rPr>
          <w:rFonts w:ascii="Garamond" w:eastAsia="Times New Roman" w:hAnsi="Garamond" w:cs="Times New Roman"/>
          <w:sz w:val="24"/>
          <w:szCs w:val="24"/>
        </w:rPr>
        <w:t>cionit;</w:t>
      </w:r>
    </w:p>
    <w:p w14:paraId="255687D0" w14:textId="27353EBB"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Nxitja e pjesëma</w:t>
      </w:r>
      <w:r w:rsidR="00845AF5">
        <w:rPr>
          <w:rFonts w:ascii="Garamond" w:eastAsia="Times New Roman" w:hAnsi="Garamond" w:cs="Times New Roman"/>
          <w:sz w:val="24"/>
          <w:szCs w:val="24"/>
        </w:rPr>
        <w:t>rrjes në projekte bashkëpunimi;</w:t>
      </w:r>
    </w:p>
    <w:p w14:paraId="03A4EBD7" w14:textId="7AE195C6"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Promovimi i shkëmbimit të praktik</w:t>
      </w:r>
      <w:r w:rsidR="00845AF5">
        <w:rPr>
          <w:rFonts w:ascii="Garamond" w:eastAsia="Times New Roman" w:hAnsi="Garamond" w:cs="Times New Roman"/>
          <w:sz w:val="24"/>
          <w:szCs w:val="24"/>
        </w:rPr>
        <w:t>ave më të mira dhe ekspertizës.</w:t>
      </w:r>
    </w:p>
    <w:p w14:paraId="68F85033" w14:textId="6CDF3177"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Institucioni përgjegjës:</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w:t>
      </w:r>
    </w:p>
    <w:p w14:paraId="6CA322A9" w14:textId="3A5CE2DC" w:rsidR="00FA1F55" w:rsidRPr="00916895" w:rsidRDefault="00FA1F55" w:rsidP="006C55C0">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6C55C0">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3F4A3E18" w14:textId="524D53EA" w:rsidR="00FA1F55" w:rsidRPr="006C55C0" w:rsidRDefault="00FA1F55" w:rsidP="006C55C0">
      <w:pPr>
        <w:spacing w:after="0" w:line="240" w:lineRule="auto"/>
        <w:ind w:firstLine="284"/>
        <w:outlineLvl w:val="1"/>
        <w:rPr>
          <w:rFonts w:ascii="Garamond" w:eastAsia="Times New Roman" w:hAnsi="Garamond" w:cs="Times New Roman"/>
          <w:bCs/>
          <w:sz w:val="24"/>
          <w:szCs w:val="24"/>
        </w:rPr>
      </w:pPr>
      <w:bookmarkStart w:id="34" w:name="_Toc233655152"/>
      <w:r w:rsidRPr="006C55C0">
        <w:rPr>
          <w:rFonts w:ascii="Garamond" w:eastAsia="Times New Roman" w:hAnsi="Garamond" w:cs="Times New Roman"/>
          <w:bCs/>
          <w:sz w:val="24"/>
          <w:szCs w:val="24"/>
        </w:rPr>
        <w:t>SHTYLLA IV</w:t>
      </w:r>
      <w:bookmarkStart w:id="35" w:name="_Toc233655153"/>
      <w:bookmarkEnd w:id="34"/>
      <w:r w:rsidR="006C55C0" w:rsidRPr="006C55C0">
        <w:rPr>
          <w:rFonts w:ascii="Garamond" w:eastAsia="Times New Roman" w:hAnsi="Garamond" w:cs="Times New Roman"/>
          <w:bCs/>
          <w:sz w:val="24"/>
          <w:szCs w:val="24"/>
        </w:rPr>
        <w:t xml:space="preserve">: </w:t>
      </w:r>
      <w:r w:rsidRPr="006C55C0">
        <w:rPr>
          <w:rFonts w:ascii="Garamond" w:eastAsia="Times New Roman" w:hAnsi="Garamond" w:cs="Times New Roman"/>
          <w:bCs/>
          <w:sz w:val="24"/>
          <w:szCs w:val="24"/>
        </w:rPr>
        <w:t>NGRITJA E KAPACITETEVE DHE ZHVILLIMI I AFTËSIVE</w:t>
      </w:r>
      <w:bookmarkEnd w:id="35"/>
    </w:p>
    <w:p w14:paraId="1E3CE6CD" w14:textId="77777777" w:rsidR="00FA1F55" w:rsidRPr="00916895" w:rsidRDefault="00FA1F55" w:rsidP="00FA1F55">
      <w:pPr>
        <w:spacing w:after="0" w:line="240" w:lineRule="auto"/>
        <w:ind w:firstLine="284"/>
        <w:rPr>
          <w:rFonts w:ascii="Garamond" w:eastAsia="Times New Roman" w:hAnsi="Garamond" w:cs="Times New Roman"/>
          <w:sz w:val="24"/>
          <w:szCs w:val="24"/>
        </w:rPr>
      </w:pPr>
      <w:r w:rsidRPr="00916895">
        <w:rPr>
          <w:rFonts w:ascii="Garamond" w:eastAsia="Times New Roman" w:hAnsi="Garamond" w:cs="Times New Roman"/>
          <w:b/>
          <w:bCs/>
          <w:sz w:val="24"/>
          <w:szCs w:val="24"/>
        </w:rPr>
        <w:t>Objektivi</w:t>
      </w:r>
    </w:p>
    <w:p w14:paraId="216F1646" w14:textId="7DD7FE83"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Të forcohen kapacitetet dhe aftësitë e ndërmarrjeve dhe punëmarrësve që operojnë në zinxhirin e vlerës së sektorit të </w:t>
      </w:r>
      <w:r w:rsidR="00845AF5" w:rsidRPr="00916895">
        <w:rPr>
          <w:rFonts w:ascii="Garamond" w:eastAsia="Times New Roman" w:hAnsi="Garamond" w:cs="Times New Roman"/>
          <w:sz w:val="24"/>
          <w:szCs w:val="24"/>
        </w:rPr>
        <w:t xml:space="preserve">tekstileve, veshjeve, lëkurës dhe këpucëve </w:t>
      </w:r>
      <w:r w:rsidRPr="00916895">
        <w:rPr>
          <w:rFonts w:ascii="Garamond" w:eastAsia="Times New Roman" w:hAnsi="Garamond" w:cs="Times New Roman"/>
          <w:sz w:val="24"/>
          <w:szCs w:val="24"/>
        </w:rPr>
        <w:t>(TCLF).</w:t>
      </w:r>
    </w:p>
    <w:p w14:paraId="13C48E57" w14:textId="39AD9D6D" w:rsidR="00FA1F55" w:rsidRPr="00916895" w:rsidRDefault="00FA1F55" w:rsidP="00845AF5">
      <w:pPr>
        <w:spacing w:after="0" w:line="240" w:lineRule="auto"/>
        <w:ind w:firstLine="284"/>
        <w:jc w:val="both"/>
        <w:outlineLvl w:val="2"/>
        <w:rPr>
          <w:rFonts w:ascii="Garamond" w:eastAsia="Times New Roman" w:hAnsi="Garamond" w:cs="Times New Roman"/>
          <w:b/>
          <w:bCs/>
          <w:sz w:val="24"/>
          <w:szCs w:val="24"/>
        </w:rPr>
      </w:pPr>
      <w:bookmarkStart w:id="36" w:name="_Toc233655154"/>
      <w:r w:rsidRPr="00916895">
        <w:rPr>
          <w:rFonts w:ascii="Garamond" w:eastAsia="Times New Roman" w:hAnsi="Garamond" w:cs="Times New Roman"/>
          <w:b/>
          <w:bCs/>
          <w:sz w:val="24"/>
          <w:szCs w:val="24"/>
        </w:rPr>
        <w:t>Veprimi 4.1</w:t>
      </w:r>
      <w:bookmarkStart w:id="37" w:name="_Toc233655155"/>
      <w:bookmarkEnd w:id="36"/>
      <w:r w:rsidR="00845AF5">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Programi i Trajnimit mbi Mundësitë e Tregut të Bashkimit Evropian</w:t>
      </w:r>
      <w:bookmarkEnd w:id="37"/>
    </w:p>
    <w:p w14:paraId="769561FD" w14:textId="77777777"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5BDD2490" w14:textId="61F3BD7B"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Organizimi i sesionev</w:t>
      </w:r>
      <w:r w:rsidR="00845AF5">
        <w:rPr>
          <w:rFonts w:ascii="Garamond" w:eastAsia="Times New Roman" w:hAnsi="Garamond" w:cs="Times New Roman"/>
          <w:sz w:val="24"/>
          <w:szCs w:val="24"/>
        </w:rPr>
        <w:t>e të trajnimit për ndërmarrjet;</w:t>
      </w:r>
    </w:p>
    <w:p w14:paraId="4DD099AE" w14:textId="7963E459"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Përmirësimi i njohurive mbi mundësitë e tregut dhe qa</w:t>
      </w:r>
      <w:r w:rsidR="00845AF5">
        <w:rPr>
          <w:rFonts w:ascii="Garamond" w:eastAsia="Times New Roman" w:hAnsi="Garamond" w:cs="Times New Roman"/>
          <w:sz w:val="24"/>
          <w:szCs w:val="24"/>
        </w:rPr>
        <w:t>sjet për zhvillimin e biznesit;</w:t>
      </w:r>
    </w:p>
    <w:p w14:paraId="56A47B3B" w14:textId="0480FAD1"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Promovimi i njohurive mbi praktikat e </w:t>
      </w:r>
      <w:proofErr w:type="spellStart"/>
      <w:r w:rsidRPr="00916895">
        <w:rPr>
          <w:rFonts w:ascii="Garamond" w:eastAsia="Times New Roman" w:hAnsi="Garamond" w:cs="Times New Roman"/>
          <w:sz w:val="24"/>
          <w:szCs w:val="24"/>
        </w:rPr>
        <w:t>kon</w:t>
      </w:r>
      <w:r w:rsidR="00845AF5">
        <w:rPr>
          <w:rFonts w:ascii="Garamond" w:eastAsia="Times New Roman" w:hAnsi="Garamond" w:cs="Times New Roman"/>
          <w:sz w:val="24"/>
          <w:szCs w:val="24"/>
        </w:rPr>
        <w:t>kurrueshmërisë</w:t>
      </w:r>
      <w:proofErr w:type="spellEnd"/>
      <w:r w:rsidR="00845AF5">
        <w:rPr>
          <w:rFonts w:ascii="Garamond" w:eastAsia="Times New Roman" w:hAnsi="Garamond" w:cs="Times New Roman"/>
          <w:sz w:val="24"/>
          <w:szCs w:val="24"/>
        </w:rPr>
        <w:t xml:space="preserve"> dhe inovacionit.</w:t>
      </w:r>
    </w:p>
    <w:p w14:paraId="7F186A29" w14:textId="3B70E074" w:rsidR="00FA1F55" w:rsidRPr="00916895" w:rsidRDefault="00FA1F55" w:rsidP="00FA1F55">
      <w:pPr>
        <w:spacing w:after="0" w:line="240" w:lineRule="auto"/>
        <w:ind w:firstLine="284"/>
        <w:rPr>
          <w:rFonts w:ascii="Garamond" w:eastAsia="Times New Roman" w:hAnsi="Garamond" w:cs="Times New Roman"/>
          <w:sz w:val="24"/>
          <w:szCs w:val="24"/>
        </w:rPr>
      </w:pPr>
      <w:r w:rsidRPr="00916895">
        <w:rPr>
          <w:rFonts w:ascii="Garamond" w:eastAsia="Times New Roman" w:hAnsi="Garamond" w:cs="Times New Roman"/>
          <w:b/>
          <w:bCs/>
          <w:sz w:val="24"/>
          <w:szCs w:val="24"/>
        </w:rPr>
        <w:t>Institucioni përgjegjës:</w:t>
      </w:r>
      <w:r w:rsidR="00845AF5">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w:t>
      </w:r>
    </w:p>
    <w:p w14:paraId="66AD9E07" w14:textId="53C33A68"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845AF5">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3532F256" w14:textId="6FCA4E18" w:rsidR="00FA1F55" w:rsidRPr="00916895" w:rsidRDefault="00FA1F55" w:rsidP="00845AF5">
      <w:pPr>
        <w:spacing w:after="0" w:line="240" w:lineRule="auto"/>
        <w:ind w:firstLine="284"/>
        <w:jc w:val="both"/>
        <w:outlineLvl w:val="2"/>
        <w:rPr>
          <w:rFonts w:ascii="Garamond" w:eastAsia="Times New Roman" w:hAnsi="Garamond" w:cs="Times New Roman"/>
          <w:b/>
          <w:bCs/>
          <w:sz w:val="24"/>
          <w:szCs w:val="24"/>
        </w:rPr>
      </w:pPr>
      <w:bookmarkStart w:id="38" w:name="_Toc233655156"/>
      <w:r w:rsidRPr="00916895">
        <w:rPr>
          <w:rFonts w:ascii="Garamond" w:eastAsia="Times New Roman" w:hAnsi="Garamond" w:cs="Times New Roman"/>
          <w:b/>
          <w:bCs/>
          <w:sz w:val="24"/>
          <w:szCs w:val="24"/>
        </w:rPr>
        <w:t>Veprimi 4.2</w:t>
      </w:r>
      <w:bookmarkStart w:id="39" w:name="_Toc233655157"/>
      <w:bookmarkEnd w:id="38"/>
      <w:r w:rsidR="00845AF5">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Programi për Gatishmërinë për Eksport dhe Zhvillimin e Biznesit</w:t>
      </w:r>
      <w:bookmarkEnd w:id="39"/>
    </w:p>
    <w:p w14:paraId="7E879DDD" w14:textId="77777777"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33C01235" w14:textId="14C904A4"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Ofrimi i trajnimeve mbi promovimin e eks</w:t>
      </w:r>
      <w:r w:rsidR="00845AF5">
        <w:rPr>
          <w:rFonts w:ascii="Garamond" w:eastAsia="Times New Roman" w:hAnsi="Garamond" w:cs="Times New Roman"/>
          <w:sz w:val="24"/>
          <w:szCs w:val="24"/>
        </w:rPr>
        <w:t>porteve dhe ndërkombëtarizimin;</w:t>
      </w:r>
    </w:p>
    <w:p w14:paraId="6A875CE2" w14:textId="36DA6F06"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Mbështetja e zhvillimit të kapaciteteve në fushën e markës (</w:t>
      </w:r>
      <w:proofErr w:type="spellStart"/>
      <w:r w:rsidRPr="00845AF5">
        <w:rPr>
          <w:rFonts w:ascii="Garamond" w:eastAsia="Times New Roman" w:hAnsi="Garamond" w:cs="Times New Roman"/>
          <w:i/>
          <w:sz w:val="24"/>
          <w:szCs w:val="24"/>
        </w:rPr>
        <w:t>branding</w:t>
      </w:r>
      <w:proofErr w:type="spellEnd"/>
      <w:r w:rsidRPr="00916895">
        <w:rPr>
          <w:rFonts w:ascii="Garamond" w:eastAsia="Times New Roman" w:hAnsi="Garamond" w:cs="Times New Roman"/>
          <w:sz w:val="24"/>
          <w:szCs w:val="24"/>
        </w:rPr>
        <w:t>) dhe m</w:t>
      </w:r>
      <w:r w:rsidR="00845AF5">
        <w:rPr>
          <w:rFonts w:ascii="Garamond" w:eastAsia="Times New Roman" w:hAnsi="Garamond" w:cs="Times New Roman"/>
          <w:sz w:val="24"/>
          <w:szCs w:val="24"/>
        </w:rPr>
        <w:t>arketingut;</w:t>
      </w:r>
    </w:p>
    <w:p w14:paraId="66033DF0" w14:textId="206DB393"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Promovimi i përdorimit të mjeteve digjitale për biznesin dhe</w:t>
      </w:r>
      <w:r w:rsidR="00845AF5">
        <w:rPr>
          <w:rFonts w:ascii="Garamond" w:eastAsia="Times New Roman" w:hAnsi="Garamond" w:cs="Times New Roman"/>
          <w:sz w:val="24"/>
          <w:szCs w:val="24"/>
        </w:rPr>
        <w:t xml:space="preserve"> i mundësive për </w:t>
      </w:r>
      <w:proofErr w:type="spellStart"/>
      <w:r w:rsidR="00845AF5">
        <w:rPr>
          <w:rFonts w:ascii="Garamond" w:eastAsia="Times New Roman" w:hAnsi="Garamond" w:cs="Times New Roman"/>
          <w:sz w:val="24"/>
          <w:szCs w:val="24"/>
        </w:rPr>
        <w:t>akses</w:t>
      </w:r>
      <w:proofErr w:type="spellEnd"/>
      <w:r w:rsidR="00845AF5">
        <w:rPr>
          <w:rFonts w:ascii="Garamond" w:eastAsia="Times New Roman" w:hAnsi="Garamond" w:cs="Times New Roman"/>
          <w:sz w:val="24"/>
          <w:szCs w:val="24"/>
        </w:rPr>
        <w:t xml:space="preserve"> në treg.</w:t>
      </w:r>
    </w:p>
    <w:p w14:paraId="256C1959" w14:textId="79BAEA9F"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Institucionet përgjegjëse:</w:t>
      </w:r>
      <w:r w:rsidR="00845AF5">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 AIDA</w:t>
      </w:r>
    </w:p>
    <w:p w14:paraId="2C64EDAB" w14:textId="23E66A68"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845AF5">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5E13E7A7" w14:textId="678FC637" w:rsidR="00FA1F55" w:rsidRPr="00916895" w:rsidRDefault="00FA1F55" w:rsidP="00845AF5">
      <w:pPr>
        <w:spacing w:after="0" w:line="240" w:lineRule="auto"/>
        <w:ind w:firstLine="284"/>
        <w:jc w:val="both"/>
        <w:outlineLvl w:val="2"/>
        <w:rPr>
          <w:rFonts w:ascii="Garamond" w:eastAsia="Times New Roman" w:hAnsi="Garamond" w:cs="Times New Roman"/>
          <w:b/>
          <w:bCs/>
          <w:sz w:val="24"/>
          <w:szCs w:val="24"/>
        </w:rPr>
      </w:pPr>
      <w:bookmarkStart w:id="40" w:name="_Toc233655158"/>
      <w:r w:rsidRPr="00916895">
        <w:rPr>
          <w:rFonts w:ascii="Garamond" w:eastAsia="Times New Roman" w:hAnsi="Garamond" w:cs="Times New Roman"/>
          <w:b/>
          <w:bCs/>
          <w:sz w:val="24"/>
          <w:szCs w:val="24"/>
        </w:rPr>
        <w:t>Veprimi 4.3</w:t>
      </w:r>
      <w:bookmarkStart w:id="41" w:name="_Toc233655159"/>
      <w:bookmarkEnd w:id="40"/>
      <w:r w:rsidR="00845AF5">
        <w:rPr>
          <w:rFonts w:ascii="Garamond" w:eastAsia="Times New Roman" w:hAnsi="Garamond" w:cs="Times New Roman"/>
          <w:b/>
          <w:bCs/>
          <w:sz w:val="24"/>
          <w:szCs w:val="24"/>
        </w:rPr>
        <w:t xml:space="preserve">: </w:t>
      </w:r>
      <w:r w:rsidRPr="00916895">
        <w:rPr>
          <w:rFonts w:ascii="Garamond" w:eastAsia="Times New Roman" w:hAnsi="Garamond" w:cs="Times New Roman"/>
          <w:b/>
          <w:bCs/>
          <w:sz w:val="24"/>
          <w:szCs w:val="24"/>
        </w:rPr>
        <w:t>Vizita studimore dhe aktivitete për shkëmbimin e përvojës</w:t>
      </w:r>
      <w:bookmarkEnd w:id="41"/>
    </w:p>
    <w:p w14:paraId="3CAAD061" w14:textId="77777777"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Aktivitetet:</w:t>
      </w:r>
    </w:p>
    <w:p w14:paraId="0008E37F" w14:textId="439D8BF6"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Organizimi i vizitave studimore në v</w:t>
      </w:r>
      <w:r w:rsidR="00845AF5">
        <w:rPr>
          <w:rFonts w:ascii="Garamond" w:eastAsia="Times New Roman" w:hAnsi="Garamond" w:cs="Times New Roman"/>
          <w:sz w:val="24"/>
          <w:szCs w:val="24"/>
        </w:rPr>
        <w:t>ende të përzgjedhura evropiane;</w:t>
      </w:r>
    </w:p>
    <w:p w14:paraId="700C32D6" w14:textId="75E7C038"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Lehtësimi i shkëmbimit të përvojës me ndërm</w:t>
      </w:r>
      <w:r w:rsidR="00845AF5">
        <w:rPr>
          <w:rFonts w:ascii="Garamond" w:eastAsia="Times New Roman" w:hAnsi="Garamond" w:cs="Times New Roman"/>
          <w:sz w:val="24"/>
          <w:szCs w:val="24"/>
        </w:rPr>
        <w:t>arrje dhe organizata evropiane;</w:t>
      </w:r>
    </w:p>
    <w:p w14:paraId="1F072253" w14:textId="0A5DE1A5"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Promovimi i të nxënit nga p</w:t>
      </w:r>
      <w:r w:rsidR="00845AF5">
        <w:rPr>
          <w:rFonts w:ascii="Garamond" w:eastAsia="Times New Roman" w:hAnsi="Garamond" w:cs="Times New Roman"/>
          <w:sz w:val="24"/>
          <w:szCs w:val="24"/>
        </w:rPr>
        <w:t>ërvojat e suksesshme evropiane.</w:t>
      </w:r>
    </w:p>
    <w:p w14:paraId="6FBC7E86" w14:textId="76920E3E"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Institucioni përgjegjës:</w:t>
      </w:r>
      <w:r w:rsidR="00845AF5">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MEI</w:t>
      </w:r>
    </w:p>
    <w:p w14:paraId="44FF041F" w14:textId="56601F4E" w:rsidR="00FA1F55" w:rsidRPr="00916895" w:rsidRDefault="00FA1F55" w:rsidP="00845AF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b/>
          <w:bCs/>
          <w:sz w:val="24"/>
          <w:szCs w:val="24"/>
        </w:rPr>
        <w:t>Afati kohor:</w:t>
      </w:r>
      <w:r w:rsidR="00845AF5">
        <w:rPr>
          <w:rFonts w:ascii="Garamond" w:eastAsia="Times New Roman" w:hAnsi="Garamond" w:cs="Times New Roman"/>
          <w:sz w:val="24"/>
          <w:szCs w:val="24"/>
        </w:rPr>
        <w:t xml:space="preserve"> </w:t>
      </w:r>
      <w:r w:rsidRPr="00916895">
        <w:rPr>
          <w:rFonts w:ascii="Garamond" w:eastAsia="Times New Roman" w:hAnsi="Garamond" w:cs="Times New Roman"/>
          <w:sz w:val="24"/>
          <w:szCs w:val="24"/>
        </w:rPr>
        <w:t>2026–2027</w:t>
      </w:r>
    </w:p>
    <w:p w14:paraId="064DF9EC" w14:textId="77777777" w:rsidR="00FA1F55" w:rsidRPr="00845AF5" w:rsidRDefault="00FA1F55" w:rsidP="00FA1F55">
      <w:pPr>
        <w:spacing w:after="0" w:line="240" w:lineRule="auto"/>
        <w:ind w:firstLine="284"/>
        <w:jc w:val="both"/>
        <w:outlineLvl w:val="0"/>
        <w:rPr>
          <w:rFonts w:ascii="Garamond" w:eastAsia="Times New Roman" w:hAnsi="Garamond" w:cs="Times New Roman"/>
          <w:bCs/>
          <w:kern w:val="36"/>
          <w:sz w:val="24"/>
          <w:szCs w:val="24"/>
        </w:rPr>
      </w:pPr>
      <w:bookmarkStart w:id="42" w:name="_Toc233655160"/>
      <w:r w:rsidRPr="00845AF5">
        <w:rPr>
          <w:rFonts w:ascii="Garamond" w:eastAsia="Times New Roman" w:hAnsi="Garamond" w:cs="Times New Roman"/>
          <w:bCs/>
          <w:kern w:val="36"/>
          <w:sz w:val="24"/>
          <w:szCs w:val="24"/>
        </w:rPr>
        <w:t xml:space="preserve">7. </w:t>
      </w:r>
      <w:r w:rsidRPr="00845AF5">
        <w:rPr>
          <w:rFonts w:ascii="Garamond" w:eastAsia="Times New Roman" w:hAnsi="Garamond" w:cs="Times New Roman"/>
          <w:bCs/>
          <w:i/>
          <w:kern w:val="36"/>
          <w:sz w:val="24"/>
          <w:szCs w:val="24"/>
        </w:rPr>
        <w:t>IMPLEMENTATION ARRANGEMENTS</w:t>
      </w:r>
      <w:bookmarkEnd w:id="42"/>
    </w:p>
    <w:p w14:paraId="78799258" w14:textId="77777777" w:rsidR="00FA1F55" w:rsidRPr="00845AF5" w:rsidRDefault="00FA1F55" w:rsidP="00FA1F55">
      <w:pPr>
        <w:spacing w:after="0" w:line="240" w:lineRule="auto"/>
        <w:ind w:firstLine="284"/>
        <w:jc w:val="both"/>
        <w:rPr>
          <w:rFonts w:ascii="Garamond" w:eastAsia="Times New Roman" w:hAnsi="Garamond" w:cs="Times New Roman"/>
          <w:i/>
          <w:sz w:val="24"/>
          <w:szCs w:val="24"/>
        </w:rPr>
      </w:pPr>
      <w:r w:rsidRPr="00845AF5">
        <w:rPr>
          <w:rFonts w:ascii="Garamond" w:eastAsia="Times New Roman" w:hAnsi="Garamond" w:cs="Times New Roman"/>
          <w:i/>
          <w:sz w:val="24"/>
          <w:szCs w:val="24"/>
        </w:rPr>
        <w:t xml:space="preserve">The </w:t>
      </w:r>
      <w:proofErr w:type="spellStart"/>
      <w:r w:rsidRPr="00845AF5">
        <w:rPr>
          <w:rFonts w:ascii="Garamond" w:eastAsia="Times New Roman" w:hAnsi="Garamond" w:cs="Times New Roman"/>
          <w:i/>
          <w:sz w:val="24"/>
          <w:szCs w:val="24"/>
        </w:rPr>
        <w:t>Ministry</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of</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Economy</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and</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Innovation</w:t>
      </w:r>
      <w:proofErr w:type="spellEnd"/>
      <w:r w:rsidRPr="00845AF5">
        <w:rPr>
          <w:rFonts w:ascii="Garamond" w:eastAsia="Times New Roman" w:hAnsi="Garamond" w:cs="Times New Roman"/>
          <w:i/>
          <w:sz w:val="24"/>
          <w:szCs w:val="24"/>
        </w:rPr>
        <w:t xml:space="preserve"> (MEI) shall </w:t>
      </w:r>
      <w:proofErr w:type="spellStart"/>
      <w:r w:rsidRPr="00845AF5">
        <w:rPr>
          <w:rFonts w:ascii="Garamond" w:eastAsia="Times New Roman" w:hAnsi="Garamond" w:cs="Times New Roman"/>
          <w:i/>
          <w:sz w:val="24"/>
          <w:szCs w:val="24"/>
        </w:rPr>
        <w:t>serve</w:t>
      </w:r>
      <w:proofErr w:type="spellEnd"/>
      <w:r w:rsidRPr="00845AF5">
        <w:rPr>
          <w:rFonts w:ascii="Garamond" w:eastAsia="Times New Roman" w:hAnsi="Garamond" w:cs="Times New Roman"/>
          <w:i/>
          <w:sz w:val="24"/>
          <w:szCs w:val="24"/>
        </w:rPr>
        <w:t xml:space="preserve"> as the </w:t>
      </w:r>
      <w:proofErr w:type="spellStart"/>
      <w:r w:rsidRPr="00845AF5">
        <w:rPr>
          <w:rFonts w:ascii="Garamond" w:eastAsia="Times New Roman" w:hAnsi="Garamond" w:cs="Times New Roman"/>
          <w:i/>
          <w:sz w:val="24"/>
          <w:szCs w:val="24"/>
        </w:rPr>
        <w:t>lead</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institution</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responsible</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for</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coordinating</w:t>
      </w:r>
      <w:proofErr w:type="spellEnd"/>
      <w:r w:rsidRPr="00845AF5">
        <w:rPr>
          <w:rFonts w:ascii="Garamond" w:eastAsia="Times New Roman" w:hAnsi="Garamond" w:cs="Times New Roman"/>
          <w:i/>
          <w:sz w:val="24"/>
          <w:szCs w:val="24"/>
        </w:rPr>
        <w:t xml:space="preserve"> the </w:t>
      </w:r>
      <w:proofErr w:type="spellStart"/>
      <w:r w:rsidRPr="00845AF5">
        <w:rPr>
          <w:rFonts w:ascii="Garamond" w:eastAsia="Times New Roman" w:hAnsi="Garamond" w:cs="Times New Roman"/>
          <w:i/>
          <w:sz w:val="24"/>
          <w:szCs w:val="24"/>
        </w:rPr>
        <w:t>implementation</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of</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this</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Action</w:t>
      </w:r>
      <w:proofErr w:type="spellEnd"/>
      <w:r w:rsidRPr="00845AF5">
        <w:rPr>
          <w:rFonts w:ascii="Garamond" w:eastAsia="Times New Roman" w:hAnsi="Garamond" w:cs="Times New Roman"/>
          <w:i/>
          <w:sz w:val="24"/>
          <w:szCs w:val="24"/>
        </w:rPr>
        <w:t xml:space="preserve"> Plan.</w:t>
      </w:r>
    </w:p>
    <w:p w14:paraId="6AF04256" w14:textId="77777777" w:rsidR="00FA1F55" w:rsidRPr="00845AF5" w:rsidRDefault="00FA1F55" w:rsidP="00FA1F55">
      <w:pPr>
        <w:spacing w:after="0" w:line="240" w:lineRule="auto"/>
        <w:ind w:firstLine="284"/>
        <w:jc w:val="both"/>
        <w:rPr>
          <w:rFonts w:ascii="Garamond" w:eastAsia="Times New Roman" w:hAnsi="Garamond" w:cs="Times New Roman"/>
          <w:i/>
          <w:sz w:val="24"/>
          <w:szCs w:val="24"/>
        </w:rPr>
      </w:pPr>
      <w:proofErr w:type="spellStart"/>
      <w:r w:rsidRPr="00845AF5">
        <w:rPr>
          <w:rFonts w:ascii="Garamond" w:eastAsia="Times New Roman" w:hAnsi="Garamond" w:cs="Times New Roman"/>
          <w:i/>
          <w:sz w:val="24"/>
          <w:szCs w:val="24"/>
        </w:rPr>
        <w:t>Implementation</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will</w:t>
      </w:r>
      <w:proofErr w:type="spellEnd"/>
      <w:r w:rsidRPr="00845AF5">
        <w:rPr>
          <w:rFonts w:ascii="Garamond" w:eastAsia="Times New Roman" w:hAnsi="Garamond" w:cs="Times New Roman"/>
          <w:i/>
          <w:sz w:val="24"/>
          <w:szCs w:val="24"/>
        </w:rPr>
        <w:t xml:space="preserve"> be </w:t>
      </w:r>
      <w:proofErr w:type="spellStart"/>
      <w:r w:rsidRPr="00845AF5">
        <w:rPr>
          <w:rFonts w:ascii="Garamond" w:eastAsia="Times New Roman" w:hAnsi="Garamond" w:cs="Times New Roman"/>
          <w:i/>
          <w:sz w:val="24"/>
          <w:szCs w:val="24"/>
        </w:rPr>
        <w:t>carried</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out</w:t>
      </w:r>
      <w:proofErr w:type="spellEnd"/>
      <w:r w:rsidRPr="00845AF5">
        <w:rPr>
          <w:rFonts w:ascii="Garamond" w:eastAsia="Times New Roman" w:hAnsi="Garamond" w:cs="Times New Roman"/>
          <w:i/>
          <w:sz w:val="24"/>
          <w:szCs w:val="24"/>
        </w:rPr>
        <w:t xml:space="preserve"> in </w:t>
      </w:r>
      <w:proofErr w:type="spellStart"/>
      <w:r w:rsidRPr="00845AF5">
        <w:rPr>
          <w:rFonts w:ascii="Garamond" w:eastAsia="Times New Roman" w:hAnsi="Garamond" w:cs="Times New Roman"/>
          <w:i/>
          <w:sz w:val="24"/>
          <w:szCs w:val="24"/>
        </w:rPr>
        <w:t>cooperation</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with</w:t>
      </w:r>
      <w:proofErr w:type="spellEnd"/>
      <w:r w:rsidRPr="00845AF5">
        <w:rPr>
          <w:rFonts w:ascii="Garamond" w:eastAsia="Times New Roman" w:hAnsi="Garamond" w:cs="Times New Roman"/>
          <w:i/>
          <w:sz w:val="24"/>
          <w:szCs w:val="24"/>
        </w:rPr>
        <w:t xml:space="preserve"> relevant </w:t>
      </w:r>
      <w:proofErr w:type="spellStart"/>
      <w:r w:rsidRPr="00845AF5">
        <w:rPr>
          <w:rFonts w:ascii="Garamond" w:eastAsia="Times New Roman" w:hAnsi="Garamond" w:cs="Times New Roman"/>
          <w:i/>
          <w:sz w:val="24"/>
          <w:szCs w:val="24"/>
        </w:rPr>
        <w:t>public</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institutions</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business</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associations</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chambers</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of</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commerce</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educational</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institutions</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development</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partners</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and</w:t>
      </w:r>
      <w:proofErr w:type="spellEnd"/>
      <w:r w:rsidRPr="00845AF5">
        <w:rPr>
          <w:rFonts w:ascii="Garamond" w:eastAsia="Times New Roman" w:hAnsi="Garamond" w:cs="Times New Roman"/>
          <w:i/>
          <w:sz w:val="24"/>
          <w:szCs w:val="24"/>
        </w:rPr>
        <w:t xml:space="preserve"> private </w:t>
      </w:r>
      <w:proofErr w:type="spellStart"/>
      <w:r w:rsidRPr="00845AF5">
        <w:rPr>
          <w:rFonts w:ascii="Garamond" w:eastAsia="Times New Roman" w:hAnsi="Garamond" w:cs="Times New Roman"/>
          <w:i/>
          <w:sz w:val="24"/>
          <w:szCs w:val="24"/>
        </w:rPr>
        <w:t>sector</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stakeholders</w:t>
      </w:r>
      <w:proofErr w:type="spellEnd"/>
      <w:r w:rsidRPr="00845AF5">
        <w:rPr>
          <w:rFonts w:ascii="Garamond" w:eastAsia="Times New Roman" w:hAnsi="Garamond" w:cs="Times New Roman"/>
          <w:i/>
          <w:sz w:val="24"/>
          <w:szCs w:val="24"/>
        </w:rPr>
        <w:t>.</w:t>
      </w:r>
    </w:p>
    <w:p w14:paraId="1E2DCD90" w14:textId="77777777" w:rsidR="00FA1F55" w:rsidRPr="00845AF5" w:rsidRDefault="00FA1F55" w:rsidP="00FA1F55">
      <w:pPr>
        <w:spacing w:after="0" w:line="240" w:lineRule="auto"/>
        <w:ind w:firstLine="284"/>
        <w:jc w:val="both"/>
        <w:rPr>
          <w:rFonts w:ascii="Garamond" w:eastAsia="Times New Roman" w:hAnsi="Garamond" w:cs="Times New Roman"/>
          <w:i/>
          <w:sz w:val="24"/>
          <w:szCs w:val="24"/>
        </w:rPr>
      </w:pPr>
      <w:r w:rsidRPr="00845AF5">
        <w:rPr>
          <w:rFonts w:ascii="Garamond" w:eastAsia="Times New Roman" w:hAnsi="Garamond" w:cs="Times New Roman"/>
          <w:i/>
          <w:sz w:val="24"/>
          <w:szCs w:val="24"/>
        </w:rPr>
        <w:lastRenderedPageBreak/>
        <w:t xml:space="preserve">MEI </w:t>
      </w:r>
      <w:proofErr w:type="spellStart"/>
      <w:r w:rsidRPr="00845AF5">
        <w:rPr>
          <w:rFonts w:ascii="Garamond" w:eastAsia="Times New Roman" w:hAnsi="Garamond" w:cs="Times New Roman"/>
          <w:i/>
          <w:sz w:val="24"/>
          <w:szCs w:val="24"/>
        </w:rPr>
        <w:t>will</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ensure</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coordination</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among</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stakeholders</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and</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facilitate</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communication</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with</w:t>
      </w:r>
      <w:proofErr w:type="spellEnd"/>
      <w:r w:rsidRPr="00845AF5">
        <w:rPr>
          <w:rFonts w:ascii="Garamond" w:eastAsia="Times New Roman" w:hAnsi="Garamond" w:cs="Times New Roman"/>
          <w:i/>
          <w:sz w:val="24"/>
          <w:szCs w:val="24"/>
        </w:rPr>
        <w:t xml:space="preserve"> relevant </w:t>
      </w:r>
      <w:proofErr w:type="spellStart"/>
      <w:r w:rsidRPr="00845AF5">
        <w:rPr>
          <w:rFonts w:ascii="Garamond" w:eastAsia="Times New Roman" w:hAnsi="Garamond" w:cs="Times New Roman"/>
          <w:i/>
          <w:sz w:val="24"/>
          <w:szCs w:val="24"/>
        </w:rPr>
        <w:t>European</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partners</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and</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institutions</w:t>
      </w:r>
      <w:proofErr w:type="spellEnd"/>
      <w:r w:rsidRPr="00845AF5">
        <w:rPr>
          <w:rFonts w:ascii="Garamond" w:eastAsia="Times New Roman" w:hAnsi="Garamond" w:cs="Times New Roman"/>
          <w:i/>
          <w:sz w:val="24"/>
          <w:szCs w:val="24"/>
        </w:rPr>
        <w:t>.</w:t>
      </w:r>
    </w:p>
    <w:p w14:paraId="0415C470" w14:textId="04D73ADB" w:rsidR="00FA1F55" w:rsidRPr="00845AF5" w:rsidRDefault="00FA1F55" w:rsidP="00845AF5">
      <w:pPr>
        <w:spacing w:after="0" w:line="240" w:lineRule="auto"/>
        <w:ind w:firstLine="284"/>
        <w:jc w:val="both"/>
        <w:rPr>
          <w:rFonts w:ascii="Garamond" w:eastAsia="Times New Roman" w:hAnsi="Garamond" w:cs="Times New Roman"/>
          <w:i/>
          <w:sz w:val="24"/>
          <w:szCs w:val="24"/>
        </w:rPr>
      </w:pPr>
      <w:proofErr w:type="spellStart"/>
      <w:r w:rsidRPr="00845AF5">
        <w:rPr>
          <w:rFonts w:ascii="Garamond" w:eastAsia="Times New Roman" w:hAnsi="Garamond" w:cs="Times New Roman"/>
          <w:i/>
          <w:sz w:val="24"/>
          <w:szCs w:val="24"/>
        </w:rPr>
        <w:t>Implementation</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of</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this</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Action</w:t>
      </w:r>
      <w:proofErr w:type="spellEnd"/>
      <w:r w:rsidRPr="00845AF5">
        <w:rPr>
          <w:rFonts w:ascii="Garamond" w:eastAsia="Times New Roman" w:hAnsi="Garamond" w:cs="Times New Roman"/>
          <w:i/>
          <w:sz w:val="24"/>
          <w:szCs w:val="24"/>
        </w:rPr>
        <w:t xml:space="preserve"> Plan </w:t>
      </w:r>
      <w:proofErr w:type="spellStart"/>
      <w:r w:rsidRPr="00845AF5">
        <w:rPr>
          <w:rFonts w:ascii="Garamond" w:eastAsia="Times New Roman" w:hAnsi="Garamond" w:cs="Times New Roman"/>
          <w:i/>
          <w:sz w:val="24"/>
          <w:szCs w:val="24"/>
        </w:rPr>
        <w:t>will</w:t>
      </w:r>
      <w:proofErr w:type="spellEnd"/>
      <w:r w:rsidRPr="00845AF5">
        <w:rPr>
          <w:rFonts w:ascii="Garamond" w:eastAsia="Times New Roman" w:hAnsi="Garamond" w:cs="Times New Roman"/>
          <w:i/>
          <w:sz w:val="24"/>
          <w:szCs w:val="24"/>
        </w:rPr>
        <w:t xml:space="preserve"> be </w:t>
      </w:r>
      <w:proofErr w:type="spellStart"/>
      <w:r w:rsidRPr="00845AF5">
        <w:rPr>
          <w:rFonts w:ascii="Garamond" w:eastAsia="Times New Roman" w:hAnsi="Garamond" w:cs="Times New Roman"/>
          <w:i/>
          <w:sz w:val="24"/>
          <w:szCs w:val="24"/>
        </w:rPr>
        <w:t>closely</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coordinated</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with</w:t>
      </w:r>
      <w:proofErr w:type="spellEnd"/>
      <w:r w:rsidRPr="00845AF5">
        <w:rPr>
          <w:rFonts w:ascii="Garamond" w:eastAsia="Times New Roman" w:hAnsi="Garamond" w:cs="Times New Roman"/>
          <w:i/>
          <w:sz w:val="24"/>
          <w:szCs w:val="24"/>
        </w:rPr>
        <w:t xml:space="preserve"> the </w:t>
      </w:r>
      <w:proofErr w:type="spellStart"/>
      <w:r w:rsidRPr="00845AF5">
        <w:rPr>
          <w:rFonts w:ascii="Garamond" w:eastAsia="Times New Roman" w:hAnsi="Garamond" w:cs="Times New Roman"/>
          <w:i/>
          <w:sz w:val="24"/>
          <w:szCs w:val="24"/>
        </w:rPr>
        <w:t>National</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Export</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Promotion</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Programme</w:t>
      </w:r>
      <w:proofErr w:type="spellEnd"/>
      <w:r w:rsidRPr="00845AF5">
        <w:rPr>
          <w:rFonts w:ascii="Garamond" w:eastAsia="Times New Roman" w:hAnsi="Garamond" w:cs="Times New Roman"/>
          <w:i/>
          <w:sz w:val="24"/>
          <w:szCs w:val="24"/>
        </w:rPr>
        <w:t xml:space="preserve">, the </w:t>
      </w:r>
      <w:proofErr w:type="spellStart"/>
      <w:r w:rsidRPr="00845AF5">
        <w:rPr>
          <w:rFonts w:ascii="Garamond" w:eastAsia="Times New Roman" w:hAnsi="Garamond" w:cs="Times New Roman"/>
          <w:i/>
          <w:sz w:val="24"/>
          <w:szCs w:val="24"/>
        </w:rPr>
        <w:t>National</w:t>
      </w:r>
      <w:proofErr w:type="spellEnd"/>
      <w:r w:rsidRPr="00845AF5">
        <w:rPr>
          <w:rFonts w:ascii="Garamond" w:eastAsia="Times New Roman" w:hAnsi="Garamond" w:cs="Times New Roman"/>
          <w:i/>
          <w:sz w:val="24"/>
          <w:szCs w:val="24"/>
        </w:rPr>
        <w:t xml:space="preserve"> Industrial </w:t>
      </w:r>
      <w:proofErr w:type="spellStart"/>
      <w:r w:rsidRPr="00845AF5">
        <w:rPr>
          <w:rFonts w:ascii="Garamond" w:eastAsia="Times New Roman" w:hAnsi="Garamond" w:cs="Times New Roman"/>
          <w:i/>
          <w:sz w:val="24"/>
          <w:szCs w:val="24"/>
        </w:rPr>
        <w:t>Strategy</w:t>
      </w:r>
      <w:proofErr w:type="spellEnd"/>
      <w:r w:rsidRPr="00845AF5">
        <w:rPr>
          <w:rFonts w:ascii="Garamond" w:eastAsia="Times New Roman" w:hAnsi="Garamond" w:cs="Times New Roman"/>
          <w:i/>
          <w:sz w:val="24"/>
          <w:szCs w:val="24"/>
        </w:rPr>
        <w:t xml:space="preserve">, the SME </w:t>
      </w:r>
      <w:proofErr w:type="spellStart"/>
      <w:r w:rsidRPr="00845AF5">
        <w:rPr>
          <w:rFonts w:ascii="Garamond" w:eastAsia="Times New Roman" w:hAnsi="Garamond" w:cs="Times New Roman"/>
          <w:i/>
          <w:sz w:val="24"/>
          <w:szCs w:val="24"/>
        </w:rPr>
        <w:t>Policy</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Document</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and</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other</w:t>
      </w:r>
      <w:proofErr w:type="spellEnd"/>
      <w:r w:rsidRPr="00845AF5">
        <w:rPr>
          <w:rFonts w:ascii="Garamond" w:eastAsia="Times New Roman" w:hAnsi="Garamond" w:cs="Times New Roman"/>
          <w:i/>
          <w:sz w:val="24"/>
          <w:szCs w:val="24"/>
        </w:rPr>
        <w:t xml:space="preserve"> relevant </w:t>
      </w:r>
      <w:proofErr w:type="spellStart"/>
      <w:r w:rsidRPr="00845AF5">
        <w:rPr>
          <w:rFonts w:ascii="Garamond" w:eastAsia="Times New Roman" w:hAnsi="Garamond" w:cs="Times New Roman"/>
          <w:i/>
          <w:sz w:val="24"/>
          <w:szCs w:val="24"/>
        </w:rPr>
        <w:t>policy</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initiatives</w:t>
      </w:r>
      <w:proofErr w:type="spellEnd"/>
      <w:r w:rsidRPr="00845AF5">
        <w:rPr>
          <w:rFonts w:ascii="Garamond" w:eastAsia="Times New Roman" w:hAnsi="Garamond" w:cs="Times New Roman"/>
          <w:i/>
          <w:sz w:val="24"/>
          <w:szCs w:val="24"/>
        </w:rPr>
        <w:t xml:space="preserve"> to </w:t>
      </w:r>
      <w:proofErr w:type="spellStart"/>
      <w:r w:rsidRPr="00845AF5">
        <w:rPr>
          <w:rFonts w:ascii="Garamond" w:eastAsia="Times New Roman" w:hAnsi="Garamond" w:cs="Times New Roman"/>
          <w:i/>
          <w:sz w:val="24"/>
          <w:szCs w:val="24"/>
        </w:rPr>
        <w:t>ensure</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complementarity</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maximise</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synergies</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and</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avoid</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duplication</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of</w:t>
      </w:r>
      <w:proofErr w:type="spellEnd"/>
      <w:r w:rsidRPr="00845AF5">
        <w:rPr>
          <w:rFonts w:ascii="Garamond" w:eastAsia="Times New Roman" w:hAnsi="Garamond" w:cs="Times New Roman"/>
          <w:i/>
          <w:sz w:val="24"/>
          <w:szCs w:val="24"/>
        </w:rPr>
        <w:t xml:space="preserve"> </w:t>
      </w:r>
      <w:proofErr w:type="spellStart"/>
      <w:r w:rsidRPr="00845AF5">
        <w:rPr>
          <w:rFonts w:ascii="Garamond" w:eastAsia="Times New Roman" w:hAnsi="Garamond" w:cs="Times New Roman"/>
          <w:i/>
          <w:sz w:val="24"/>
          <w:szCs w:val="24"/>
        </w:rPr>
        <w:t>activities</w:t>
      </w:r>
      <w:proofErr w:type="spellEnd"/>
      <w:r w:rsidRPr="00845AF5">
        <w:rPr>
          <w:rFonts w:ascii="Garamond" w:eastAsia="Times New Roman" w:hAnsi="Garamond" w:cs="Times New Roman"/>
          <w:i/>
          <w:sz w:val="24"/>
          <w:szCs w:val="24"/>
        </w:rPr>
        <w:t>.</w:t>
      </w:r>
    </w:p>
    <w:p w14:paraId="521D9DBB" w14:textId="77777777" w:rsidR="00FA1F55" w:rsidRPr="00845AF5" w:rsidRDefault="00FA1F55" w:rsidP="00FA1F55">
      <w:pPr>
        <w:spacing w:after="0" w:line="240" w:lineRule="auto"/>
        <w:ind w:firstLine="284"/>
        <w:outlineLvl w:val="1"/>
        <w:rPr>
          <w:rFonts w:ascii="Garamond" w:eastAsia="Times New Roman" w:hAnsi="Garamond" w:cs="Times New Roman"/>
          <w:bCs/>
          <w:sz w:val="24"/>
          <w:szCs w:val="24"/>
        </w:rPr>
      </w:pPr>
      <w:bookmarkStart w:id="43" w:name="_Toc233655161"/>
      <w:r w:rsidRPr="00845AF5">
        <w:rPr>
          <w:rFonts w:ascii="Garamond" w:eastAsia="Times New Roman" w:hAnsi="Garamond" w:cs="Times New Roman"/>
          <w:bCs/>
          <w:sz w:val="24"/>
          <w:szCs w:val="24"/>
        </w:rPr>
        <w:t>8. MONITORIMI DHE RAPORTIMI</w:t>
      </w:r>
      <w:bookmarkEnd w:id="43"/>
    </w:p>
    <w:p w14:paraId="5538ECBE" w14:textId="77777777"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Ministria e Ekonomisë dhe Inovacionit (MEI) do të monitorojë zbatimin e këtij Plani Veprimi përmes rishikimeve periodike dhe vlerësimeve të progresit.</w:t>
      </w:r>
    </w:p>
    <w:p w14:paraId="03DF1EC0" w14:textId="77777777"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Monitorimi do të fokusohet në arritjen e produkteve konkrete dhe rezultateve të matshme, duke përfshirë:</w:t>
      </w:r>
    </w:p>
    <w:p w14:paraId="21AB6A8B" w14:textId="6A514143"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Numrin e aktivite</w:t>
      </w:r>
      <w:r w:rsidR="00F8330F">
        <w:rPr>
          <w:rFonts w:ascii="Garamond" w:eastAsia="Times New Roman" w:hAnsi="Garamond" w:cs="Times New Roman"/>
          <w:sz w:val="24"/>
          <w:szCs w:val="24"/>
        </w:rPr>
        <w:t xml:space="preserve">teve </w:t>
      </w:r>
      <w:proofErr w:type="spellStart"/>
      <w:r w:rsidR="00F8330F">
        <w:rPr>
          <w:rFonts w:ascii="Garamond" w:eastAsia="Times New Roman" w:hAnsi="Garamond" w:cs="Times New Roman"/>
          <w:sz w:val="24"/>
          <w:szCs w:val="24"/>
        </w:rPr>
        <w:t>promovuese</w:t>
      </w:r>
      <w:proofErr w:type="spellEnd"/>
      <w:r w:rsidR="00F8330F">
        <w:rPr>
          <w:rFonts w:ascii="Garamond" w:eastAsia="Times New Roman" w:hAnsi="Garamond" w:cs="Times New Roman"/>
          <w:sz w:val="24"/>
          <w:szCs w:val="24"/>
        </w:rPr>
        <w:t xml:space="preserve"> të organizuara;</w:t>
      </w:r>
    </w:p>
    <w:p w14:paraId="48231237" w14:textId="518F0AA5"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Numrin e ndërmarrjeve pjesëmarrëse në panai</w:t>
      </w:r>
      <w:r w:rsidR="00F8330F">
        <w:rPr>
          <w:rFonts w:ascii="Garamond" w:eastAsia="Times New Roman" w:hAnsi="Garamond" w:cs="Times New Roman"/>
          <w:sz w:val="24"/>
          <w:szCs w:val="24"/>
        </w:rPr>
        <w:t>re dhe ekspozita ndërkombëtare;</w:t>
      </w:r>
    </w:p>
    <w:p w14:paraId="047E98E8" w14:textId="2631615F"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Numrin e aktiviteteve informuese dhe </w:t>
      </w:r>
      <w:proofErr w:type="spellStart"/>
      <w:r w:rsidRPr="00916895">
        <w:rPr>
          <w:rFonts w:ascii="Garamond" w:eastAsia="Times New Roman" w:hAnsi="Garamond" w:cs="Times New Roman"/>
          <w:sz w:val="24"/>
          <w:szCs w:val="24"/>
        </w:rPr>
        <w:t>ndërgjegjësuese</w:t>
      </w:r>
      <w:proofErr w:type="spellEnd"/>
      <w:r w:rsidRPr="00916895">
        <w:rPr>
          <w:rFonts w:ascii="Garamond" w:eastAsia="Times New Roman" w:hAnsi="Garamond" w:cs="Times New Roman"/>
          <w:sz w:val="24"/>
          <w:szCs w:val="24"/>
        </w:rPr>
        <w:t xml:space="preserve"> </w:t>
      </w:r>
      <w:r w:rsidR="00F8330F">
        <w:rPr>
          <w:rFonts w:ascii="Garamond" w:eastAsia="Times New Roman" w:hAnsi="Garamond" w:cs="Times New Roman"/>
          <w:sz w:val="24"/>
          <w:szCs w:val="24"/>
        </w:rPr>
        <w:t>të zhvilluara;</w:t>
      </w:r>
    </w:p>
    <w:p w14:paraId="07BCB65B" w14:textId="47F987FD"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Numrin e ndërmarrjeve përfitue</w:t>
      </w:r>
      <w:r w:rsidR="00F8330F">
        <w:rPr>
          <w:rFonts w:ascii="Garamond" w:eastAsia="Times New Roman" w:hAnsi="Garamond" w:cs="Times New Roman"/>
          <w:sz w:val="24"/>
          <w:szCs w:val="24"/>
        </w:rPr>
        <w:t>se nga aktivitetet e trajnimit;</w:t>
      </w:r>
    </w:p>
    <w:p w14:paraId="6DAC6BC4" w14:textId="7CC30F28"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Numrin e takimeve ndërmjet</w:t>
      </w:r>
      <w:r w:rsidR="00F8330F">
        <w:rPr>
          <w:rFonts w:ascii="Garamond" w:eastAsia="Times New Roman" w:hAnsi="Garamond" w:cs="Times New Roman"/>
          <w:sz w:val="24"/>
          <w:szCs w:val="24"/>
        </w:rPr>
        <w:t xml:space="preserve"> bizneseve (B2B) të lehtësuara;</w:t>
      </w:r>
    </w:p>
    <w:p w14:paraId="0AAF2C93" w14:textId="6A2294DF"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Numrin e nismave të bashkëpunimit të </w:t>
      </w:r>
      <w:r w:rsidR="00F8330F">
        <w:rPr>
          <w:rFonts w:ascii="Garamond" w:eastAsia="Times New Roman" w:hAnsi="Garamond" w:cs="Times New Roman"/>
          <w:sz w:val="24"/>
          <w:szCs w:val="24"/>
        </w:rPr>
        <w:t>krijuara me partnerë evropianë;</w:t>
      </w:r>
    </w:p>
    <w:p w14:paraId="7D4DCC4E" w14:textId="2369EEC1"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Numrin e vizitave studimore dhe aktiviteteve të shkëmbimit të </w:t>
      </w:r>
      <w:r w:rsidR="00F8330F">
        <w:rPr>
          <w:rFonts w:ascii="Garamond" w:eastAsia="Times New Roman" w:hAnsi="Garamond" w:cs="Times New Roman"/>
          <w:sz w:val="24"/>
          <w:szCs w:val="24"/>
        </w:rPr>
        <w:t>përvojës të organizuara.</w:t>
      </w:r>
    </w:p>
    <w:p w14:paraId="2CA3C26D" w14:textId="5DDCEFD3"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Rishikime vjetore të progresit mund të ndërmerren për të vlerësuar ecurinë e zbatimit dhe për të identifikuar mundësi për forcimin e mëtejshëm të integrimit të sektorit shqiptar të </w:t>
      </w:r>
      <w:r w:rsidR="00F8330F" w:rsidRPr="00916895">
        <w:rPr>
          <w:rFonts w:ascii="Garamond" w:eastAsia="Times New Roman" w:hAnsi="Garamond" w:cs="Times New Roman"/>
          <w:sz w:val="24"/>
          <w:szCs w:val="24"/>
        </w:rPr>
        <w:t xml:space="preserve">tekstileve, veshjeve, lëkurës dhe këpucëve </w:t>
      </w:r>
      <w:r w:rsidRPr="00916895">
        <w:rPr>
          <w:rFonts w:ascii="Garamond" w:eastAsia="Times New Roman" w:hAnsi="Garamond" w:cs="Times New Roman"/>
          <w:sz w:val="24"/>
          <w:szCs w:val="24"/>
        </w:rPr>
        <w:t>(TCLF) në zinxhirët evropianë të vlerës.</w:t>
      </w:r>
    </w:p>
    <w:p w14:paraId="76462FFC" w14:textId="3712AF24"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Progresi do të shqyrtohet çdo gjashtë muaj nga Ministria e Ekonomisë dhe Inovacionit, në bashkëpunim me institucionet përgjegjëse për zbatimin e Planit. Raportet vjetore të zbatimit do të vlerësojnë progresin në raport me veprimet e planifikuara dhe treguesit kryesorë të </w:t>
      </w:r>
      <w:proofErr w:type="spellStart"/>
      <w:r w:rsidRPr="00916895">
        <w:rPr>
          <w:rFonts w:ascii="Garamond" w:eastAsia="Times New Roman" w:hAnsi="Garamond" w:cs="Times New Roman"/>
          <w:sz w:val="24"/>
          <w:szCs w:val="24"/>
        </w:rPr>
        <w:t>performancës</w:t>
      </w:r>
      <w:proofErr w:type="spellEnd"/>
      <w:r w:rsidRPr="00916895">
        <w:rPr>
          <w:rFonts w:ascii="Garamond" w:eastAsia="Times New Roman" w:hAnsi="Garamond" w:cs="Times New Roman"/>
          <w:sz w:val="24"/>
          <w:szCs w:val="24"/>
        </w:rPr>
        <w:t xml:space="preserve"> (KPI), do të identifikojnë sfidat e hasura gjatë zbatimit dhe, kur të jetë e nevojshme, do të rekomandojnë masa korrigjuese për për</w:t>
      </w:r>
      <w:r w:rsidR="00F8330F">
        <w:rPr>
          <w:rFonts w:ascii="Garamond" w:eastAsia="Times New Roman" w:hAnsi="Garamond" w:cs="Times New Roman"/>
          <w:sz w:val="24"/>
          <w:szCs w:val="24"/>
        </w:rPr>
        <w:t>mirësimin e zbatimit të Planit.</w:t>
      </w:r>
    </w:p>
    <w:p w14:paraId="7DABBEEB" w14:textId="77777777" w:rsidR="00FA1F55" w:rsidRPr="00F8330F" w:rsidRDefault="00FA1F55" w:rsidP="00FA1F55">
      <w:pPr>
        <w:spacing w:after="0" w:line="240" w:lineRule="auto"/>
        <w:ind w:firstLine="284"/>
        <w:outlineLvl w:val="1"/>
        <w:rPr>
          <w:rFonts w:ascii="Garamond" w:eastAsia="Times New Roman" w:hAnsi="Garamond" w:cs="Times New Roman"/>
          <w:bCs/>
          <w:sz w:val="24"/>
          <w:szCs w:val="24"/>
        </w:rPr>
      </w:pPr>
      <w:bookmarkStart w:id="44" w:name="_Toc233655162"/>
      <w:r w:rsidRPr="00F8330F">
        <w:rPr>
          <w:rFonts w:ascii="Garamond" w:eastAsia="Times New Roman" w:hAnsi="Garamond" w:cs="Times New Roman"/>
          <w:bCs/>
          <w:sz w:val="24"/>
          <w:szCs w:val="24"/>
        </w:rPr>
        <w:t>9. REZULTATET E PRITSHME</w:t>
      </w:r>
      <w:bookmarkEnd w:id="44"/>
    </w:p>
    <w:p w14:paraId="40C83E9F" w14:textId="77777777"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Deri në fund të vitit 2027, zbatimi i këtij Plani Veprimi pritet të kontribuojë në:</w:t>
      </w:r>
    </w:p>
    <w:p w14:paraId="5D174056" w14:textId="177CEBA9"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Rritjen e dukshmërisë së sektorit shqiptar të </w:t>
      </w:r>
      <w:r w:rsidR="00F8330F" w:rsidRPr="00916895">
        <w:rPr>
          <w:rFonts w:ascii="Garamond" w:eastAsia="Times New Roman" w:hAnsi="Garamond" w:cs="Times New Roman"/>
          <w:sz w:val="24"/>
          <w:szCs w:val="24"/>
        </w:rPr>
        <w:t>tekstileve, veshjeve, lëkurës dhe këpucë</w:t>
      </w:r>
      <w:r w:rsidR="00F8330F">
        <w:rPr>
          <w:rFonts w:ascii="Garamond" w:eastAsia="Times New Roman" w:hAnsi="Garamond" w:cs="Times New Roman"/>
          <w:sz w:val="24"/>
          <w:szCs w:val="24"/>
        </w:rPr>
        <w:t>ve (TCLF) në tregjet evropiane;</w:t>
      </w:r>
    </w:p>
    <w:p w14:paraId="600C16A1" w14:textId="1B39BBE9"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Rritjen e nivelit të ndërgjegjësimit mbi zhvillimet dhe </w:t>
      </w:r>
      <w:r w:rsidR="00F8330F">
        <w:rPr>
          <w:rFonts w:ascii="Garamond" w:eastAsia="Times New Roman" w:hAnsi="Garamond" w:cs="Times New Roman"/>
          <w:sz w:val="24"/>
          <w:szCs w:val="24"/>
        </w:rPr>
        <w:t>mundësitë në tregjet evropiane;</w:t>
      </w:r>
    </w:p>
    <w:p w14:paraId="4ACD1433" w14:textId="15D4FAA7"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Forcimin e bashkëpunimit ndërmjet ak</w:t>
      </w:r>
      <w:r w:rsidR="00F8330F">
        <w:rPr>
          <w:rFonts w:ascii="Garamond" w:eastAsia="Times New Roman" w:hAnsi="Garamond" w:cs="Times New Roman"/>
          <w:sz w:val="24"/>
          <w:szCs w:val="24"/>
        </w:rPr>
        <w:t>torëve shqiptarë dhe evropianë;</w:t>
      </w:r>
    </w:p>
    <w:p w14:paraId="388CD014" w14:textId="7C6048BE"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Rritjen e pjesëmarrjes së ndërmarrjeve shqiptare në aktivi</w:t>
      </w:r>
      <w:r w:rsidR="00F8330F">
        <w:rPr>
          <w:rFonts w:ascii="Garamond" w:eastAsia="Times New Roman" w:hAnsi="Garamond" w:cs="Times New Roman"/>
          <w:sz w:val="24"/>
          <w:szCs w:val="24"/>
        </w:rPr>
        <w:t>tete ndërkombëtare të biznesit;</w:t>
      </w:r>
    </w:p>
    <w:p w14:paraId="0D176A28" w14:textId="14C90C3C"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 Përmirësimin e </w:t>
      </w:r>
      <w:proofErr w:type="spellStart"/>
      <w:r w:rsidRPr="00916895">
        <w:rPr>
          <w:rFonts w:ascii="Garamond" w:eastAsia="Times New Roman" w:hAnsi="Garamond" w:cs="Times New Roman"/>
          <w:sz w:val="24"/>
          <w:szCs w:val="24"/>
        </w:rPr>
        <w:t>aksesit</w:t>
      </w:r>
      <w:proofErr w:type="spellEnd"/>
      <w:r w:rsidRPr="00916895">
        <w:rPr>
          <w:rFonts w:ascii="Garamond" w:eastAsia="Times New Roman" w:hAnsi="Garamond" w:cs="Times New Roman"/>
          <w:sz w:val="24"/>
          <w:szCs w:val="24"/>
        </w:rPr>
        <w:t xml:space="preserve"> në informacion dhe mundësi për krijim</w:t>
      </w:r>
      <w:r w:rsidR="00F8330F">
        <w:rPr>
          <w:rFonts w:ascii="Garamond" w:eastAsia="Times New Roman" w:hAnsi="Garamond" w:cs="Times New Roman"/>
          <w:sz w:val="24"/>
          <w:szCs w:val="24"/>
        </w:rPr>
        <w:t>in e rrjeteve të bashkëpunimit;</w:t>
      </w:r>
    </w:p>
    <w:p w14:paraId="565040AB" w14:textId="60BB0828"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Forcimin e kapaciteteve të ndërmarrjeve dhe punëmarrësve që operojnë në zinxh</w:t>
      </w:r>
      <w:r w:rsidR="00F8330F">
        <w:rPr>
          <w:rFonts w:ascii="Garamond" w:eastAsia="Times New Roman" w:hAnsi="Garamond" w:cs="Times New Roman"/>
          <w:sz w:val="24"/>
          <w:szCs w:val="24"/>
        </w:rPr>
        <w:t>irin e vlerës së sektorit TCLF;</w:t>
      </w:r>
    </w:p>
    <w:p w14:paraId="752CC3F7" w14:textId="3F656FEC" w:rsidR="00FA1F55" w:rsidRPr="00916895" w:rsidRDefault="00FA1F55" w:rsidP="00F8330F">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Integrimin më të thellë të ndërmarrjeve shqiptare në ekosistemet industriale dhe zinxhirët evropianë t</w:t>
      </w:r>
      <w:r w:rsidR="00F8330F">
        <w:rPr>
          <w:rFonts w:ascii="Garamond" w:eastAsia="Times New Roman" w:hAnsi="Garamond" w:cs="Times New Roman"/>
          <w:sz w:val="24"/>
          <w:szCs w:val="24"/>
        </w:rPr>
        <w:t>ë vlerës.</w:t>
      </w:r>
    </w:p>
    <w:p w14:paraId="5166C1E8" w14:textId="77777777" w:rsidR="00FA1F55" w:rsidRPr="00F8330F" w:rsidRDefault="00FA1F55" w:rsidP="00FA1F55">
      <w:pPr>
        <w:spacing w:after="0" w:line="240" w:lineRule="auto"/>
        <w:ind w:firstLine="284"/>
        <w:jc w:val="both"/>
        <w:outlineLvl w:val="0"/>
        <w:rPr>
          <w:rFonts w:ascii="Garamond" w:eastAsia="Times New Roman" w:hAnsi="Garamond" w:cs="Times New Roman"/>
          <w:bCs/>
          <w:kern w:val="36"/>
          <w:sz w:val="24"/>
          <w:szCs w:val="24"/>
        </w:rPr>
      </w:pPr>
      <w:bookmarkStart w:id="45" w:name="_Toc233655163"/>
      <w:r w:rsidRPr="00F8330F">
        <w:rPr>
          <w:rFonts w:ascii="Garamond" w:eastAsia="Times New Roman" w:hAnsi="Garamond" w:cs="Times New Roman"/>
          <w:bCs/>
          <w:kern w:val="36"/>
          <w:sz w:val="24"/>
          <w:szCs w:val="24"/>
        </w:rPr>
        <w:t>9. TREGUESIT KRYESORË TË PERFORMANCËS (KPI)</w:t>
      </w:r>
      <w:bookmarkEnd w:id="45"/>
    </w:p>
    <w:tbl>
      <w:tblPr>
        <w:tblStyle w:val="TableGrid"/>
        <w:tblW w:w="0" w:type="auto"/>
        <w:tblInd w:w="0" w:type="dxa"/>
        <w:tblLook w:val="04A0" w:firstRow="1" w:lastRow="0" w:firstColumn="1" w:lastColumn="0" w:noHBand="0" w:noVBand="1"/>
      </w:tblPr>
      <w:tblGrid>
        <w:gridCol w:w="2090"/>
        <w:gridCol w:w="2170"/>
        <w:gridCol w:w="1013"/>
        <w:gridCol w:w="1079"/>
        <w:gridCol w:w="1116"/>
        <w:gridCol w:w="1548"/>
      </w:tblGrid>
      <w:tr w:rsidR="00F8330F" w:rsidRPr="00916895" w14:paraId="101107DA"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6E29BFC3" w14:textId="77777777" w:rsidR="00FA1F55" w:rsidRPr="00F8330F" w:rsidRDefault="00FA1F55" w:rsidP="00F8330F">
            <w:pPr>
              <w:jc w:val="center"/>
              <w:rPr>
                <w:rFonts w:ascii="Garamond" w:eastAsia="Times New Roman" w:hAnsi="Garamond" w:cs="Times New Roman"/>
                <w:b/>
                <w:bCs/>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w:t>
            </w:r>
          </w:p>
        </w:tc>
        <w:tc>
          <w:tcPr>
            <w:tcW w:w="0" w:type="auto"/>
            <w:tcBorders>
              <w:top w:val="single" w:sz="4" w:space="0" w:color="auto"/>
              <w:left w:val="single" w:sz="4" w:space="0" w:color="auto"/>
              <w:bottom w:val="single" w:sz="4" w:space="0" w:color="auto"/>
              <w:right w:val="single" w:sz="4" w:space="0" w:color="auto"/>
            </w:tcBorders>
            <w:vAlign w:val="center"/>
            <w:hideMark/>
          </w:tcPr>
          <w:p w14:paraId="52AE9DEA" w14:textId="56DDF2F4" w:rsidR="00FA1F55" w:rsidRPr="00F8330F" w:rsidRDefault="00FA1F55" w:rsidP="00F8330F">
            <w:pPr>
              <w:jc w:val="center"/>
              <w:rPr>
                <w:rFonts w:ascii="Garamond" w:eastAsia="Times New Roman" w:hAnsi="Garamond" w:cs="Times New Roman"/>
                <w:b/>
                <w:bCs/>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 xml:space="preserve">Treguesi </w:t>
            </w:r>
            <w:r w:rsidR="00F8330F" w:rsidRPr="00F8330F">
              <w:rPr>
                <w:rFonts w:ascii="Garamond" w:eastAsia="Times New Roman" w:hAnsi="Garamond" w:cs="Times New Roman"/>
                <w:b/>
                <w:bCs/>
                <w:kern w:val="0"/>
                <w:sz w:val="20"/>
                <w:szCs w:val="20"/>
                <w:lang w:val="sq-AL"/>
                <w14:ligatures w14:val="none"/>
              </w:rPr>
              <w:t xml:space="preserve">kryesor </w:t>
            </w:r>
            <w:r w:rsidRPr="00F8330F">
              <w:rPr>
                <w:rFonts w:ascii="Garamond" w:eastAsia="Times New Roman" w:hAnsi="Garamond" w:cs="Times New Roman"/>
                <w:b/>
                <w:bCs/>
                <w:kern w:val="0"/>
                <w:sz w:val="20"/>
                <w:szCs w:val="20"/>
                <w:lang w:val="sq-AL"/>
                <w14:ligatures w14:val="none"/>
              </w:rPr>
              <w:t xml:space="preserve">i </w:t>
            </w:r>
            <w:proofErr w:type="spellStart"/>
            <w:r w:rsidR="00F8330F" w:rsidRPr="00F8330F">
              <w:rPr>
                <w:rFonts w:ascii="Garamond" w:eastAsia="Times New Roman" w:hAnsi="Garamond" w:cs="Times New Roman"/>
                <w:b/>
                <w:bCs/>
                <w:kern w:val="0"/>
                <w:sz w:val="20"/>
                <w:szCs w:val="20"/>
                <w:lang w:val="sq-AL"/>
                <w14:ligatures w14:val="none"/>
              </w:rPr>
              <w:t>performancës</w:t>
            </w:r>
            <w:proofErr w:type="spellEnd"/>
            <w:r w:rsidR="00F8330F" w:rsidRPr="00F8330F">
              <w:rPr>
                <w:rFonts w:ascii="Garamond" w:eastAsia="Times New Roman" w:hAnsi="Garamond" w:cs="Times New Roman"/>
                <w:b/>
                <w:bCs/>
                <w:kern w:val="0"/>
                <w:sz w:val="20"/>
                <w:szCs w:val="20"/>
                <w:lang w:val="sq-AL"/>
                <w14:ligatures w14:val="none"/>
              </w:rPr>
              <w:t xml:space="preserve"> </w:t>
            </w:r>
            <w:r w:rsidRPr="00F8330F">
              <w:rPr>
                <w:rFonts w:ascii="Garamond" w:eastAsia="Times New Roman" w:hAnsi="Garamond" w:cs="Times New Roman"/>
                <w:b/>
                <w:bCs/>
                <w:kern w:val="0"/>
                <w:sz w:val="20"/>
                <w:szCs w:val="20"/>
                <w:lang w:val="sq-AL"/>
                <w14:ligatures w14:val="none"/>
              </w:rPr>
              <w:t>(KPI)</w:t>
            </w:r>
          </w:p>
        </w:tc>
        <w:tc>
          <w:tcPr>
            <w:tcW w:w="0" w:type="auto"/>
            <w:tcBorders>
              <w:top w:val="single" w:sz="4" w:space="0" w:color="auto"/>
              <w:left w:val="single" w:sz="4" w:space="0" w:color="auto"/>
              <w:bottom w:val="single" w:sz="4" w:space="0" w:color="auto"/>
              <w:right w:val="single" w:sz="4" w:space="0" w:color="auto"/>
            </w:tcBorders>
            <w:vAlign w:val="center"/>
            <w:hideMark/>
          </w:tcPr>
          <w:p w14:paraId="0FED0070" w14:textId="77777777" w:rsidR="00FA1F55" w:rsidRPr="00F8330F" w:rsidRDefault="00FA1F55" w:rsidP="00F8330F">
            <w:pPr>
              <w:jc w:val="center"/>
              <w:rPr>
                <w:rFonts w:ascii="Garamond" w:eastAsia="Times New Roman" w:hAnsi="Garamond" w:cs="Times New Roman"/>
                <w:b/>
                <w:bCs/>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Vlera bazë (2025)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23687C8" w14:textId="77777777" w:rsidR="00FA1F55" w:rsidRPr="00F8330F" w:rsidRDefault="00FA1F55" w:rsidP="00F8330F">
            <w:pPr>
              <w:jc w:val="center"/>
              <w:rPr>
                <w:rFonts w:ascii="Garamond" w:eastAsia="Times New Roman" w:hAnsi="Garamond" w:cs="Times New Roman"/>
                <w:b/>
                <w:bCs/>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Objektivi (2027)*</w:t>
            </w:r>
          </w:p>
        </w:tc>
        <w:tc>
          <w:tcPr>
            <w:tcW w:w="0" w:type="auto"/>
            <w:tcBorders>
              <w:top w:val="single" w:sz="4" w:space="0" w:color="auto"/>
              <w:left w:val="single" w:sz="4" w:space="0" w:color="auto"/>
              <w:bottom w:val="single" w:sz="4" w:space="0" w:color="auto"/>
              <w:right w:val="single" w:sz="4" w:space="0" w:color="auto"/>
            </w:tcBorders>
            <w:vAlign w:val="center"/>
            <w:hideMark/>
          </w:tcPr>
          <w:p w14:paraId="5103B4E2" w14:textId="77777777" w:rsidR="00FA1F55" w:rsidRPr="00F8330F" w:rsidRDefault="00FA1F55" w:rsidP="00F8330F">
            <w:pPr>
              <w:jc w:val="center"/>
              <w:rPr>
                <w:rFonts w:ascii="Garamond" w:eastAsia="Times New Roman" w:hAnsi="Garamond" w:cs="Times New Roman"/>
                <w:b/>
                <w:bCs/>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Buxheti indikativ (lekë)</w:t>
            </w:r>
          </w:p>
        </w:tc>
        <w:tc>
          <w:tcPr>
            <w:tcW w:w="0" w:type="auto"/>
            <w:tcBorders>
              <w:top w:val="single" w:sz="4" w:space="0" w:color="auto"/>
              <w:left w:val="single" w:sz="4" w:space="0" w:color="auto"/>
              <w:bottom w:val="single" w:sz="4" w:space="0" w:color="auto"/>
              <w:right w:val="single" w:sz="4" w:space="0" w:color="auto"/>
            </w:tcBorders>
            <w:vAlign w:val="center"/>
            <w:hideMark/>
          </w:tcPr>
          <w:p w14:paraId="163F28E8" w14:textId="77777777" w:rsidR="00FA1F55" w:rsidRPr="00F8330F" w:rsidRDefault="00FA1F55" w:rsidP="00F8330F">
            <w:pPr>
              <w:jc w:val="center"/>
              <w:rPr>
                <w:rFonts w:ascii="Garamond" w:eastAsia="Times New Roman" w:hAnsi="Garamond" w:cs="Times New Roman"/>
                <w:b/>
                <w:bCs/>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Burimi i mundshëm i financimit</w:t>
            </w:r>
          </w:p>
        </w:tc>
      </w:tr>
      <w:tr w:rsidR="00F8330F" w:rsidRPr="00916895" w14:paraId="0E7FD163"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7866F92E" w14:textId="3299D4FF"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1.1</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Pjesëmarrja në panaire dhe ekspozita ndërkombëtare tregtare</w:t>
            </w:r>
          </w:p>
        </w:tc>
        <w:tc>
          <w:tcPr>
            <w:tcW w:w="0" w:type="auto"/>
            <w:tcBorders>
              <w:top w:val="single" w:sz="4" w:space="0" w:color="auto"/>
              <w:left w:val="single" w:sz="4" w:space="0" w:color="auto"/>
              <w:bottom w:val="single" w:sz="4" w:space="0" w:color="auto"/>
              <w:right w:val="single" w:sz="4" w:space="0" w:color="auto"/>
            </w:tcBorders>
            <w:vAlign w:val="center"/>
            <w:hideMark/>
          </w:tcPr>
          <w:p w14:paraId="21724263"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Pjesëmarrja në panaire dhe ekspozita ndërkombëtare të mbështetura nga MEI/AIDA</w:t>
            </w:r>
          </w:p>
        </w:tc>
        <w:tc>
          <w:tcPr>
            <w:tcW w:w="0" w:type="auto"/>
            <w:tcBorders>
              <w:top w:val="single" w:sz="4" w:space="0" w:color="auto"/>
              <w:left w:val="single" w:sz="4" w:space="0" w:color="auto"/>
              <w:bottom w:val="single" w:sz="4" w:space="0" w:color="auto"/>
              <w:right w:val="single" w:sz="4" w:space="0" w:color="auto"/>
            </w:tcBorders>
            <w:vAlign w:val="center"/>
            <w:hideMark/>
          </w:tcPr>
          <w:p w14:paraId="3769A05D"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2 aktivitete kryesore</w:t>
            </w:r>
          </w:p>
        </w:tc>
        <w:tc>
          <w:tcPr>
            <w:tcW w:w="0" w:type="auto"/>
            <w:tcBorders>
              <w:top w:val="single" w:sz="4" w:space="0" w:color="auto"/>
              <w:left w:val="single" w:sz="4" w:space="0" w:color="auto"/>
              <w:bottom w:val="single" w:sz="4" w:space="0" w:color="auto"/>
              <w:right w:val="single" w:sz="4" w:space="0" w:color="auto"/>
            </w:tcBorders>
            <w:vAlign w:val="center"/>
            <w:hideMark/>
          </w:tcPr>
          <w:p w14:paraId="6A39E5CD"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4A31D764"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2,450,000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210312" w14:textId="30BC9343" w:rsidR="00FA1F55" w:rsidRPr="00F8330F" w:rsidRDefault="00F8330F"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Buxheti i shtetit </w:t>
            </w:r>
            <w:r w:rsidR="00FA1F55" w:rsidRPr="00F8330F">
              <w:rPr>
                <w:rFonts w:ascii="Garamond" w:eastAsia="Times New Roman" w:hAnsi="Garamond" w:cs="Times New Roman"/>
                <w:kern w:val="0"/>
                <w:sz w:val="20"/>
                <w:szCs w:val="20"/>
                <w:lang w:val="sq-AL"/>
                <w14:ligatures w14:val="none"/>
              </w:rPr>
              <w:t>(MEI), AIDA</w:t>
            </w:r>
          </w:p>
        </w:tc>
      </w:tr>
      <w:tr w:rsidR="00F8330F" w:rsidRPr="00916895" w14:paraId="2A03E22D"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58908294" w14:textId="579CBA09"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1.2</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Promovimi i Shqipërisë si </w:t>
            </w:r>
            <w:proofErr w:type="spellStart"/>
            <w:r w:rsidRPr="00F8330F">
              <w:rPr>
                <w:rFonts w:ascii="Garamond" w:eastAsia="Times New Roman" w:hAnsi="Garamond" w:cs="Times New Roman"/>
                <w:kern w:val="0"/>
                <w:sz w:val="20"/>
                <w:szCs w:val="20"/>
                <w:lang w:val="sq-AL"/>
                <w14:ligatures w14:val="none"/>
              </w:rPr>
              <w:t>destinacion</w:t>
            </w:r>
            <w:proofErr w:type="spellEnd"/>
            <w:r w:rsidRPr="00F8330F">
              <w:rPr>
                <w:rFonts w:ascii="Garamond" w:eastAsia="Times New Roman" w:hAnsi="Garamond" w:cs="Times New Roman"/>
                <w:kern w:val="0"/>
                <w:sz w:val="20"/>
                <w:szCs w:val="20"/>
                <w:lang w:val="sq-AL"/>
                <w14:ligatures w14:val="none"/>
              </w:rPr>
              <w:t xml:space="preserve"> për </w:t>
            </w:r>
            <w:proofErr w:type="spellStart"/>
            <w:r w:rsidRPr="00F8330F">
              <w:rPr>
                <w:rFonts w:ascii="Garamond" w:eastAsia="Times New Roman" w:hAnsi="Garamond" w:cs="Times New Roman"/>
                <w:i/>
                <w:iCs/>
                <w:kern w:val="0"/>
                <w:sz w:val="20"/>
                <w:szCs w:val="20"/>
                <w:lang w:val="sq-AL"/>
                <w14:ligatures w14:val="none"/>
              </w:rPr>
              <w:t>nearshoring</w:t>
            </w:r>
            <w:proofErr w:type="spellEnd"/>
            <w:r w:rsidRPr="00F8330F">
              <w:rPr>
                <w:rFonts w:ascii="Garamond" w:eastAsia="Times New Roman" w:hAnsi="Garamond" w:cs="Times New Roman"/>
                <w:kern w:val="0"/>
                <w:sz w:val="20"/>
                <w:szCs w:val="20"/>
                <w:lang w:val="sq-AL"/>
                <w14:ligatures w14:val="none"/>
              </w:rPr>
              <w:t xml:space="preserve"> dhe prodhim</w:t>
            </w:r>
          </w:p>
        </w:tc>
        <w:tc>
          <w:tcPr>
            <w:tcW w:w="0" w:type="auto"/>
            <w:tcBorders>
              <w:top w:val="single" w:sz="4" w:space="0" w:color="auto"/>
              <w:left w:val="single" w:sz="4" w:space="0" w:color="auto"/>
              <w:bottom w:val="single" w:sz="4" w:space="0" w:color="auto"/>
              <w:right w:val="single" w:sz="4" w:space="0" w:color="auto"/>
            </w:tcBorders>
            <w:vAlign w:val="center"/>
            <w:hideMark/>
          </w:tcPr>
          <w:p w14:paraId="3AEE49C6"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Fushata ndërkombëtare </w:t>
            </w:r>
            <w:proofErr w:type="spellStart"/>
            <w:r w:rsidRPr="00F8330F">
              <w:rPr>
                <w:rFonts w:ascii="Garamond" w:eastAsia="Times New Roman" w:hAnsi="Garamond" w:cs="Times New Roman"/>
                <w:kern w:val="0"/>
                <w:sz w:val="20"/>
                <w:szCs w:val="20"/>
                <w:lang w:val="sq-AL"/>
                <w14:ligatures w14:val="none"/>
              </w:rPr>
              <w:t>promovuese</w:t>
            </w:r>
            <w:proofErr w:type="spellEnd"/>
            <w:r w:rsidRPr="00F8330F">
              <w:rPr>
                <w:rFonts w:ascii="Garamond" w:eastAsia="Times New Roman" w:hAnsi="Garamond" w:cs="Times New Roman"/>
                <w:kern w:val="0"/>
                <w:sz w:val="20"/>
                <w:szCs w:val="20"/>
                <w:lang w:val="sq-AL"/>
                <w14:ligatures w14:val="none"/>
              </w:rPr>
              <w:t xml:space="preserve"> dhe informuese të organizuara</w:t>
            </w:r>
          </w:p>
        </w:tc>
        <w:tc>
          <w:tcPr>
            <w:tcW w:w="0" w:type="auto"/>
            <w:tcBorders>
              <w:top w:val="single" w:sz="4" w:space="0" w:color="auto"/>
              <w:left w:val="single" w:sz="4" w:space="0" w:color="auto"/>
              <w:bottom w:val="single" w:sz="4" w:space="0" w:color="auto"/>
              <w:right w:val="single" w:sz="4" w:space="0" w:color="auto"/>
            </w:tcBorders>
            <w:vAlign w:val="center"/>
            <w:hideMark/>
          </w:tcPr>
          <w:p w14:paraId="6290FAE2"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EF594A7"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5E54C1BA"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1,470,000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498EE89" w14:textId="77718164"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Buxheti i </w:t>
            </w:r>
            <w:r w:rsidR="00F8330F" w:rsidRPr="00F8330F">
              <w:rPr>
                <w:rFonts w:ascii="Garamond" w:eastAsia="Times New Roman" w:hAnsi="Garamond" w:cs="Times New Roman"/>
                <w:kern w:val="0"/>
                <w:sz w:val="20"/>
                <w:szCs w:val="20"/>
                <w:lang w:val="sq-AL"/>
                <w14:ligatures w14:val="none"/>
              </w:rPr>
              <w:t xml:space="preserve">shtetit </w:t>
            </w:r>
            <w:r w:rsidRPr="00F8330F">
              <w:rPr>
                <w:rFonts w:ascii="Garamond" w:eastAsia="Times New Roman" w:hAnsi="Garamond" w:cs="Times New Roman"/>
                <w:kern w:val="0"/>
                <w:sz w:val="20"/>
                <w:szCs w:val="20"/>
                <w:lang w:val="sq-AL"/>
                <w14:ligatures w14:val="none"/>
              </w:rPr>
              <w:t>(MEI), AIDA</w:t>
            </w:r>
          </w:p>
        </w:tc>
      </w:tr>
      <w:tr w:rsidR="00F8330F" w:rsidRPr="00916895" w14:paraId="073ACD6C"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72089B1B" w14:textId="528CF96D"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1.3</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Forumi Vjetor i Partneritetit Shqipëri–BE për sektorin TCLF</w:t>
            </w:r>
          </w:p>
        </w:tc>
        <w:tc>
          <w:tcPr>
            <w:tcW w:w="0" w:type="auto"/>
            <w:tcBorders>
              <w:top w:val="single" w:sz="4" w:space="0" w:color="auto"/>
              <w:left w:val="single" w:sz="4" w:space="0" w:color="auto"/>
              <w:bottom w:val="single" w:sz="4" w:space="0" w:color="auto"/>
              <w:right w:val="single" w:sz="4" w:space="0" w:color="auto"/>
            </w:tcBorders>
            <w:vAlign w:val="center"/>
            <w:hideMark/>
          </w:tcPr>
          <w:p w14:paraId="4F3354F1"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Misione biznesi, aktivitete B2B dhe forume partneriteti të organizuara</w:t>
            </w:r>
          </w:p>
        </w:tc>
        <w:tc>
          <w:tcPr>
            <w:tcW w:w="0" w:type="auto"/>
            <w:tcBorders>
              <w:top w:val="single" w:sz="4" w:space="0" w:color="auto"/>
              <w:left w:val="single" w:sz="4" w:space="0" w:color="auto"/>
              <w:bottom w:val="single" w:sz="4" w:space="0" w:color="auto"/>
              <w:right w:val="single" w:sz="4" w:space="0" w:color="auto"/>
            </w:tcBorders>
            <w:vAlign w:val="center"/>
            <w:hideMark/>
          </w:tcPr>
          <w:p w14:paraId="7F4E7E62"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015377D5"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A28CE2A"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1,960,000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A7A0C69" w14:textId="1246DD1C"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Buxheti i </w:t>
            </w:r>
            <w:r w:rsidR="00F8330F" w:rsidRPr="00F8330F">
              <w:rPr>
                <w:rFonts w:ascii="Garamond" w:eastAsia="Times New Roman" w:hAnsi="Garamond" w:cs="Times New Roman"/>
                <w:kern w:val="0"/>
                <w:sz w:val="20"/>
                <w:szCs w:val="20"/>
                <w:lang w:val="sq-AL"/>
                <w14:ligatures w14:val="none"/>
              </w:rPr>
              <w:t xml:space="preserve">shtetit </w:t>
            </w:r>
            <w:r w:rsidRPr="00F8330F">
              <w:rPr>
                <w:rFonts w:ascii="Garamond" w:eastAsia="Times New Roman" w:hAnsi="Garamond" w:cs="Times New Roman"/>
                <w:kern w:val="0"/>
                <w:sz w:val="20"/>
                <w:szCs w:val="20"/>
                <w:lang w:val="sq-AL"/>
                <w14:ligatures w14:val="none"/>
              </w:rPr>
              <w:t>(MEI), Partnerë Zhvillimi</w:t>
            </w:r>
          </w:p>
        </w:tc>
      </w:tr>
      <w:tr w:rsidR="00F8330F" w:rsidRPr="00916895" w14:paraId="6EEF8BED"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75E76154" w14:textId="0549ACAF"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lastRenderedPageBreak/>
              <w:t>Veprimi 2.1</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Programi i Informimit mbi Tregun e Bashkimit Evropian</w:t>
            </w:r>
          </w:p>
        </w:tc>
        <w:tc>
          <w:tcPr>
            <w:tcW w:w="0" w:type="auto"/>
            <w:tcBorders>
              <w:top w:val="single" w:sz="4" w:space="0" w:color="auto"/>
              <w:left w:val="single" w:sz="4" w:space="0" w:color="auto"/>
              <w:bottom w:val="single" w:sz="4" w:space="0" w:color="auto"/>
              <w:right w:val="single" w:sz="4" w:space="0" w:color="auto"/>
            </w:tcBorders>
            <w:vAlign w:val="center"/>
            <w:hideMark/>
          </w:tcPr>
          <w:p w14:paraId="488DBD17"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Aktivitete </w:t>
            </w:r>
            <w:proofErr w:type="spellStart"/>
            <w:r w:rsidRPr="00F8330F">
              <w:rPr>
                <w:rFonts w:ascii="Garamond" w:eastAsia="Times New Roman" w:hAnsi="Garamond" w:cs="Times New Roman"/>
                <w:kern w:val="0"/>
                <w:sz w:val="20"/>
                <w:szCs w:val="20"/>
                <w:lang w:val="sq-AL"/>
                <w14:ligatures w14:val="none"/>
              </w:rPr>
              <w:t>ndërgjegjësuese</w:t>
            </w:r>
            <w:proofErr w:type="spellEnd"/>
            <w:r w:rsidRPr="00F8330F">
              <w:rPr>
                <w:rFonts w:ascii="Garamond" w:eastAsia="Times New Roman" w:hAnsi="Garamond" w:cs="Times New Roman"/>
                <w:kern w:val="0"/>
                <w:sz w:val="20"/>
                <w:szCs w:val="20"/>
                <w:lang w:val="sq-AL"/>
                <w14:ligatures w14:val="none"/>
              </w:rPr>
              <w:t>, punëtori dhe sesione informuese të organizuara</w:t>
            </w:r>
          </w:p>
        </w:tc>
        <w:tc>
          <w:tcPr>
            <w:tcW w:w="0" w:type="auto"/>
            <w:tcBorders>
              <w:top w:val="single" w:sz="4" w:space="0" w:color="auto"/>
              <w:left w:val="single" w:sz="4" w:space="0" w:color="auto"/>
              <w:bottom w:val="single" w:sz="4" w:space="0" w:color="auto"/>
              <w:right w:val="single" w:sz="4" w:space="0" w:color="auto"/>
            </w:tcBorders>
            <w:vAlign w:val="center"/>
            <w:hideMark/>
          </w:tcPr>
          <w:p w14:paraId="009BF2A7"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79B8953B"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941EADA"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980,000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0DB7A4C" w14:textId="3AEAD784"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Buxheti i </w:t>
            </w:r>
            <w:r w:rsidR="00F8330F" w:rsidRPr="00F8330F">
              <w:rPr>
                <w:rFonts w:ascii="Garamond" w:eastAsia="Times New Roman" w:hAnsi="Garamond" w:cs="Times New Roman"/>
                <w:kern w:val="0"/>
                <w:sz w:val="20"/>
                <w:szCs w:val="20"/>
                <w:lang w:val="sq-AL"/>
                <w14:ligatures w14:val="none"/>
              </w:rPr>
              <w:t xml:space="preserve">shtetit </w:t>
            </w:r>
            <w:r w:rsidRPr="00F8330F">
              <w:rPr>
                <w:rFonts w:ascii="Garamond" w:eastAsia="Times New Roman" w:hAnsi="Garamond" w:cs="Times New Roman"/>
                <w:kern w:val="0"/>
                <w:sz w:val="20"/>
                <w:szCs w:val="20"/>
                <w:lang w:val="sq-AL"/>
                <w14:ligatures w14:val="none"/>
              </w:rPr>
              <w:t>(MEI)</w:t>
            </w:r>
          </w:p>
        </w:tc>
      </w:tr>
      <w:tr w:rsidR="00F8330F" w:rsidRPr="00916895" w14:paraId="0C81C9BC"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76D7E686" w14:textId="76726021"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2.1</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Programi i Informimit mbi Tregun e Bashkimit Evropian</w:t>
            </w:r>
          </w:p>
        </w:tc>
        <w:tc>
          <w:tcPr>
            <w:tcW w:w="0" w:type="auto"/>
            <w:tcBorders>
              <w:top w:val="single" w:sz="4" w:space="0" w:color="auto"/>
              <w:left w:val="single" w:sz="4" w:space="0" w:color="auto"/>
              <w:bottom w:val="single" w:sz="4" w:space="0" w:color="auto"/>
              <w:right w:val="single" w:sz="4" w:space="0" w:color="auto"/>
            </w:tcBorders>
            <w:vAlign w:val="center"/>
            <w:hideMark/>
          </w:tcPr>
          <w:p w14:paraId="53B3A461"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Ndërmarrje pjesëmarrëse në aktivitetet informuese dhe </w:t>
            </w:r>
            <w:proofErr w:type="spellStart"/>
            <w:r w:rsidRPr="00F8330F">
              <w:rPr>
                <w:rFonts w:ascii="Garamond" w:eastAsia="Times New Roman" w:hAnsi="Garamond" w:cs="Times New Roman"/>
                <w:kern w:val="0"/>
                <w:sz w:val="20"/>
                <w:szCs w:val="20"/>
                <w:lang w:val="sq-AL"/>
                <w14:ligatures w14:val="none"/>
              </w:rPr>
              <w:t>ndërgjegjësuese</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2DB60743"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60</w:t>
            </w:r>
          </w:p>
        </w:tc>
        <w:tc>
          <w:tcPr>
            <w:tcW w:w="0" w:type="auto"/>
            <w:tcBorders>
              <w:top w:val="single" w:sz="4" w:space="0" w:color="auto"/>
              <w:left w:val="single" w:sz="4" w:space="0" w:color="auto"/>
              <w:bottom w:val="single" w:sz="4" w:space="0" w:color="auto"/>
              <w:right w:val="single" w:sz="4" w:space="0" w:color="auto"/>
            </w:tcBorders>
            <w:vAlign w:val="center"/>
            <w:hideMark/>
          </w:tcPr>
          <w:p w14:paraId="3B417001"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250</w:t>
            </w:r>
          </w:p>
        </w:tc>
        <w:tc>
          <w:tcPr>
            <w:tcW w:w="0" w:type="auto"/>
            <w:tcBorders>
              <w:top w:val="single" w:sz="4" w:space="0" w:color="auto"/>
              <w:left w:val="single" w:sz="4" w:space="0" w:color="auto"/>
              <w:bottom w:val="single" w:sz="4" w:space="0" w:color="auto"/>
              <w:right w:val="single" w:sz="4" w:space="0" w:color="auto"/>
            </w:tcBorders>
            <w:vAlign w:val="center"/>
            <w:hideMark/>
          </w:tcPr>
          <w:p w14:paraId="5872A7F6"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1A25ACA"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w:t>
            </w:r>
          </w:p>
        </w:tc>
      </w:tr>
      <w:tr w:rsidR="00F8330F" w:rsidRPr="00916895" w14:paraId="5B8761C5"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6A24D64F" w14:textId="5F5AAF8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2.2</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Platforma e Informimit dhe Mbështetjes për sektorin TCLF</w:t>
            </w:r>
          </w:p>
        </w:tc>
        <w:tc>
          <w:tcPr>
            <w:tcW w:w="0" w:type="auto"/>
            <w:tcBorders>
              <w:top w:val="single" w:sz="4" w:space="0" w:color="auto"/>
              <w:left w:val="single" w:sz="4" w:space="0" w:color="auto"/>
              <w:bottom w:val="single" w:sz="4" w:space="0" w:color="auto"/>
              <w:right w:val="single" w:sz="4" w:space="0" w:color="auto"/>
            </w:tcBorders>
            <w:vAlign w:val="center"/>
            <w:hideMark/>
          </w:tcPr>
          <w:p w14:paraId="223E8A90"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Platforma elektronike e informimit për sektorin TCLF funksionale</w:t>
            </w:r>
          </w:p>
        </w:tc>
        <w:tc>
          <w:tcPr>
            <w:tcW w:w="0" w:type="auto"/>
            <w:tcBorders>
              <w:top w:val="single" w:sz="4" w:space="0" w:color="auto"/>
              <w:left w:val="single" w:sz="4" w:space="0" w:color="auto"/>
              <w:bottom w:val="single" w:sz="4" w:space="0" w:color="auto"/>
              <w:right w:val="single" w:sz="4" w:space="0" w:color="auto"/>
            </w:tcBorders>
            <w:vAlign w:val="center"/>
            <w:hideMark/>
          </w:tcPr>
          <w:p w14:paraId="54568570"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Jo</w:t>
            </w:r>
          </w:p>
        </w:tc>
        <w:tc>
          <w:tcPr>
            <w:tcW w:w="0" w:type="auto"/>
            <w:tcBorders>
              <w:top w:val="single" w:sz="4" w:space="0" w:color="auto"/>
              <w:left w:val="single" w:sz="4" w:space="0" w:color="auto"/>
              <w:bottom w:val="single" w:sz="4" w:space="0" w:color="auto"/>
              <w:right w:val="single" w:sz="4" w:space="0" w:color="auto"/>
            </w:tcBorders>
            <w:vAlign w:val="center"/>
            <w:hideMark/>
          </w:tcPr>
          <w:p w14:paraId="1649EC56"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Po</w:t>
            </w:r>
          </w:p>
        </w:tc>
        <w:tc>
          <w:tcPr>
            <w:tcW w:w="0" w:type="auto"/>
            <w:tcBorders>
              <w:top w:val="single" w:sz="4" w:space="0" w:color="auto"/>
              <w:left w:val="single" w:sz="4" w:space="0" w:color="auto"/>
              <w:bottom w:val="single" w:sz="4" w:space="0" w:color="auto"/>
              <w:right w:val="single" w:sz="4" w:space="0" w:color="auto"/>
            </w:tcBorders>
            <w:vAlign w:val="center"/>
            <w:hideMark/>
          </w:tcPr>
          <w:p w14:paraId="2CFC6022"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2,940,000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900B75D" w14:textId="72165F80"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IPA</w:t>
            </w:r>
            <w:r w:rsidR="00F8330F" w:rsidRPr="00F8330F">
              <w:rPr>
                <w:rFonts w:ascii="Garamond" w:eastAsia="Times New Roman" w:hAnsi="Garamond" w:cs="Times New Roman"/>
                <w:kern w:val="0"/>
                <w:sz w:val="20"/>
                <w:szCs w:val="20"/>
                <w:lang w:val="sq-AL"/>
                <w14:ligatures w14:val="none"/>
              </w:rPr>
              <w:t>/p</w:t>
            </w:r>
            <w:r w:rsidRPr="00F8330F">
              <w:rPr>
                <w:rFonts w:ascii="Garamond" w:eastAsia="Times New Roman" w:hAnsi="Garamond" w:cs="Times New Roman"/>
                <w:kern w:val="0"/>
                <w:sz w:val="20"/>
                <w:szCs w:val="20"/>
                <w:lang w:val="sq-AL"/>
                <w14:ligatures w14:val="none"/>
              </w:rPr>
              <w:t>rojekte të financuara nga donatorët</w:t>
            </w:r>
          </w:p>
        </w:tc>
      </w:tr>
      <w:tr w:rsidR="00F8330F" w:rsidRPr="00916895" w14:paraId="2995F08F"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73BEAD7C" w14:textId="350CBBF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2.2</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Platforma e Informimit dhe Mbështetjes për sektorin TCLF</w:t>
            </w:r>
          </w:p>
        </w:tc>
        <w:tc>
          <w:tcPr>
            <w:tcW w:w="0" w:type="auto"/>
            <w:tcBorders>
              <w:top w:val="single" w:sz="4" w:space="0" w:color="auto"/>
              <w:left w:val="single" w:sz="4" w:space="0" w:color="auto"/>
              <w:bottom w:val="single" w:sz="4" w:space="0" w:color="auto"/>
              <w:right w:val="single" w:sz="4" w:space="0" w:color="auto"/>
            </w:tcBorders>
            <w:vAlign w:val="center"/>
            <w:hideMark/>
          </w:tcPr>
          <w:p w14:paraId="751275F7" w14:textId="2DBF095B"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Ndërmarrje të sektorit TCLF të përfshira në iniciativa promovimi dhe informimi</w:t>
            </w:r>
          </w:p>
        </w:tc>
        <w:tc>
          <w:tcPr>
            <w:tcW w:w="0" w:type="auto"/>
            <w:tcBorders>
              <w:top w:val="single" w:sz="4" w:space="0" w:color="auto"/>
              <w:left w:val="single" w:sz="4" w:space="0" w:color="auto"/>
              <w:bottom w:val="single" w:sz="4" w:space="0" w:color="auto"/>
              <w:right w:val="single" w:sz="4" w:space="0" w:color="auto"/>
            </w:tcBorders>
            <w:vAlign w:val="center"/>
            <w:hideMark/>
          </w:tcPr>
          <w:p w14:paraId="604471C0"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n/a</w:t>
            </w:r>
          </w:p>
        </w:tc>
        <w:tc>
          <w:tcPr>
            <w:tcW w:w="0" w:type="auto"/>
            <w:tcBorders>
              <w:top w:val="single" w:sz="4" w:space="0" w:color="auto"/>
              <w:left w:val="single" w:sz="4" w:space="0" w:color="auto"/>
              <w:bottom w:val="single" w:sz="4" w:space="0" w:color="auto"/>
              <w:right w:val="single" w:sz="4" w:space="0" w:color="auto"/>
            </w:tcBorders>
            <w:vAlign w:val="center"/>
            <w:hideMark/>
          </w:tcPr>
          <w:p w14:paraId="3CCCB7AE"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150</w:t>
            </w:r>
          </w:p>
        </w:tc>
        <w:tc>
          <w:tcPr>
            <w:tcW w:w="0" w:type="auto"/>
            <w:tcBorders>
              <w:top w:val="single" w:sz="4" w:space="0" w:color="auto"/>
              <w:left w:val="single" w:sz="4" w:space="0" w:color="auto"/>
              <w:bottom w:val="single" w:sz="4" w:space="0" w:color="auto"/>
              <w:right w:val="single" w:sz="4" w:space="0" w:color="auto"/>
            </w:tcBorders>
            <w:vAlign w:val="center"/>
            <w:hideMark/>
          </w:tcPr>
          <w:p w14:paraId="14AF5B64"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651C241"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w:t>
            </w:r>
          </w:p>
        </w:tc>
      </w:tr>
      <w:tr w:rsidR="00F8330F" w:rsidRPr="00916895" w14:paraId="394EDD9F"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783A7995" w14:textId="6820DA2D"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2.3</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Përgatitja e </w:t>
            </w:r>
            <w:r w:rsidR="00F8330F" w:rsidRPr="00F8330F">
              <w:rPr>
                <w:rFonts w:ascii="Garamond" w:eastAsia="Times New Roman" w:hAnsi="Garamond" w:cs="Times New Roman"/>
                <w:kern w:val="0"/>
                <w:sz w:val="20"/>
                <w:szCs w:val="20"/>
                <w:lang w:val="sq-AL"/>
                <w14:ligatures w14:val="none"/>
              </w:rPr>
              <w:t>materialeve praktike informuese</w:t>
            </w:r>
          </w:p>
        </w:tc>
        <w:tc>
          <w:tcPr>
            <w:tcW w:w="0" w:type="auto"/>
            <w:tcBorders>
              <w:top w:val="single" w:sz="4" w:space="0" w:color="auto"/>
              <w:left w:val="single" w:sz="4" w:space="0" w:color="auto"/>
              <w:bottom w:val="single" w:sz="4" w:space="0" w:color="auto"/>
              <w:right w:val="single" w:sz="4" w:space="0" w:color="auto"/>
            </w:tcBorders>
            <w:vAlign w:val="center"/>
            <w:hideMark/>
          </w:tcPr>
          <w:p w14:paraId="76574EF3"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Materiale praktike informuese dhe udhëzues të përgatitur dhe të shpërndarë**</w:t>
            </w:r>
          </w:p>
        </w:tc>
        <w:tc>
          <w:tcPr>
            <w:tcW w:w="0" w:type="auto"/>
            <w:tcBorders>
              <w:top w:val="single" w:sz="4" w:space="0" w:color="auto"/>
              <w:left w:val="single" w:sz="4" w:space="0" w:color="auto"/>
              <w:bottom w:val="single" w:sz="4" w:space="0" w:color="auto"/>
              <w:right w:val="single" w:sz="4" w:space="0" w:color="auto"/>
            </w:tcBorders>
            <w:vAlign w:val="center"/>
            <w:hideMark/>
          </w:tcPr>
          <w:p w14:paraId="0E7CAA01"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5F92A73A"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826451F"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490,000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368311" w14:textId="2613E691"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Buxheti i </w:t>
            </w:r>
            <w:r w:rsidR="00F8330F" w:rsidRPr="00F8330F">
              <w:rPr>
                <w:rFonts w:ascii="Garamond" w:eastAsia="Times New Roman" w:hAnsi="Garamond" w:cs="Times New Roman"/>
                <w:kern w:val="0"/>
                <w:sz w:val="20"/>
                <w:szCs w:val="20"/>
                <w:lang w:val="sq-AL"/>
                <w14:ligatures w14:val="none"/>
              </w:rPr>
              <w:t xml:space="preserve">shtetit </w:t>
            </w:r>
            <w:r w:rsidRPr="00F8330F">
              <w:rPr>
                <w:rFonts w:ascii="Garamond" w:eastAsia="Times New Roman" w:hAnsi="Garamond" w:cs="Times New Roman"/>
                <w:kern w:val="0"/>
                <w:sz w:val="20"/>
                <w:szCs w:val="20"/>
                <w:lang w:val="sq-AL"/>
                <w14:ligatures w14:val="none"/>
              </w:rPr>
              <w:t>(MEI)</w:t>
            </w:r>
          </w:p>
        </w:tc>
      </w:tr>
      <w:tr w:rsidR="00F8330F" w:rsidRPr="00916895" w14:paraId="658E8A47"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2198EA51" w14:textId="4A8FA0AB"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2.4</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Përafrimi rregullator me kuadrin e BE-së për sektorin e </w:t>
            </w:r>
            <w:r w:rsidR="00F8330F" w:rsidRPr="00F8330F">
              <w:rPr>
                <w:rFonts w:ascii="Garamond" w:eastAsia="Times New Roman" w:hAnsi="Garamond" w:cs="Times New Roman"/>
                <w:kern w:val="0"/>
                <w:sz w:val="20"/>
                <w:szCs w:val="20"/>
                <w:lang w:val="sq-AL"/>
                <w14:ligatures w14:val="none"/>
              </w:rPr>
              <w:t>tekstileve dhe këpucë</w:t>
            </w:r>
            <w:r w:rsidRPr="00F8330F">
              <w:rPr>
                <w:rFonts w:ascii="Garamond" w:eastAsia="Times New Roman" w:hAnsi="Garamond" w:cs="Times New Roman"/>
                <w:kern w:val="0"/>
                <w:sz w:val="20"/>
                <w:szCs w:val="20"/>
                <w:lang w:val="sq-AL"/>
                <w14:ligatures w14:val="none"/>
              </w:rPr>
              <w:t>ve</w:t>
            </w:r>
          </w:p>
        </w:tc>
        <w:tc>
          <w:tcPr>
            <w:tcW w:w="0" w:type="auto"/>
            <w:tcBorders>
              <w:top w:val="single" w:sz="4" w:space="0" w:color="auto"/>
              <w:left w:val="single" w:sz="4" w:space="0" w:color="auto"/>
              <w:bottom w:val="single" w:sz="4" w:space="0" w:color="auto"/>
              <w:right w:val="single" w:sz="4" w:space="0" w:color="auto"/>
            </w:tcBorders>
            <w:vAlign w:val="center"/>
            <w:hideMark/>
          </w:tcPr>
          <w:p w14:paraId="0261D8D5"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Vlerësime </w:t>
            </w:r>
            <w:proofErr w:type="spellStart"/>
            <w:r w:rsidRPr="00F8330F">
              <w:rPr>
                <w:rFonts w:ascii="Garamond" w:eastAsia="Times New Roman" w:hAnsi="Garamond" w:cs="Times New Roman"/>
                <w:kern w:val="0"/>
                <w:sz w:val="20"/>
                <w:szCs w:val="20"/>
                <w:lang w:val="sq-AL"/>
                <w14:ligatures w14:val="none"/>
              </w:rPr>
              <w:t>rregullatore</w:t>
            </w:r>
            <w:proofErr w:type="spellEnd"/>
            <w:r w:rsidRPr="00F8330F">
              <w:rPr>
                <w:rFonts w:ascii="Garamond" w:eastAsia="Times New Roman" w:hAnsi="Garamond" w:cs="Times New Roman"/>
                <w:kern w:val="0"/>
                <w:sz w:val="20"/>
                <w:szCs w:val="20"/>
                <w:lang w:val="sq-AL"/>
                <w14:ligatures w14:val="none"/>
              </w:rPr>
              <w:t>, konsultime me palët e interesit dhe masa zbatimi të përfunduara</w:t>
            </w:r>
          </w:p>
        </w:tc>
        <w:tc>
          <w:tcPr>
            <w:tcW w:w="0" w:type="auto"/>
            <w:tcBorders>
              <w:top w:val="single" w:sz="4" w:space="0" w:color="auto"/>
              <w:left w:val="single" w:sz="4" w:space="0" w:color="auto"/>
              <w:bottom w:val="single" w:sz="4" w:space="0" w:color="auto"/>
              <w:right w:val="single" w:sz="4" w:space="0" w:color="auto"/>
            </w:tcBorders>
            <w:vAlign w:val="center"/>
            <w:hideMark/>
          </w:tcPr>
          <w:p w14:paraId="7EC807B7"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5ADCFB5B"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AA3B6FC"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980,000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5AFD517" w14:textId="2236F29D"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Buxheti i </w:t>
            </w:r>
            <w:r w:rsidR="00F8330F" w:rsidRPr="00F8330F">
              <w:rPr>
                <w:rFonts w:ascii="Garamond" w:eastAsia="Times New Roman" w:hAnsi="Garamond" w:cs="Times New Roman"/>
                <w:kern w:val="0"/>
                <w:sz w:val="20"/>
                <w:szCs w:val="20"/>
                <w:lang w:val="sq-AL"/>
                <w14:ligatures w14:val="none"/>
              </w:rPr>
              <w:t xml:space="preserve">shtetit </w:t>
            </w:r>
            <w:r w:rsidRPr="00F8330F">
              <w:rPr>
                <w:rFonts w:ascii="Garamond" w:eastAsia="Times New Roman" w:hAnsi="Garamond" w:cs="Times New Roman"/>
                <w:kern w:val="0"/>
                <w:sz w:val="20"/>
                <w:szCs w:val="20"/>
                <w:lang w:val="sq-AL"/>
                <w14:ligatures w14:val="none"/>
              </w:rPr>
              <w:t xml:space="preserve">(MEI), </w:t>
            </w:r>
            <w:r w:rsidR="00F8330F" w:rsidRPr="00F8330F">
              <w:rPr>
                <w:rFonts w:ascii="Garamond" w:eastAsia="Times New Roman" w:hAnsi="Garamond" w:cs="Times New Roman"/>
                <w:kern w:val="0"/>
                <w:sz w:val="20"/>
                <w:szCs w:val="20"/>
                <w:lang w:val="sq-AL"/>
                <w14:ligatures w14:val="none"/>
              </w:rPr>
              <w:t xml:space="preserve">asistencë teknike </w:t>
            </w:r>
            <w:r w:rsidRPr="00F8330F">
              <w:rPr>
                <w:rFonts w:ascii="Garamond" w:eastAsia="Times New Roman" w:hAnsi="Garamond" w:cs="Times New Roman"/>
                <w:kern w:val="0"/>
                <w:sz w:val="20"/>
                <w:szCs w:val="20"/>
                <w:lang w:val="sq-AL"/>
                <w14:ligatures w14:val="none"/>
              </w:rPr>
              <w:t>IPA</w:t>
            </w:r>
          </w:p>
        </w:tc>
      </w:tr>
      <w:tr w:rsidR="00F8330F" w:rsidRPr="00916895" w14:paraId="2E8E0A58"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285BA51B" w14:textId="261A640B"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3.1</w:t>
            </w:r>
            <w:r w:rsidR="00F8330F" w:rsidRPr="00F8330F">
              <w:rPr>
                <w:rFonts w:ascii="Garamond" w:eastAsia="Times New Roman" w:hAnsi="Garamond" w:cs="Times New Roman"/>
                <w:kern w:val="0"/>
                <w:sz w:val="20"/>
                <w:szCs w:val="20"/>
                <w:lang w:val="sq-AL"/>
                <w14:ligatures w14:val="none"/>
              </w:rPr>
              <w:t xml:space="preserve">: </w:t>
            </w:r>
            <w:r w:rsidRPr="00F8330F">
              <w:rPr>
                <w:rFonts w:ascii="Garamond" w:eastAsia="Times New Roman" w:hAnsi="Garamond" w:cs="Times New Roman"/>
                <w:kern w:val="0"/>
                <w:sz w:val="20"/>
                <w:szCs w:val="20"/>
                <w:lang w:val="sq-AL"/>
                <w14:ligatures w14:val="none"/>
              </w:rPr>
              <w:t>Identifikimi dhe angazhimi i partnerëve evropianë</w:t>
            </w:r>
          </w:p>
        </w:tc>
        <w:tc>
          <w:tcPr>
            <w:tcW w:w="0" w:type="auto"/>
            <w:tcBorders>
              <w:top w:val="single" w:sz="4" w:space="0" w:color="auto"/>
              <w:left w:val="single" w:sz="4" w:space="0" w:color="auto"/>
              <w:bottom w:val="single" w:sz="4" w:space="0" w:color="auto"/>
              <w:right w:val="single" w:sz="4" w:space="0" w:color="auto"/>
            </w:tcBorders>
            <w:vAlign w:val="center"/>
            <w:hideMark/>
          </w:tcPr>
          <w:p w14:paraId="5ED9B215"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Marrëveshje bashkëpunimi dhe partneritete me organizata evropiane dhe ndërkombëtare</w:t>
            </w:r>
          </w:p>
        </w:tc>
        <w:tc>
          <w:tcPr>
            <w:tcW w:w="0" w:type="auto"/>
            <w:tcBorders>
              <w:top w:val="single" w:sz="4" w:space="0" w:color="auto"/>
              <w:left w:val="single" w:sz="4" w:space="0" w:color="auto"/>
              <w:bottom w:val="single" w:sz="4" w:space="0" w:color="auto"/>
              <w:right w:val="single" w:sz="4" w:space="0" w:color="auto"/>
            </w:tcBorders>
            <w:vAlign w:val="center"/>
            <w:hideMark/>
          </w:tcPr>
          <w:p w14:paraId="6091AF16"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4FF6C891"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497939E4"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1,470,000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AAECA27" w14:textId="3CF6687A"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Buxheti i </w:t>
            </w:r>
            <w:r w:rsidR="00F8330F" w:rsidRPr="00F8330F">
              <w:rPr>
                <w:rFonts w:ascii="Garamond" w:eastAsia="Times New Roman" w:hAnsi="Garamond" w:cs="Times New Roman"/>
                <w:kern w:val="0"/>
                <w:sz w:val="20"/>
                <w:szCs w:val="20"/>
                <w:lang w:val="sq-AL"/>
                <w14:ligatures w14:val="none"/>
              </w:rPr>
              <w:t xml:space="preserve">shtetit </w:t>
            </w:r>
            <w:r w:rsidRPr="00F8330F">
              <w:rPr>
                <w:rFonts w:ascii="Garamond" w:eastAsia="Times New Roman" w:hAnsi="Garamond" w:cs="Times New Roman"/>
                <w:kern w:val="0"/>
                <w:sz w:val="20"/>
                <w:szCs w:val="20"/>
                <w:lang w:val="sq-AL"/>
                <w14:ligatures w14:val="none"/>
              </w:rPr>
              <w:t xml:space="preserve">(MEI), </w:t>
            </w:r>
            <w:r w:rsidR="00F8330F" w:rsidRPr="00F8330F">
              <w:rPr>
                <w:rFonts w:ascii="Garamond" w:eastAsia="Times New Roman" w:hAnsi="Garamond" w:cs="Times New Roman"/>
                <w:kern w:val="0"/>
                <w:sz w:val="20"/>
                <w:szCs w:val="20"/>
                <w:lang w:val="sq-AL"/>
                <w14:ligatures w14:val="none"/>
              </w:rPr>
              <w:t>p</w:t>
            </w:r>
            <w:r w:rsidRPr="00F8330F">
              <w:rPr>
                <w:rFonts w:ascii="Garamond" w:eastAsia="Times New Roman" w:hAnsi="Garamond" w:cs="Times New Roman"/>
                <w:kern w:val="0"/>
                <w:sz w:val="20"/>
                <w:szCs w:val="20"/>
                <w:lang w:val="sq-AL"/>
                <w14:ligatures w14:val="none"/>
              </w:rPr>
              <w:t>rogramet e BE-së</w:t>
            </w:r>
          </w:p>
        </w:tc>
      </w:tr>
      <w:tr w:rsidR="00F8330F" w:rsidRPr="00916895" w14:paraId="03DE4C7E"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1A2F9316" w14:textId="21FF9B61"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3.2</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Bashkëpunimi me shoqatat dhe rrjetet industriale evropiane</w:t>
            </w:r>
          </w:p>
        </w:tc>
        <w:tc>
          <w:tcPr>
            <w:tcW w:w="0" w:type="auto"/>
            <w:tcBorders>
              <w:top w:val="single" w:sz="4" w:space="0" w:color="auto"/>
              <w:left w:val="single" w:sz="4" w:space="0" w:color="auto"/>
              <w:bottom w:val="single" w:sz="4" w:space="0" w:color="auto"/>
              <w:right w:val="single" w:sz="4" w:space="0" w:color="auto"/>
            </w:tcBorders>
            <w:vAlign w:val="center"/>
            <w:hideMark/>
          </w:tcPr>
          <w:p w14:paraId="2E2A608D"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Partneritete të krijuara ndërmjet ndërmarrjeve shqiptare të sektorit TCLF dhe partnerëve të BE-së</w:t>
            </w:r>
          </w:p>
        </w:tc>
        <w:tc>
          <w:tcPr>
            <w:tcW w:w="0" w:type="auto"/>
            <w:tcBorders>
              <w:top w:val="single" w:sz="4" w:space="0" w:color="auto"/>
              <w:left w:val="single" w:sz="4" w:space="0" w:color="auto"/>
              <w:bottom w:val="single" w:sz="4" w:space="0" w:color="auto"/>
              <w:right w:val="single" w:sz="4" w:space="0" w:color="auto"/>
            </w:tcBorders>
            <w:vAlign w:val="center"/>
            <w:hideMark/>
          </w:tcPr>
          <w:p w14:paraId="2AC6C57C"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n/a</w:t>
            </w:r>
          </w:p>
        </w:tc>
        <w:tc>
          <w:tcPr>
            <w:tcW w:w="0" w:type="auto"/>
            <w:tcBorders>
              <w:top w:val="single" w:sz="4" w:space="0" w:color="auto"/>
              <w:left w:val="single" w:sz="4" w:space="0" w:color="auto"/>
              <w:bottom w:val="single" w:sz="4" w:space="0" w:color="auto"/>
              <w:right w:val="single" w:sz="4" w:space="0" w:color="auto"/>
            </w:tcBorders>
            <w:vAlign w:val="center"/>
            <w:hideMark/>
          </w:tcPr>
          <w:p w14:paraId="2692EBBB"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6A3BEC"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784,000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F89C885" w14:textId="630A6CDF"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Projekte të financuara nga BE</w:t>
            </w:r>
            <w:r w:rsidR="00F8330F" w:rsidRPr="00F8330F">
              <w:rPr>
                <w:rFonts w:ascii="Garamond" w:eastAsia="Times New Roman" w:hAnsi="Garamond" w:cs="Times New Roman"/>
                <w:kern w:val="0"/>
                <w:sz w:val="20"/>
                <w:szCs w:val="20"/>
                <w:lang w:val="sq-AL"/>
                <w14:ligatures w14:val="none"/>
              </w:rPr>
              <w:t>-ja</w:t>
            </w:r>
          </w:p>
        </w:tc>
      </w:tr>
      <w:tr w:rsidR="00F8330F" w:rsidRPr="00916895" w14:paraId="324866AC"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02293DC4" w14:textId="65F88F15"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3.3</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Aktivitete për ndërmjetësimin e partneriteteve ndërmjet bizneseve (B2B)</w:t>
            </w:r>
          </w:p>
        </w:tc>
        <w:tc>
          <w:tcPr>
            <w:tcW w:w="0" w:type="auto"/>
            <w:tcBorders>
              <w:top w:val="single" w:sz="4" w:space="0" w:color="auto"/>
              <w:left w:val="single" w:sz="4" w:space="0" w:color="auto"/>
              <w:bottom w:val="single" w:sz="4" w:space="0" w:color="auto"/>
              <w:right w:val="single" w:sz="4" w:space="0" w:color="auto"/>
            </w:tcBorders>
            <w:vAlign w:val="center"/>
            <w:hideMark/>
          </w:tcPr>
          <w:p w14:paraId="03334054"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Takime B2B të lehtësuara</w:t>
            </w:r>
          </w:p>
        </w:tc>
        <w:tc>
          <w:tcPr>
            <w:tcW w:w="0" w:type="auto"/>
            <w:tcBorders>
              <w:top w:val="single" w:sz="4" w:space="0" w:color="auto"/>
              <w:left w:val="single" w:sz="4" w:space="0" w:color="auto"/>
              <w:bottom w:val="single" w:sz="4" w:space="0" w:color="auto"/>
              <w:right w:val="single" w:sz="4" w:space="0" w:color="auto"/>
            </w:tcBorders>
            <w:vAlign w:val="center"/>
            <w:hideMark/>
          </w:tcPr>
          <w:p w14:paraId="60378BDE"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4DFD9AB6"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250CDD"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1,960,000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96B3E78" w14:textId="70F4564A"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Buxheti i </w:t>
            </w:r>
            <w:r w:rsidR="00F8330F" w:rsidRPr="00F8330F">
              <w:rPr>
                <w:rFonts w:ascii="Garamond" w:eastAsia="Times New Roman" w:hAnsi="Garamond" w:cs="Times New Roman"/>
                <w:kern w:val="0"/>
                <w:sz w:val="20"/>
                <w:szCs w:val="20"/>
                <w:lang w:val="sq-AL"/>
                <w14:ligatures w14:val="none"/>
              </w:rPr>
              <w:t xml:space="preserve">shtetit </w:t>
            </w:r>
            <w:r w:rsidRPr="00F8330F">
              <w:rPr>
                <w:rFonts w:ascii="Garamond" w:eastAsia="Times New Roman" w:hAnsi="Garamond" w:cs="Times New Roman"/>
                <w:kern w:val="0"/>
                <w:sz w:val="20"/>
                <w:szCs w:val="20"/>
                <w:lang w:val="sq-AL"/>
                <w14:ligatures w14:val="none"/>
              </w:rPr>
              <w:t>(MEI), AIDA</w:t>
            </w:r>
          </w:p>
        </w:tc>
      </w:tr>
      <w:tr w:rsidR="00F8330F" w:rsidRPr="00916895" w14:paraId="47C640FA"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1E97AF99" w14:textId="0B961756"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3.3</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Aktivitete për ndërmjetësimin e partneriteteve ndërmjet bizneseve (B2B)</w:t>
            </w:r>
          </w:p>
        </w:tc>
        <w:tc>
          <w:tcPr>
            <w:tcW w:w="0" w:type="auto"/>
            <w:tcBorders>
              <w:top w:val="single" w:sz="4" w:space="0" w:color="auto"/>
              <w:left w:val="single" w:sz="4" w:space="0" w:color="auto"/>
              <w:bottom w:val="single" w:sz="4" w:space="0" w:color="auto"/>
              <w:right w:val="single" w:sz="4" w:space="0" w:color="auto"/>
            </w:tcBorders>
            <w:vAlign w:val="center"/>
            <w:hideMark/>
          </w:tcPr>
          <w:p w14:paraId="3C3855A0"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Kompani pjesëmarrëse në aktivitetet e ndërmjetësimit dhe zhvillimit të partneriteteve</w:t>
            </w:r>
          </w:p>
        </w:tc>
        <w:tc>
          <w:tcPr>
            <w:tcW w:w="0" w:type="auto"/>
            <w:tcBorders>
              <w:top w:val="single" w:sz="4" w:space="0" w:color="auto"/>
              <w:left w:val="single" w:sz="4" w:space="0" w:color="auto"/>
              <w:bottom w:val="single" w:sz="4" w:space="0" w:color="auto"/>
              <w:right w:val="single" w:sz="4" w:space="0" w:color="auto"/>
            </w:tcBorders>
            <w:vAlign w:val="center"/>
            <w:hideMark/>
          </w:tcPr>
          <w:p w14:paraId="5839BB2F"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39CECEAB"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DDB52BB"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201BD40"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w:t>
            </w:r>
          </w:p>
        </w:tc>
      </w:tr>
      <w:tr w:rsidR="00F8330F" w:rsidRPr="00916895" w14:paraId="3FFACDE5"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1BB7930F" w14:textId="1809F7A4"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3.3</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Aktivitete për ndërmjetësimin e partneriteteve ndërmjet bizneseve (B2B)</w:t>
            </w:r>
          </w:p>
        </w:tc>
        <w:tc>
          <w:tcPr>
            <w:tcW w:w="0" w:type="auto"/>
            <w:tcBorders>
              <w:top w:val="single" w:sz="4" w:space="0" w:color="auto"/>
              <w:left w:val="single" w:sz="4" w:space="0" w:color="auto"/>
              <w:bottom w:val="single" w:sz="4" w:space="0" w:color="auto"/>
              <w:right w:val="single" w:sz="4" w:space="0" w:color="auto"/>
            </w:tcBorders>
            <w:vAlign w:val="center"/>
            <w:hideMark/>
          </w:tcPr>
          <w:p w14:paraId="6C9170ED"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Kompani të përfshira në aktivitete partneriteti dhe rrjetëzimi</w:t>
            </w:r>
          </w:p>
        </w:tc>
        <w:tc>
          <w:tcPr>
            <w:tcW w:w="0" w:type="auto"/>
            <w:tcBorders>
              <w:top w:val="single" w:sz="4" w:space="0" w:color="auto"/>
              <w:left w:val="single" w:sz="4" w:space="0" w:color="auto"/>
              <w:bottom w:val="single" w:sz="4" w:space="0" w:color="auto"/>
              <w:right w:val="single" w:sz="4" w:space="0" w:color="auto"/>
            </w:tcBorders>
            <w:vAlign w:val="center"/>
            <w:hideMark/>
          </w:tcPr>
          <w:p w14:paraId="22A62312"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112</w:t>
            </w:r>
          </w:p>
        </w:tc>
        <w:tc>
          <w:tcPr>
            <w:tcW w:w="0" w:type="auto"/>
            <w:tcBorders>
              <w:top w:val="single" w:sz="4" w:space="0" w:color="auto"/>
              <w:left w:val="single" w:sz="4" w:space="0" w:color="auto"/>
              <w:bottom w:val="single" w:sz="4" w:space="0" w:color="auto"/>
              <w:right w:val="single" w:sz="4" w:space="0" w:color="auto"/>
            </w:tcBorders>
            <w:vAlign w:val="center"/>
            <w:hideMark/>
          </w:tcPr>
          <w:p w14:paraId="5A9C1D77"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200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223335A"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B75C45D"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w:t>
            </w:r>
          </w:p>
        </w:tc>
      </w:tr>
      <w:tr w:rsidR="00F8330F" w:rsidRPr="00916895" w14:paraId="3B3C8BD0"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13B9A72E" w14:textId="516E074C"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Veprimi 3.4</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Partneritete për inovacionin dhe shkëmbimin e njohurive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544F5325"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Vizita studimore dhe aktivitete të shkëmbimit të njohurive të organizuara</w:t>
            </w:r>
          </w:p>
        </w:tc>
        <w:tc>
          <w:tcPr>
            <w:tcW w:w="0" w:type="auto"/>
            <w:tcBorders>
              <w:top w:val="single" w:sz="4" w:space="0" w:color="auto"/>
              <w:left w:val="single" w:sz="4" w:space="0" w:color="auto"/>
              <w:bottom w:val="single" w:sz="4" w:space="0" w:color="auto"/>
              <w:right w:val="single" w:sz="4" w:space="0" w:color="auto"/>
            </w:tcBorders>
            <w:vAlign w:val="center"/>
            <w:hideMark/>
          </w:tcPr>
          <w:p w14:paraId="02359E91"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5E10D845"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4745C6BB"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1,470,000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AE5C17C" w14:textId="726B7436"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Partnerë </w:t>
            </w:r>
            <w:r w:rsidR="00F8330F" w:rsidRPr="00F8330F">
              <w:rPr>
                <w:rFonts w:ascii="Garamond" w:eastAsia="Times New Roman" w:hAnsi="Garamond" w:cs="Times New Roman"/>
                <w:kern w:val="0"/>
                <w:sz w:val="20"/>
                <w:szCs w:val="20"/>
                <w:lang w:val="sq-AL"/>
                <w14:ligatures w14:val="none"/>
              </w:rPr>
              <w:t>z</w:t>
            </w:r>
            <w:r w:rsidRPr="00F8330F">
              <w:rPr>
                <w:rFonts w:ascii="Garamond" w:eastAsia="Times New Roman" w:hAnsi="Garamond" w:cs="Times New Roman"/>
                <w:kern w:val="0"/>
                <w:sz w:val="20"/>
                <w:szCs w:val="20"/>
                <w:lang w:val="sq-AL"/>
                <w14:ligatures w14:val="none"/>
              </w:rPr>
              <w:t>hvillimi</w:t>
            </w:r>
          </w:p>
        </w:tc>
      </w:tr>
      <w:tr w:rsidR="00F8330F" w:rsidRPr="00916895" w14:paraId="6683071A"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1CCC7545" w14:textId="600E149A"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Veprimet 4.1–4.3</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Ngritja e </w:t>
            </w:r>
            <w:r w:rsidR="00F8330F" w:rsidRPr="00F8330F">
              <w:rPr>
                <w:rFonts w:ascii="Garamond" w:eastAsia="Times New Roman" w:hAnsi="Garamond" w:cs="Times New Roman"/>
                <w:kern w:val="0"/>
                <w:sz w:val="20"/>
                <w:szCs w:val="20"/>
                <w:lang w:val="sq-AL"/>
                <w14:ligatures w14:val="none"/>
              </w:rPr>
              <w:t>k</w:t>
            </w:r>
            <w:r w:rsidRPr="00F8330F">
              <w:rPr>
                <w:rFonts w:ascii="Garamond" w:eastAsia="Times New Roman" w:hAnsi="Garamond" w:cs="Times New Roman"/>
                <w:kern w:val="0"/>
                <w:sz w:val="20"/>
                <w:szCs w:val="20"/>
                <w:lang w:val="sq-AL"/>
                <w14:ligatures w14:val="none"/>
              </w:rPr>
              <w:t xml:space="preserve">apaciteteve dhe </w:t>
            </w:r>
            <w:r w:rsidR="00F8330F" w:rsidRPr="00F8330F">
              <w:rPr>
                <w:rFonts w:ascii="Garamond" w:eastAsia="Times New Roman" w:hAnsi="Garamond" w:cs="Times New Roman"/>
                <w:kern w:val="0"/>
                <w:sz w:val="20"/>
                <w:szCs w:val="20"/>
                <w:lang w:val="sq-AL"/>
                <w14:ligatures w14:val="none"/>
              </w:rPr>
              <w:t>zhvillimi i aftësive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6ABB8F36"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Programe trajnimi të zhvilluara</w:t>
            </w:r>
          </w:p>
        </w:tc>
        <w:tc>
          <w:tcPr>
            <w:tcW w:w="0" w:type="auto"/>
            <w:tcBorders>
              <w:top w:val="single" w:sz="4" w:space="0" w:color="auto"/>
              <w:left w:val="single" w:sz="4" w:space="0" w:color="auto"/>
              <w:bottom w:val="single" w:sz="4" w:space="0" w:color="auto"/>
              <w:right w:val="single" w:sz="4" w:space="0" w:color="auto"/>
            </w:tcBorders>
            <w:vAlign w:val="center"/>
            <w:hideMark/>
          </w:tcPr>
          <w:p w14:paraId="3871FED5"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084A00A8"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1A07E741"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2,940,000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C3F6142" w14:textId="00A05768"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 xml:space="preserve">Buxheti i </w:t>
            </w:r>
            <w:r w:rsidR="00F8330F" w:rsidRPr="00F8330F">
              <w:rPr>
                <w:rFonts w:ascii="Garamond" w:eastAsia="Times New Roman" w:hAnsi="Garamond" w:cs="Times New Roman"/>
                <w:kern w:val="0"/>
                <w:sz w:val="20"/>
                <w:szCs w:val="20"/>
                <w:lang w:val="sq-AL"/>
                <w14:ligatures w14:val="none"/>
              </w:rPr>
              <w:t xml:space="preserve">shtetit </w:t>
            </w:r>
            <w:r w:rsidRPr="00F8330F">
              <w:rPr>
                <w:rFonts w:ascii="Garamond" w:eastAsia="Times New Roman" w:hAnsi="Garamond" w:cs="Times New Roman"/>
                <w:kern w:val="0"/>
                <w:sz w:val="20"/>
                <w:szCs w:val="20"/>
                <w:lang w:val="sq-AL"/>
                <w14:ligatures w14:val="none"/>
              </w:rPr>
              <w:t xml:space="preserve">(MEI), </w:t>
            </w:r>
            <w:r w:rsidR="00F8330F" w:rsidRPr="00F8330F">
              <w:rPr>
                <w:rFonts w:ascii="Garamond" w:eastAsia="Times New Roman" w:hAnsi="Garamond" w:cs="Times New Roman"/>
                <w:kern w:val="0"/>
                <w:sz w:val="20"/>
                <w:szCs w:val="20"/>
                <w:lang w:val="sq-AL"/>
                <w14:ligatures w14:val="none"/>
              </w:rPr>
              <w:t>partnerë zhvillimi</w:t>
            </w:r>
          </w:p>
        </w:tc>
      </w:tr>
      <w:tr w:rsidR="00F8330F" w:rsidRPr="00916895" w14:paraId="25A006F1" w14:textId="77777777" w:rsidTr="00F8330F">
        <w:tc>
          <w:tcPr>
            <w:tcW w:w="0" w:type="auto"/>
            <w:tcBorders>
              <w:top w:val="single" w:sz="4" w:space="0" w:color="auto"/>
              <w:left w:val="single" w:sz="4" w:space="0" w:color="auto"/>
              <w:bottom w:val="single" w:sz="4" w:space="0" w:color="auto"/>
              <w:right w:val="single" w:sz="4" w:space="0" w:color="auto"/>
            </w:tcBorders>
            <w:vAlign w:val="center"/>
            <w:hideMark/>
          </w:tcPr>
          <w:p w14:paraId="4BB46063" w14:textId="391C08CE"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b/>
                <w:bCs/>
                <w:kern w:val="0"/>
                <w:sz w:val="20"/>
                <w:szCs w:val="20"/>
                <w:lang w:val="sq-AL"/>
                <w14:ligatures w14:val="none"/>
              </w:rPr>
              <w:t>Veprimet 4.1–4.3</w:t>
            </w:r>
            <w:r w:rsidR="00F8330F" w:rsidRPr="00F8330F">
              <w:rPr>
                <w:rFonts w:ascii="Garamond" w:eastAsia="Times New Roman" w:hAnsi="Garamond" w:cs="Times New Roman"/>
                <w:b/>
                <w:bCs/>
                <w:kern w:val="0"/>
                <w:sz w:val="20"/>
                <w:szCs w:val="20"/>
                <w:lang w:val="sq-AL"/>
                <w14:ligatures w14:val="none"/>
              </w:rPr>
              <w:t>:</w:t>
            </w:r>
            <w:r w:rsidRPr="00F8330F">
              <w:rPr>
                <w:rFonts w:ascii="Garamond" w:eastAsia="Times New Roman" w:hAnsi="Garamond" w:cs="Times New Roman"/>
                <w:kern w:val="0"/>
                <w:sz w:val="20"/>
                <w:szCs w:val="20"/>
                <w:lang w:val="sq-AL"/>
                <w14:ligatures w14:val="none"/>
              </w:rPr>
              <w:t xml:space="preserve"> Ngritja e </w:t>
            </w:r>
            <w:r w:rsidR="00F8330F" w:rsidRPr="00F8330F">
              <w:rPr>
                <w:rFonts w:ascii="Garamond" w:eastAsia="Times New Roman" w:hAnsi="Garamond" w:cs="Times New Roman"/>
                <w:kern w:val="0"/>
                <w:sz w:val="20"/>
                <w:szCs w:val="20"/>
                <w:lang w:val="sq-AL"/>
                <w14:ligatures w14:val="none"/>
              </w:rPr>
              <w:t>kapaciteteve dhe zhvillimi i aftësive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61E29E0A" w14:textId="77777777" w:rsidR="00FA1F55" w:rsidRPr="00F8330F" w:rsidRDefault="00FA1F55" w:rsidP="00F8330F">
            <w:pP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Ndërmarrje përfituese nga aktivitetet e trajnimit dhe ngritjes së kapaciteteve</w:t>
            </w:r>
          </w:p>
        </w:tc>
        <w:tc>
          <w:tcPr>
            <w:tcW w:w="0" w:type="auto"/>
            <w:tcBorders>
              <w:top w:val="single" w:sz="4" w:space="0" w:color="auto"/>
              <w:left w:val="single" w:sz="4" w:space="0" w:color="auto"/>
              <w:bottom w:val="single" w:sz="4" w:space="0" w:color="auto"/>
              <w:right w:val="single" w:sz="4" w:space="0" w:color="auto"/>
            </w:tcBorders>
            <w:vAlign w:val="center"/>
            <w:hideMark/>
          </w:tcPr>
          <w:p w14:paraId="4DD5CAEF"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60</w:t>
            </w:r>
          </w:p>
        </w:tc>
        <w:tc>
          <w:tcPr>
            <w:tcW w:w="0" w:type="auto"/>
            <w:tcBorders>
              <w:top w:val="single" w:sz="4" w:space="0" w:color="auto"/>
              <w:left w:val="single" w:sz="4" w:space="0" w:color="auto"/>
              <w:bottom w:val="single" w:sz="4" w:space="0" w:color="auto"/>
              <w:right w:val="single" w:sz="4" w:space="0" w:color="auto"/>
            </w:tcBorders>
            <w:vAlign w:val="center"/>
            <w:hideMark/>
          </w:tcPr>
          <w:p w14:paraId="1DD722D8"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250</w:t>
            </w:r>
          </w:p>
        </w:tc>
        <w:tc>
          <w:tcPr>
            <w:tcW w:w="0" w:type="auto"/>
            <w:tcBorders>
              <w:top w:val="single" w:sz="4" w:space="0" w:color="auto"/>
              <w:left w:val="single" w:sz="4" w:space="0" w:color="auto"/>
              <w:bottom w:val="single" w:sz="4" w:space="0" w:color="auto"/>
              <w:right w:val="single" w:sz="4" w:space="0" w:color="auto"/>
            </w:tcBorders>
            <w:vAlign w:val="center"/>
            <w:hideMark/>
          </w:tcPr>
          <w:p w14:paraId="61608126"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E476FFC" w14:textId="77777777" w:rsidR="00FA1F55" w:rsidRPr="00F8330F" w:rsidRDefault="00FA1F55" w:rsidP="00F8330F">
            <w:pPr>
              <w:jc w:val="center"/>
              <w:rPr>
                <w:rFonts w:ascii="Garamond" w:eastAsia="Times New Roman" w:hAnsi="Garamond" w:cs="Times New Roman"/>
                <w:kern w:val="0"/>
                <w:sz w:val="20"/>
                <w:szCs w:val="20"/>
                <w:lang w:val="sq-AL"/>
                <w14:ligatures w14:val="none"/>
              </w:rPr>
            </w:pPr>
            <w:r w:rsidRPr="00F8330F">
              <w:rPr>
                <w:rFonts w:ascii="Garamond" w:eastAsia="Times New Roman" w:hAnsi="Garamond" w:cs="Times New Roman"/>
                <w:kern w:val="0"/>
                <w:sz w:val="20"/>
                <w:szCs w:val="20"/>
                <w:lang w:val="sq-AL"/>
                <w14:ligatures w14:val="none"/>
              </w:rPr>
              <w:t>—</w:t>
            </w:r>
          </w:p>
        </w:tc>
      </w:tr>
    </w:tbl>
    <w:p w14:paraId="073710B7" w14:textId="77777777" w:rsidR="00FA1F55" w:rsidRPr="00F8330F" w:rsidRDefault="00FA1F55" w:rsidP="00FA1F55">
      <w:pPr>
        <w:spacing w:after="0" w:line="240" w:lineRule="auto"/>
        <w:ind w:firstLine="284"/>
        <w:jc w:val="both"/>
        <w:rPr>
          <w:rFonts w:ascii="Garamond" w:hAnsi="Garamond" w:cs="Times New Roman"/>
          <w:kern w:val="2"/>
          <w:sz w:val="6"/>
          <w:szCs w:val="24"/>
          <w14:ligatures w14:val="standardContextual"/>
        </w:rPr>
      </w:pPr>
    </w:p>
    <w:p w14:paraId="6688E2B1" w14:textId="77777777" w:rsidR="00FA1F55" w:rsidRPr="00916895" w:rsidRDefault="00FA1F55" w:rsidP="00FA1F55">
      <w:pPr>
        <w:spacing w:after="0" w:line="240" w:lineRule="auto"/>
        <w:ind w:firstLine="284"/>
        <w:jc w:val="both"/>
        <w:rPr>
          <w:rFonts w:ascii="Garamond" w:eastAsia="Times New Roman" w:hAnsi="Garamond" w:cs="Times New Roman"/>
          <w:i/>
          <w:iCs/>
          <w:kern w:val="36"/>
          <w:sz w:val="24"/>
          <w:szCs w:val="24"/>
        </w:rPr>
      </w:pPr>
      <w:r w:rsidRPr="00916895">
        <w:rPr>
          <w:rFonts w:ascii="Garamond" w:eastAsia="Times New Roman" w:hAnsi="Garamond" w:cs="Times New Roman"/>
          <w:i/>
          <w:iCs/>
          <w:kern w:val="36"/>
          <w:sz w:val="24"/>
          <w:szCs w:val="24"/>
        </w:rPr>
        <w:lastRenderedPageBreak/>
        <w:t xml:space="preserve">* Objektivat për vitin 2027 janë </w:t>
      </w:r>
      <w:proofErr w:type="spellStart"/>
      <w:r w:rsidRPr="00916895">
        <w:rPr>
          <w:rFonts w:ascii="Garamond" w:eastAsia="Times New Roman" w:hAnsi="Garamond" w:cs="Times New Roman"/>
          <w:i/>
          <w:iCs/>
          <w:kern w:val="36"/>
          <w:sz w:val="24"/>
          <w:szCs w:val="24"/>
        </w:rPr>
        <w:t>kumulative</w:t>
      </w:r>
      <w:proofErr w:type="spellEnd"/>
      <w:r w:rsidRPr="00916895">
        <w:rPr>
          <w:rFonts w:ascii="Garamond" w:eastAsia="Times New Roman" w:hAnsi="Garamond" w:cs="Times New Roman"/>
          <w:i/>
          <w:iCs/>
          <w:kern w:val="36"/>
          <w:sz w:val="24"/>
          <w:szCs w:val="24"/>
        </w:rPr>
        <w:t xml:space="preserve"> dhe përfaqësojnë rezultatet totale që pritet të arrihen gjatë periudhës së zbatimit 2026–2027.</w:t>
      </w:r>
    </w:p>
    <w:p w14:paraId="2C6D9291" w14:textId="774E8982" w:rsidR="00FA1F55" w:rsidRPr="00916895" w:rsidRDefault="00FA1F55" w:rsidP="00FA1F55">
      <w:pPr>
        <w:spacing w:after="0" w:line="240" w:lineRule="auto"/>
        <w:ind w:firstLine="284"/>
        <w:jc w:val="both"/>
        <w:rPr>
          <w:rFonts w:ascii="Garamond" w:eastAsia="Times New Roman" w:hAnsi="Garamond" w:cs="Times New Roman"/>
          <w:i/>
          <w:iCs/>
          <w:kern w:val="36"/>
          <w:sz w:val="24"/>
          <w:szCs w:val="24"/>
        </w:rPr>
      </w:pPr>
      <w:r w:rsidRPr="00916895">
        <w:rPr>
          <w:rFonts w:ascii="Garamond" w:eastAsia="Times New Roman" w:hAnsi="Garamond" w:cs="Times New Roman"/>
          <w:i/>
          <w:iCs/>
          <w:kern w:val="36"/>
          <w:sz w:val="24"/>
          <w:szCs w:val="24"/>
        </w:rPr>
        <w:t xml:space="preserve">** Tregues i ri i propozuar për të lehtësuar monitorimin e zbatimit të </w:t>
      </w:r>
      <w:r w:rsidR="00F8330F">
        <w:rPr>
          <w:rFonts w:ascii="Garamond" w:eastAsia="Times New Roman" w:hAnsi="Garamond" w:cs="Times New Roman"/>
          <w:i/>
          <w:iCs/>
          <w:kern w:val="36"/>
          <w:sz w:val="24"/>
          <w:szCs w:val="24"/>
        </w:rPr>
        <w:t>v</w:t>
      </w:r>
      <w:r w:rsidRPr="00916895">
        <w:rPr>
          <w:rFonts w:ascii="Garamond" w:eastAsia="Times New Roman" w:hAnsi="Garamond" w:cs="Times New Roman"/>
          <w:i/>
          <w:iCs/>
          <w:kern w:val="36"/>
          <w:sz w:val="24"/>
          <w:szCs w:val="24"/>
        </w:rPr>
        <w:t>eprimit 2.3.</w:t>
      </w:r>
    </w:p>
    <w:p w14:paraId="029C9E98" w14:textId="0B305423" w:rsidR="00FA1F55" w:rsidRPr="00916895" w:rsidRDefault="00FA1F55" w:rsidP="00FA1F55">
      <w:pPr>
        <w:spacing w:after="0" w:line="240" w:lineRule="auto"/>
        <w:ind w:firstLine="284"/>
        <w:jc w:val="both"/>
        <w:rPr>
          <w:rFonts w:ascii="Garamond" w:eastAsia="Times New Roman" w:hAnsi="Garamond" w:cs="Times New Roman"/>
          <w:kern w:val="36"/>
          <w:sz w:val="24"/>
          <w:szCs w:val="24"/>
        </w:rPr>
      </w:pPr>
      <w:r w:rsidRPr="00916895">
        <w:rPr>
          <w:rFonts w:ascii="Garamond" w:eastAsia="Times New Roman" w:hAnsi="Garamond" w:cs="Times New Roman"/>
          <w:kern w:val="36"/>
          <w:sz w:val="24"/>
          <w:szCs w:val="24"/>
        </w:rPr>
        <w:t xml:space="preserve">Buxhetet orientuese të paraqitura më sipër përfaqësojnë vlerësime paraprake të planifikimit, të përgatitura vetëm për të mbështetur procesin e planifikimit të zbatimit të këtij Plani Veprimi. </w:t>
      </w:r>
      <w:proofErr w:type="spellStart"/>
      <w:r w:rsidRPr="00916895">
        <w:rPr>
          <w:rFonts w:ascii="Garamond" w:eastAsia="Times New Roman" w:hAnsi="Garamond" w:cs="Times New Roman"/>
          <w:kern w:val="36"/>
          <w:sz w:val="24"/>
          <w:szCs w:val="24"/>
        </w:rPr>
        <w:t>Alokimet</w:t>
      </w:r>
      <w:proofErr w:type="spellEnd"/>
      <w:r w:rsidRPr="00916895">
        <w:rPr>
          <w:rFonts w:ascii="Garamond" w:eastAsia="Times New Roman" w:hAnsi="Garamond" w:cs="Times New Roman"/>
          <w:kern w:val="36"/>
          <w:sz w:val="24"/>
          <w:szCs w:val="24"/>
        </w:rPr>
        <w:t xml:space="preserve"> faktike vjetore do të përcaktohen në kuadër të procesit vjetor të planifikimit buxhetor të </w:t>
      </w:r>
      <w:r w:rsidR="00F8330F">
        <w:rPr>
          <w:rFonts w:ascii="Garamond" w:eastAsia="Times New Roman" w:hAnsi="Garamond" w:cs="Times New Roman"/>
          <w:kern w:val="36"/>
          <w:sz w:val="24"/>
          <w:szCs w:val="24"/>
        </w:rPr>
        <w:t>q</w:t>
      </w:r>
      <w:r w:rsidRPr="00916895">
        <w:rPr>
          <w:rFonts w:ascii="Garamond" w:eastAsia="Times New Roman" w:hAnsi="Garamond" w:cs="Times New Roman"/>
          <w:kern w:val="36"/>
          <w:sz w:val="24"/>
          <w:szCs w:val="24"/>
        </w:rPr>
        <w:t xml:space="preserve">everisë dhe do të varen nga </w:t>
      </w:r>
      <w:proofErr w:type="spellStart"/>
      <w:r w:rsidRPr="00916895">
        <w:rPr>
          <w:rFonts w:ascii="Garamond" w:eastAsia="Times New Roman" w:hAnsi="Garamond" w:cs="Times New Roman"/>
          <w:kern w:val="36"/>
          <w:sz w:val="24"/>
          <w:szCs w:val="24"/>
        </w:rPr>
        <w:t>disponueshmëria</w:t>
      </w:r>
      <w:proofErr w:type="spellEnd"/>
      <w:r w:rsidRPr="00916895">
        <w:rPr>
          <w:rFonts w:ascii="Garamond" w:eastAsia="Times New Roman" w:hAnsi="Garamond" w:cs="Times New Roman"/>
          <w:kern w:val="36"/>
          <w:sz w:val="24"/>
          <w:szCs w:val="24"/>
        </w:rPr>
        <w:t xml:space="preserve"> e fondeve të </w:t>
      </w:r>
      <w:r w:rsidR="00F8330F" w:rsidRPr="00916895">
        <w:rPr>
          <w:rFonts w:ascii="Garamond" w:eastAsia="Times New Roman" w:hAnsi="Garamond" w:cs="Times New Roman"/>
          <w:kern w:val="36"/>
          <w:sz w:val="24"/>
          <w:szCs w:val="24"/>
        </w:rPr>
        <w:t xml:space="preserve">buxhetit të shtetit </w:t>
      </w:r>
      <w:r w:rsidRPr="00916895">
        <w:rPr>
          <w:rFonts w:ascii="Garamond" w:eastAsia="Times New Roman" w:hAnsi="Garamond" w:cs="Times New Roman"/>
          <w:kern w:val="36"/>
          <w:sz w:val="24"/>
          <w:szCs w:val="24"/>
        </w:rPr>
        <w:t>dhe e financimeve nga burime të jashtme.</w:t>
      </w:r>
    </w:p>
    <w:p w14:paraId="4D7CDF7F" w14:textId="77777777" w:rsidR="00FA1F55" w:rsidRPr="00916895" w:rsidRDefault="00FA1F55" w:rsidP="00FA1F5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kern w:val="36"/>
          <w:sz w:val="24"/>
          <w:szCs w:val="24"/>
        </w:rPr>
        <w:t xml:space="preserve">Ministria e Ekonomisë dhe Inovacionit (MEI) do të koordinojë monitorimin e Treguesve Kryesorë të </w:t>
      </w:r>
      <w:proofErr w:type="spellStart"/>
      <w:r w:rsidRPr="00916895">
        <w:rPr>
          <w:rFonts w:ascii="Garamond" w:eastAsia="Times New Roman" w:hAnsi="Garamond" w:cs="Times New Roman"/>
          <w:kern w:val="36"/>
          <w:sz w:val="24"/>
          <w:szCs w:val="24"/>
        </w:rPr>
        <w:t>Performancës</w:t>
      </w:r>
      <w:proofErr w:type="spellEnd"/>
      <w:r w:rsidRPr="00916895">
        <w:rPr>
          <w:rFonts w:ascii="Garamond" w:eastAsia="Times New Roman" w:hAnsi="Garamond" w:cs="Times New Roman"/>
          <w:kern w:val="36"/>
          <w:sz w:val="24"/>
          <w:szCs w:val="24"/>
        </w:rPr>
        <w:t xml:space="preserve"> (KPI), në bashkëpunim me AIDA-n, shoqatat e biznesit dhe partnerët e tjerë zbatues.</w:t>
      </w:r>
    </w:p>
    <w:p w14:paraId="4A96E068" w14:textId="77777777" w:rsidR="00FA1F55" w:rsidRPr="00F8330F" w:rsidRDefault="00FA1F55" w:rsidP="00FA1F55">
      <w:pPr>
        <w:spacing w:after="0" w:line="240" w:lineRule="auto"/>
        <w:ind w:firstLine="284"/>
        <w:jc w:val="both"/>
        <w:outlineLvl w:val="0"/>
        <w:rPr>
          <w:rFonts w:ascii="Garamond" w:eastAsia="Times New Roman" w:hAnsi="Garamond" w:cs="Times New Roman"/>
          <w:bCs/>
          <w:kern w:val="36"/>
          <w:sz w:val="24"/>
          <w:szCs w:val="24"/>
        </w:rPr>
      </w:pPr>
      <w:bookmarkStart w:id="46" w:name="_Toc233655164"/>
      <w:r w:rsidRPr="00F8330F">
        <w:rPr>
          <w:rFonts w:ascii="Garamond" w:eastAsia="Times New Roman" w:hAnsi="Garamond" w:cs="Times New Roman"/>
          <w:bCs/>
          <w:kern w:val="36"/>
          <w:sz w:val="24"/>
          <w:szCs w:val="24"/>
        </w:rPr>
        <w:t>11.</w:t>
      </w:r>
      <w:bookmarkStart w:id="47" w:name="_GoBack"/>
      <w:bookmarkEnd w:id="47"/>
      <w:r w:rsidRPr="00F8330F">
        <w:rPr>
          <w:rFonts w:ascii="Garamond" w:eastAsia="Times New Roman" w:hAnsi="Garamond" w:cs="Times New Roman"/>
          <w:bCs/>
          <w:kern w:val="36"/>
          <w:sz w:val="24"/>
          <w:szCs w:val="24"/>
        </w:rPr>
        <w:t xml:space="preserve"> ANEKSET</w:t>
      </w:r>
      <w:bookmarkEnd w:id="46"/>
    </w:p>
    <w:p w14:paraId="192BDB63" w14:textId="77777777" w:rsidR="00FA1F55" w:rsidRPr="00916895" w:rsidRDefault="00FA1F55" w:rsidP="00FA1F5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Aneksi I – Raporti i Vlerësimit të Zinxhirit të Vlerës së Sektorit të Tekstileve</w:t>
      </w:r>
    </w:p>
    <w:p w14:paraId="428C2421" w14:textId="77777777" w:rsidR="00FA1F55" w:rsidRPr="00916895" w:rsidRDefault="00FA1F55" w:rsidP="00FA1F5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 xml:space="preserve">Aneksi II – Raporti mbi Zhvillimin e Nismave </w:t>
      </w:r>
      <w:proofErr w:type="spellStart"/>
      <w:r w:rsidRPr="00916895">
        <w:rPr>
          <w:rFonts w:ascii="Garamond" w:eastAsia="Times New Roman" w:hAnsi="Garamond" w:cs="Times New Roman"/>
          <w:sz w:val="24"/>
          <w:szCs w:val="24"/>
        </w:rPr>
        <w:t>Rregullatore</w:t>
      </w:r>
      <w:proofErr w:type="spellEnd"/>
      <w:r w:rsidRPr="00916895">
        <w:rPr>
          <w:rFonts w:ascii="Garamond" w:eastAsia="Times New Roman" w:hAnsi="Garamond" w:cs="Times New Roman"/>
          <w:sz w:val="24"/>
          <w:szCs w:val="24"/>
        </w:rPr>
        <w:t xml:space="preserve"> dhe Rekomandimeve të Politikave</w:t>
      </w:r>
    </w:p>
    <w:p w14:paraId="1552E48D" w14:textId="77777777" w:rsidR="00FA1F55" w:rsidRPr="00916895" w:rsidRDefault="00FA1F55" w:rsidP="00FA1F55">
      <w:pPr>
        <w:spacing w:after="0" w:line="240" w:lineRule="auto"/>
        <w:ind w:firstLine="284"/>
        <w:jc w:val="both"/>
        <w:rPr>
          <w:rFonts w:ascii="Garamond" w:eastAsia="Times New Roman" w:hAnsi="Garamond" w:cs="Times New Roman"/>
          <w:sz w:val="24"/>
          <w:szCs w:val="24"/>
        </w:rPr>
      </w:pPr>
      <w:r w:rsidRPr="00916895">
        <w:rPr>
          <w:rFonts w:ascii="Garamond" w:eastAsia="Times New Roman" w:hAnsi="Garamond" w:cs="Times New Roman"/>
          <w:sz w:val="24"/>
          <w:szCs w:val="24"/>
        </w:rPr>
        <w:t>Aneksi III – Raporti mbi Zhvillimin e Masave dhe Nismave Mbështetëse</w:t>
      </w:r>
    </w:p>
    <w:p w14:paraId="2816B18B" w14:textId="58187C69" w:rsidR="00FA1F55" w:rsidRPr="00916895" w:rsidRDefault="00FA1F55" w:rsidP="00FA1F55">
      <w:pPr>
        <w:spacing w:after="0" w:line="240" w:lineRule="auto"/>
        <w:ind w:firstLine="284"/>
        <w:jc w:val="both"/>
        <w:rPr>
          <w:rFonts w:ascii="Garamond" w:hAnsi="Garamond" w:cs="Times New Roman"/>
          <w:kern w:val="2"/>
          <w:sz w:val="24"/>
          <w:szCs w:val="24"/>
          <w14:ligatures w14:val="standardContextual"/>
        </w:rPr>
      </w:pPr>
      <w:r w:rsidRPr="00916895">
        <w:rPr>
          <w:rFonts w:ascii="Garamond" w:eastAsia="Times New Roman" w:hAnsi="Garamond" w:cs="Times New Roman"/>
          <w:sz w:val="24"/>
          <w:szCs w:val="24"/>
        </w:rPr>
        <w:t xml:space="preserve">Aneksi IV – Raporti mbi Forcimin e Partneriteteve të Industrisë së Tekstileve me Bashkimin </w:t>
      </w:r>
      <w:r w:rsidRPr="00F8330F">
        <w:rPr>
          <w:rFonts w:ascii="Garamond" w:eastAsia="Times New Roman" w:hAnsi="Garamond" w:cs="Times New Roman"/>
          <w:i/>
          <w:sz w:val="24"/>
          <w:szCs w:val="24"/>
        </w:rPr>
        <w:t>Evropian</w:t>
      </w:r>
      <w:r w:rsidR="00F8330F">
        <w:rPr>
          <w:rFonts w:ascii="Garamond" w:eastAsia="Times New Roman" w:hAnsi="Garamond" w:cs="Times New Roman"/>
          <w:i/>
          <w:sz w:val="24"/>
          <w:szCs w:val="24"/>
        </w:rPr>
        <w:t xml:space="preserve"> </w:t>
      </w:r>
      <w:r w:rsidRPr="00F8330F">
        <w:rPr>
          <w:rFonts w:ascii="Garamond" w:eastAsia="Times New Roman" w:hAnsi="Garamond" w:cs="Times New Roman"/>
          <w:i/>
          <w:sz w:val="24"/>
          <w:szCs w:val="24"/>
        </w:rPr>
        <w:t xml:space="preserve">Union </w:t>
      </w:r>
      <w:proofErr w:type="spellStart"/>
      <w:r w:rsidRPr="00F8330F">
        <w:rPr>
          <w:rFonts w:ascii="Garamond" w:eastAsia="Times New Roman" w:hAnsi="Garamond" w:cs="Times New Roman"/>
          <w:i/>
          <w:sz w:val="24"/>
          <w:szCs w:val="24"/>
        </w:rPr>
        <w:t>Report</w:t>
      </w:r>
      <w:proofErr w:type="spellEnd"/>
    </w:p>
    <w:p w14:paraId="125603D0" w14:textId="77777777" w:rsidR="00FA1F55" w:rsidRPr="00916895" w:rsidRDefault="00FA1F55" w:rsidP="00FA1F55">
      <w:pPr>
        <w:spacing w:after="0" w:line="240" w:lineRule="auto"/>
        <w:ind w:firstLine="284"/>
        <w:rPr>
          <w:rFonts w:ascii="Garamond" w:hAnsi="Garamond"/>
          <w:b/>
          <w:sz w:val="24"/>
        </w:rPr>
      </w:pPr>
    </w:p>
    <w:sectPr w:rsidR="00FA1F55" w:rsidRPr="0091689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EEC"/>
    <w:rsid w:val="00000EEC"/>
    <w:rsid w:val="000361EC"/>
    <w:rsid w:val="00041DBC"/>
    <w:rsid w:val="00083723"/>
    <w:rsid w:val="00125F30"/>
    <w:rsid w:val="001847D6"/>
    <w:rsid w:val="001B04D6"/>
    <w:rsid w:val="001C2AD1"/>
    <w:rsid w:val="00264A14"/>
    <w:rsid w:val="002B7D18"/>
    <w:rsid w:val="00417E44"/>
    <w:rsid w:val="004B02E2"/>
    <w:rsid w:val="004D270A"/>
    <w:rsid w:val="0052683D"/>
    <w:rsid w:val="00565A95"/>
    <w:rsid w:val="005A46B7"/>
    <w:rsid w:val="006212B2"/>
    <w:rsid w:val="006C55C0"/>
    <w:rsid w:val="0074009E"/>
    <w:rsid w:val="00845AF5"/>
    <w:rsid w:val="00863C08"/>
    <w:rsid w:val="008D01E6"/>
    <w:rsid w:val="008F7697"/>
    <w:rsid w:val="0091315C"/>
    <w:rsid w:val="00916895"/>
    <w:rsid w:val="009A1E42"/>
    <w:rsid w:val="00A02367"/>
    <w:rsid w:val="00AE5B0D"/>
    <w:rsid w:val="00AF3547"/>
    <w:rsid w:val="00B01543"/>
    <w:rsid w:val="00B251FB"/>
    <w:rsid w:val="00BF1150"/>
    <w:rsid w:val="00C064DA"/>
    <w:rsid w:val="00C14916"/>
    <w:rsid w:val="00C67F05"/>
    <w:rsid w:val="00CE3B5A"/>
    <w:rsid w:val="00D4107E"/>
    <w:rsid w:val="00D6058D"/>
    <w:rsid w:val="00D60CB5"/>
    <w:rsid w:val="00DB5D1F"/>
    <w:rsid w:val="00E55633"/>
    <w:rsid w:val="00E57538"/>
    <w:rsid w:val="00E57E4E"/>
    <w:rsid w:val="00E63343"/>
    <w:rsid w:val="00F337FC"/>
    <w:rsid w:val="00F36CD9"/>
    <w:rsid w:val="00F71C20"/>
    <w:rsid w:val="00F8330F"/>
    <w:rsid w:val="00FA1F5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1B163"/>
  <w15:chartTrackingRefBased/>
  <w15:docId w15:val="{5F88CF59-E298-440C-9177-BEFDFE65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3343"/>
    <w:pPr>
      <w:ind w:left="720"/>
      <w:contextualSpacing/>
    </w:pPr>
  </w:style>
  <w:style w:type="table" w:styleId="TableGrid">
    <w:name w:val="Table Grid"/>
    <w:basedOn w:val="TableNormal"/>
    <w:uiPriority w:val="39"/>
    <w:rsid w:val="00FA1F55"/>
    <w:pPr>
      <w:spacing w:after="0" w:line="240" w:lineRule="auto"/>
    </w:pPr>
    <w:rPr>
      <w:kern w:val="2"/>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182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1D6090494414635A0C5EC0ED75433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292</Nr_x002e__x0020_akti>
    <Data_x0020_e_x0020_Krijimit xmlns="0e656187-b300-4fb0-8bf4-3a50f872073c">2026-07-01T11:53:15Z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2026-07-01T00:00:00Z</Date_x0020_protokolli>
    <Titulli xmlns="0e656187-b300-4fb0-8bf4-3a50f872073c">Për miratimin e planit të veprimit për ndërkombëtarizimin dhe integrimin evropian të zinxhirit të vlerës së industrisë tekstile, veshjeve, lëkurës dhe këpucëve 2026-2027</Titulli>
    <Modifikuesi xmlns="0e656187-b300-4fb0-8bf4-3a50f872073c">Fjora.Cahani</Modifikuesi>
    <Nr_x002e__x0020_prot_x0020_QBZ xmlns="0e656187-b300-4fb0-8bf4-3a50f872073c">1467/1</Nr_x002e__x0020_prot_x0020_QBZ>
    <Data_x0020_e_x0020_Modifikimit xmlns="0e656187-b300-4fb0-8bf4-3a50f872073c">2026-07-07T08:48:01Z</Data_x0020_e_x0020_Modifikimit>
    <Dekretuar xmlns="0e656187-b300-4fb0-8bf4-3a50f872073c">false</Dekretuar>
    <Data xmlns="0e656187-b300-4fb0-8bf4-3a50f872073c">2026-06-30T00:00:00Z</Data>
    <Nr_x002e__x0020_protokolli_x0020_i_x0020_aktit xmlns="0e656187-b300-4fb0-8bf4-3a50f872073c">5502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1D6090494414635A0C5EC0ED75433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90EAB09-D6F1-401B-B720-638A030BC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D67F125-45AF-4C01-A9FF-196614A17F01}">
  <ds:schemaRefs>
    <ds:schemaRef ds:uri="http://purl.org/dc/elements/1.1/"/>
    <ds:schemaRef ds:uri="http://www.w3.org/XML/1998/namespace"/>
    <ds:schemaRef ds:uri="http://schemas.microsoft.com/office/2006/documentManagement/types"/>
    <ds:schemaRef ds:uri="http://schemas.openxmlformats.org/package/2006/metadata/core-properties"/>
    <ds:schemaRef ds:uri="http://purl.org/dc/dcmitype/"/>
    <ds:schemaRef ds:uri="0e656187-b300-4fb0-8bf4-3a50f872073c"/>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B7DAB461-9BD5-4E38-AED6-9EF57F9D18FF}">
  <ds:schemaRefs>
    <ds:schemaRef ds:uri="http://schemas.microsoft.com/sharepoint/v3/contenttype/forms"/>
  </ds:schemaRefs>
</ds:datastoreItem>
</file>

<file path=customXml/itemProps4.xml><?xml version="1.0" encoding="utf-8"?>
<ds:datastoreItem xmlns:ds="http://schemas.openxmlformats.org/officeDocument/2006/customXml" ds:itemID="{0294FC46-83F5-4F5A-A5D4-8A2948CFFFEB}">
  <ds:schemaRefs>
    <ds:schemaRef ds:uri="http://schemas.microsoft.com/sharepoint/v3/contenttype/forms"/>
  </ds:schemaRefs>
</ds:datastoreItem>
</file>

<file path=customXml/itemProps5.xml><?xml version="1.0" encoding="utf-8"?>
<ds:datastoreItem xmlns:ds="http://schemas.openxmlformats.org/officeDocument/2006/customXml" ds:itemID="{C9A15E8A-08D0-4A37-BA01-23DA48D84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3729</Words>
  <Characters>21259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Për miratimin e planit të veprimit për ndërkombëtarizimin dhe integrimin evropian të zinxhirit të vlerës së industrisë tekstile, veshjeve, lëkurës dhe këpucëve 2026-2027</vt:lpstr>
    </vt:vector>
  </TitlesOfParts>
  <Company/>
  <LinksUpToDate>false</LinksUpToDate>
  <CharactersWithSpaces>24939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veprimit për ndërkombëtarizimin dhe integrimin evropian të zinxhirit të vlerës së industrisë tekstile, veshjeve, lëkurës dhe këpucëve 2026-2027</dc:title>
  <dc:creator>Entela Suli</dc:creator>
  <cp:lastModifiedBy>Amarilda Muja</cp:lastModifiedBy>
  <cp:revision>18</cp:revision>
  <dcterms:created xsi:type="dcterms:W3CDTF">2026-07-01T11:44:00Z</dcterms:created>
  <dcterms:modified xsi:type="dcterms:W3CDTF">2026-07-07T09:19:00Z</dcterms:modified>
</cp:coreProperties>
</file>