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1B9" w:rsidRPr="00472398" w:rsidRDefault="00FC51B9" w:rsidP="00FC51B9">
      <w:pPr>
        <w:pStyle w:val="Akti"/>
      </w:pPr>
      <w:bookmarkStart w:id="0" w:name="_GoBack"/>
      <w:bookmarkEnd w:id="0"/>
      <w:r w:rsidRPr="00472398">
        <w:t>U R D H Ë R</w:t>
      </w:r>
    </w:p>
    <w:p w:rsidR="00FC51B9" w:rsidRPr="00472398" w:rsidRDefault="00FC51B9" w:rsidP="00FC51B9">
      <w:pPr>
        <w:pStyle w:val="NumriData"/>
      </w:pPr>
      <w:r w:rsidRPr="00472398">
        <w:t>Datë 27.4.1999</w:t>
      </w:r>
    </w:p>
    <w:p w:rsidR="00FC51B9" w:rsidRPr="00472398" w:rsidRDefault="00FC51B9" w:rsidP="00FC51B9">
      <w:pPr>
        <w:pStyle w:val="Paragrafi"/>
      </w:pPr>
    </w:p>
    <w:p w:rsidR="00FC51B9" w:rsidRPr="00472398" w:rsidRDefault="00FC51B9" w:rsidP="00FC51B9">
      <w:pPr>
        <w:pStyle w:val="Titulli"/>
      </w:pPr>
      <w:r w:rsidRPr="00472398">
        <w:t>PËR DOKUMENTACIONIN QË DUHET TË MBAJNË SHOQËRITË E TREGTIMIT ME SHUMICË DHE STACIONET E SHITJES SË KARBURANTEVE</w:t>
      </w:r>
    </w:p>
    <w:p w:rsidR="00FC51B9" w:rsidRPr="00472398" w:rsidRDefault="00FC51B9" w:rsidP="00FC51B9">
      <w:pPr>
        <w:pStyle w:val="Paragrafi"/>
      </w:pPr>
    </w:p>
    <w:p w:rsidR="00FC51B9" w:rsidRPr="00472398" w:rsidRDefault="00FC51B9" w:rsidP="00FC51B9">
      <w:pPr>
        <w:pStyle w:val="Paragrafi"/>
      </w:pPr>
    </w:p>
    <w:p w:rsidR="00FC51B9" w:rsidRPr="00472398" w:rsidRDefault="00FC51B9" w:rsidP="00FC51B9">
      <w:pPr>
        <w:pStyle w:val="BazLigjPropozues"/>
      </w:pPr>
      <w:r w:rsidRPr="00472398">
        <w:t>Në mbështetje të nenit 102 të Kushtetutës dhe në zbatim të neneve 14 e 15 të ligjit nr.8450, datë 24.2.1999 “Për përpunimin, transportimin e tregtimin e naftës, gazit e nënprodukteve të tyre”,</w:t>
      </w:r>
    </w:p>
    <w:p w:rsidR="00FC51B9" w:rsidRPr="00472398" w:rsidRDefault="00FC51B9" w:rsidP="00FC51B9">
      <w:pPr>
        <w:pStyle w:val="Paragrafi"/>
      </w:pPr>
    </w:p>
    <w:p w:rsidR="00FC51B9" w:rsidRPr="00472398" w:rsidRDefault="00FC51B9" w:rsidP="00FC51B9">
      <w:pPr>
        <w:pStyle w:val="VENDOSI"/>
      </w:pPr>
      <w:r w:rsidRPr="00472398">
        <w:t>U R D H Ë R O J M Ë:</w:t>
      </w:r>
    </w:p>
    <w:p w:rsidR="00FC51B9" w:rsidRPr="00472398" w:rsidRDefault="00FC51B9" w:rsidP="00FC51B9">
      <w:pPr>
        <w:pStyle w:val="Paragrafi"/>
      </w:pPr>
    </w:p>
    <w:p w:rsidR="00FC51B9" w:rsidRPr="00472398" w:rsidRDefault="00FC51B9" w:rsidP="00FC51B9">
      <w:pPr>
        <w:pStyle w:val="Paragrafi"/>
      </w:pPr>
      <w:r w:rsidRPr="00472398">
        <w:t>1. Shoqëritë e tregtimit me shumicë të naftës, gazit e nënprodukteve të tyre janë të detyruara të mbajnë pranë impianteve apo instalimeve ku ushtrojnë veprimtarinë dokumentet e mëposhtme:</w:t>
      </w:r>
    </w:p>
    <w:p w:rsidR="00FC51B9" w:rsidRPr="00472398" w:rsidRDefault="00FC51B9" w:rsidP="00FC51B9">
      <w:pPr>
        <w:pStyle w:val="Paragrafi"/>
      </w:pPr>
      <w:r w:rsidRPr="00472398">
        <w:t>a) Lejen e dhënë nga Ministria për ushtrimin e veprimtarisë.</w:t>
      </w:r>
    </w:p>
    <w:p w:rsidR="00FC51B9" w:rsidRPr="00472398" w:rsidRDefault="00FC51B9" w:rsidP="00FC51B9">
      <w:pPr>
        <w:pStyle w:val="Paragrafi"/>
      </w:pPr>
      <w:r w:rsidRPr="00472398">
        <w:t>b) Certifikatën e regjistrimit në Zyrën e Tatimeve dhe dokumentin e NIPT.</w:t>
      </w:r>
    </w:p>
    <w:p w:rsidR="00FC51B9" w:rsidRPr="00472398" w:rsidRDefault="00FC51B9" w:rsidP="00FC51B9">
      <w:pPr>
        <w:pStyle w:val="Paragrafi"/>
      </w:pPr>
      <w:r w:rsidRPr="00472398">
        <w:t>c) Librat e blerjeve e të shitjeve, sipas modeleve të miratuara nga organet tatimore, të plotësura me lëvizjet e çdo dite.</w:t>
      </w:r>
    </w:p>
    <w:p w:rsidR="00FC51B9" w:rsidRPr="00472398" w:rsidRDefault="00FC51B9" w:rsidP="00FC51B9">
      <w:pPr>
        <w:pStyle w:val="Paragrafi"/>
      </w:pPr>
      <w:r w:rsidRPr="00472398">
        <w:t>ç) Kopje të kontratave të lidhura për blerjet, importet apo shitjet.</w:t>
      </w:r>
    </w:p>
    <w:p w:rsidR="00FC51B9" w:rsidRPr="00472398" w:rsidRDefault="00FC51B9" w:rsidP="00FC51B9">
      <w:pPr>
        <w:pStyle w:val="Paragrafi"/>
      </w:pPr>
      <w:r w:rsidRPr="00472398">
        <w:t>d) Kopje të faturave për blerjet dhe shitjet, të plotësura këto sipas ligjit “Për tatimin mbi vletrën e shtuar”.</w:t>
      </w:r>
    </w:p>
    <w:p w:rsidR="00FC51B9" w:rsidRPr="00472398" w:rsidRDefault="00FC51B9" w:rsidP="00FC51B9">
      <w:pPr>
        <w:pStyle w:val="Paragrafi"/>
      </w:pPr>
      <w:r w:rsidRPr="00472398">
        <w:t>dh) Dokumentet e pagesave të bëra sipas pikës 6 të nenit 14 të ligjit nr.8450, datë 25.2.1999 “Për përpunimin, transportimin e tregtimin e naftës, gazit e nënprodukteve të tyre”.</w:t>
      </w:r>
    </w:p>
    <w:p w:rsidR="00FC51B9" w:rsidRPr="00472398" w:rsidRDefault="00FC51B9" w:rsidP="00FC51B9">
      <w:pPr>
        <w:pStyle w:val="Paragrafi"/>
      </w:pPr>
      <w:r w:rsidRPr="00472398">
        <w:t>e) Kopje të urdhrit për sasinë e rezervës së sigurisë gjatë vitit në vazhdim.</w:t>
      </w:r>
    </w:p>
    <w:p w:rsidR="00FC51B9" w:rsidRPr="00472398" w:rsidRDefault="00FC51B9" w:rsidP="00FC51B9">
      <w:pPr>
        <w:pStyle w:val="Paragrafi"/>
      </w:pPr>
      <w:r w:rsidRPr="00472398">
        <w:t>ë) Dokumentacionin për standardin dhe markën e produkteve e të nënprodukteve të tregtuara.</w:t>
      </w:r>
    </w:p>
    <w:p w:rsidR="00FC51B9" w:rsidRPr="00472398" w:rsidRDefault="00FC51B9" w:rsidP="00FC51B9">
      <w:pPr>
        <w:pStyle w:val="Paragrafi"/>
      </w:pPr>
      <w:r w:rsidRPr="00472398">
        <w:t>Këto subjekte janë të detyruara, që pranë selive të tyre, të mbajnë edhe një kopje të dokumentacionit të paraqitur e të pranuar për marrjen e lejes së tregtimit.</w:t>
      </w:r>
    </w:p>
    <w:p w:rsidR="00FC51B9" w:rsidRPr="00472398" w:rsidRDefault="00FC51B9" w:rsidP="00FC51B9">
      <w:pPr>
        <w:pStyle w:val="Paragrafi"/>
      </w:pPr>
      <w:r w:rsidRPr="00472398">
        <w:t>2. Stacionet e shitjes së karburanteve janë të detyruara të mbajnë pranë impianteve apo instalimeve, ku ushtrojnë veprimtarinë, dokumentet e mëposhtme:</w:t>
      </w:r>
    </w:p>
    <w:p w:rsidR="00FC51B9" w:rsidRPr="00472398" w:rsidRDefault="00FC51B9" w:rsidP="00FC51B9">
      <w:pPr>
        <w:pStyle w:val="Paragrafi"/>
      </w:pPr>
      <w:r w:rsidRPr="00472398">
        <w:t>a) Certifikatën e regjistrimit në Zyrën e Tatimeve dhe dokumentin e NIPT.</w:t>
      </w:r>
    </w:p>
    <w:p w:rsidR="00FC51B9" w:rsidRPr="00472398" w:rsidRDefault="00FC51B9" w:rsidP="00FC51B9">
      <w:pPr>
        <w:pStyle w:val="Paragrafi"/>
      </w:pPr>
      <w:r w:rsidRPr="00472398">
        <w:t>b) Autorizimin e dhënë nga organi i qeverisjes vendore apo Ministria për ushtrimin e veprimtarisë.</w:t>
      </w:r>
    </w:p>
    <w:p w:rsidR="00FC51B9" w:rsidRPr="00472398" w:rsidRDefault="00FC51B9" w:rsidP="00FC51B9">
      <w:pPr>
        <w:pStyle w:val="Paragrafi"/>
      </w:pPr>
      <w:r w:rsidRPr="00472398">
        <w:t>c) Librin e hyrje-daljeve të plotësuar rregullisht për çdo ditë, sipas formularit bashkëlidhur.</w:t>
      </w:r>
    </w:p>
    <w:p w:rsidR="00FC51B9" w:rsidRPr="00472398" w:rsidRDefault="00FC51B9" w:rsidP="00FC51B9">
      <w:pPr>
        <w:pStyle w:val="Paragrafi"/>
      </w:pPr>
      <w:r w:rsidRPr="00472398">
        <w:t>ç) Dokumentet e blerjes së kontigjenteve, kontratën, dokumentin e pagesës.</w:t>
      </w:r>
    </w:p>
    <w:p w:rsidR="00FC51B9" w:rsidRPr="00472398" w:rsidRDefault="00FC51B9" w:rsidP="00FC51B9">
      <w:pPr>
        <w:pStyle w:val="Paragrafi"/>
      </w:pPr>
      <w:r w:rsidRPr="00472398">
        <w:t>d) Dokumentacionin për standardet dhe markën e nënprodukteve që tregtojnë.</w:t>
      </w:r>
    </w:p>
    <w:p w:rsidR="00FC51B9" w:rsidRPr="00472398" w:rsidRDefault="00FC51B9" w:rsidP="00FC51B9">
      <w:pPr>
        <w:pStyle w:val="Paragrafi"/>
      </w:pPr>
      <w:r w:rsidRPr="00472398">
        <w:t>dh) Stacionet e shitjes së karburanteve janë të detyruara që në secilën pompë të kenë aparate matëse të cilat kanë memorje fiskale, automatike, të cilat të jenë nën kontrollin e Institutit të Meterologjisë dhe Kalibrimit.</w:t>
      </w:r>
    </w:p>
    <w:p w:rsidR="00FC51B9" w:rsidRPr="00472398" w:rsidRDefault="00FC51B9" w:rsidP="00FC51B9">
      <w:pPr>
        <w:pStyle w:val="Paragrafi"/>
      </w:pPr>
      <w:r w:rsidRPr="00472398">
        <w:t>e) Stacionet e shitjes së karburanteve duhet të kenë të instaluar edhe arkën regjistruese, sipas ligjit nr.7758, datë 12.10.1993 “Për dokumentimin dhe mbajtjen e llogarive për tatimet”.</w:t>
      </w:r>
    </w:p>
    <w:p w:rsidR="00FC51B9" w:rsidRPr="00472398" w:rsidRDefault="00FC51B9" w:rsidP="00FC51B9">
      <w:pPr>
        <w:pStyle w:val="Paragrafi"/>
      </w:pPr>
      <w:r w:rsidRPr="00472398">
        <w:t>Këto subjekte janë të detyruara, që në selitë e shoqërive të tyre, të mbajnë edhe një kopje të dokumentacionit të paraqitur e të pranuar për marrjen e autorizimit për ushtrimin e veprimtarisë.</w:t>
      </w:r>
    </w:p>
    <w:p w:rsidR="00FC51B9" w:rsidRPr="00472398" w:rsidRDefault="00FC51B9" w:rsidP="00FC51B9">
      <w:pPr>
        <w:pStyle w:val="Paragrafi"/>
      </w:pPr>
      <w:r w:rsidRPr="00472398">
        <w:t>3. Subjektet e mësipërme janë të detyruara të mbajnë dhe çdo dokument tjetër të kërkuar nga dispozitat ligjore në fuqi.</w:t>
      </w:r>
    </w:p>
    <w:p w:rsidR="00FC51B9" w:rsidRPr="00472398" w:rsidRDefault="00FC51B9" w:rsidP="00FC51B9">
      <w:pPr>
        <w:pStyle w:val="Paragrafi"/>
      </w:pPr>
      <w:r w:rsidRPr="00472398">
        <w:t>4.Ky urdhër hyn në fuqi menjëherë.</w:t>
      </w:r>
    </w:p>
    <w:p w:rsidR="00FC51B9" w:rsidRPr="00472398" w:rsidRDefault="00FC51B9" w:rsidP="00FC51B9">
      <w:pPr>
        <w:pStyle w:val="Paragrafi"/>
      </w:pPr>
    </w:p>
    <w:p w:rsidR="00FC51B9" w:rsidRPr="00472398" w:rsidRDefault="00FC51B9" w:rsidP="00A962F5">
      <w:pPr>
        <w:pStyle w:val="Autoriteti"/>
      </w:pPr>
      <w:r w:rsidRPr="00472398">
        <w:lastRenderedPageBreak/>
        <w:t>M I N I S T R I       M I N I S T R I</w:t>
      </w:r>
    </w:p>
    <w:p w:rsidR="00FC51B9" w:rsidRPr="00472398" w:rsidRDefault="00FC51B9" w:rsidP="00A962F5">
      <w:pPr>
        <w:pStyle w:val="AutoritetiEmer"/>
      </w:pPr>
      <w:r w:rsidRPr="00472398">
        <w:t xml:space="preserve">           Ylli Bufi</w:t>
      </w:r>
      <w:r w:rsidR="00A962F5">
        <w:tab/>
      </w:r>
      <w:r w:rsidRPr="00472398">
        <w:t>Anastas Angjeli</w:t>
      </w:r>
    </w:p>
    <w:p w:rsidR="00FC51B9" w:rsidRPr="00472398" w:rsidRDefault="00FC51B9" w:rsidP="00FC51B9">
      <w:pPr>
        <w:pStyle w:val="Paragrafi"/>
      </w:pPr>
    </w:p>
    <w:p w:rsidR="00FC51B9" w:rsidRPr="00472398" w:rsidRDefault="00FC51B9" w:rsidP="00FC51B9">
      <w:pPr>
        <w:pStyle w:val="Paragrafi"/>
      </w:pPr>
      <w:r w:rsidRPr="00472398">
        <w:t>Nr.1762 Prot.</w:t>
      </w:r>
    </w:p>
    <w:p w:rsidR="00FC51B9" w:rsidRPr="00472398" w:rsidRDefault="00FC51B9" w:rsidP="00FC51B9">
      <w:pPr>
        <w:pStyle w:val="Paragrafi"/>
      </w:pPr>
      <w:r w:rsidRPr="00472398">
        <w:t>Datë 27.4.1999</w:t>
      </w:r>
    </w:p>
    <w:p w:rsidR="00FC51B9" w:rsidRPr="00472398" w:rsidRDefault="00FC51B9" w:rsidP="00FC51B9">
      <w:pPr>
        <w:pStyle w:val="Paragrafi"/>
      </w:pPr>
    </w:p>
    <w:p w:rsidR="00FC51B9" w:rsidRPr="00472398" w:rsidRDefault="00FC51B9" w:rsidP="00FC51B9">
      <w:pPr>
        <w:pStyle w:val="Paragrafi"/>
      </w:pPr>
    </w:p>
    <w:p w:rsidR="00FC51B9" w:rsidRPr="00472398" w:rsidRDefault="00FC51B9" w:rsidP="00FC51B9">
      <w:pPr>
        <w:pStyle w:val="Paragrafi"/>
      </w:pPr>
    </w:p>
    <w:p w:rsidR="00FC51B9" w:rsidRPr="00472398" w:rsidRDefault="00FC51B9" w:rsidP="00FC51B9">
      <w:pPr>
        <w:pStyle w:val="Paragrafi"/>
      </w:pPr>
    </w:p>
    <w:p w:rsidR="00FC51B9" w:rsidRPr="00472398" w:rsidRDefault="00FC51B9" w:rsidP="00FC51B9">
      <w:pPr>
        <w:pStyle w:val="Paragrafi"/>
      </w:pPr>
    </w:p>
    <w:p w:rsidR="00FC51B9" w:rsidRPr="00472398" w:rsidRDefault="00FC51B9" w:rsidP="00FC51B9">
      <w:pPr>
        <w:pStyle w:val="Paragrafi"/>
      </w:pPr>
    </w:p>
    <w:p w:rsidR="00A0784B" w:rsidRPr="003941D1" w:rsidRDefault="00A0784B" w:rsidP="00FC51B9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E7D76"/>
    <w:rsid w:val="0050367C"/>
    <w:rsid w:val="00504A56"/>
    <w:rsid w:val="00507AF2"/>
    <w:rsid w:val="00543147"/>
    <w:rsid w:val="00544065"/>
    <w:rsid w:val="00545117"/>
    <w:rsid w:val="005737B1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962F5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22749"/>
    <w:rsid w:val="00F52BF2"/>
    <w:rsid w:val="00F55282"/>
    <w:rsid w:val="00F95181"/>
    <w:rsid w:val="00FB705B"/>
    <w:rsid w:val="00FC51B9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F2DA55-C235-46DA-B8B6-AF67402DB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51B9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