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806" w:rsidRPr="00651FE6" w:rsidRDefault="00B77806" w:rsidP="00B77806">
      <w:pPr>
        <w:pStyle w:val="Akti"/>
        <w:rPr>
          <w:lang w:val="it-IT"/>
        </w:rPr>
      </w:pPr>
      <w:bookmarkStart w:id="0" w:name="_GoBack"/>
      <w:bookmarkEnd w:id="0"/>
      <w:r w:rsidRPr="00651FE6">
        <w:rPr>
          <w:lang w:val="it-IT"/>
        </w:rPr>
        <w:t>UDHËZIM</w:t>
      </w:r>
    </w:p>
    <w:p w:rsidR="00B77806" w:rsidRPr="00651FE6" w:rsidRDefault="00B77806" w:rsidP="00B77806">
      <w:pPr>
        <w:pStyle w:val="Paragrafi"/>
        <w:rPr>
          <w:lang w:val="it-IT"/>
        </w:rPr>
      </w:pPr>
    </w:p>
    <w:p w:rsidR="00B77806" w:rsidRPr="00651FE6" w:rsidRDefault="00B77806" w:rsidP="00B77806">
      <w:pPr>
        <w:pStyle w:val="Titulli"/>
        <w:rPr>
          <w:lang w:val="it-IT"/>
        </w:rPr>
      </w:pPr>
      <w:r w:rsidRPr="00651FE6">
        <w:rPr>
          <w:lang w:val="it-IT"/>
        </w:rPr>
        <w:t>Mbi përcaktimin e kritereve të rimbursimit të TVSH-së së eksportuesve bazuar në analizë</w:t>
      </w:r>
      <w:r>
        <w:rPr>
          <w:lang w:val="it-IT"/>
        </w:rPr>
        <w:t xml:space="preserve">n e </w:t>
      </w:r>
      <w:r w:rsidRPr="00651FE6">
        <w:rPr>
          <w:lang w:val="it-IT"/>
        </w:rPr>
        <w:t xml:space="preserve">riskut </w:t>
      </w:r>
    </w:p>
    <w:p w:rsidR="00B77806" w:rsidRPr="00651FE6" w:rsidRDefault="00B77806" w:rsidP="00B77806">
      <w:pPr>
        <w:pStyle w:val="Paragrafi"/>
        <w:rPr>
          <w:lang w:val="it-IT"/>
        </w:rPr>
      </w:pPr>
    </w:p>
    <w:p w:rsidR="00B77806" w:rsidRPr="00651FE6" w:rsidRDefault="00B77806" w:rsidP="00B77806">
      <w:pPr>
        <w:pStyle w:val="BazLigjPropozues"/>
        <w:rPr>
          <w:lang w:val="it-IT"/>
        </w:rPr>
      </w:pPr>
      <w:r w:rsidRPr="00651FE6">
        <w:rPr>
          <w:lang w:val="it-IT"/>
        </w:rPr>
        <w:t>Në mbështetje të</w:t>
      </w:r>
      <w:r>
        <w:rPr>
          <w:lang w:val="it-IT"/>
        </w:rPr>
        <w:t xml:space="preserve"> nenit 102</w:t>
      </w:r>
      <w:r w:rsidRPr="00651FE6">
        <w:rPr>
          <w:lang w:val="it-IT"/>
        </w:rPr>
        <w:t xml:space="preserve"> pika 4 të Kushtetutës së Republikë</w:t>
      </w:r>
      <w:r>
        <w:rPr>
          <w:lang w:val="it-IT"/>
        </w:rPr>
        <w:t>s t</w:t>
      </w:r>
      <w:r w:rsidRPr="00651FE6">
        <w:rPr>
          <w:lang w:val="it-IT"/>
        </w:rPr>
        <w:t>ë Shqipërisë, si dhe në zbatim të ligjit nr.7928, datë 27.4.1995 “Pë</w:t>
      </w:r>
      <w:r>
        <w:rPr>
          <w:lang w:val="it-IT"/>
        </w:rPr>
        <w:t>r tatimin mbi v</w:t>
      </w:r>
      <w:r w:rsidRPr="00651FE6">
        <w:rPr>
          <w:lang w:val="it-IT"/>
        </w:rPr>
        <w:t>lerë</w:t>
      </w:r>
      <w:r>
        <w:rPr>
          <w:lang w:val="it-IT"/>
        </w:rPr>
        <w:t>n e s</w:t>
      </w:r>
      <w:r w:rsidRPr="00651FE6">
        <w:rPr>
          <w:lang w:val="it-IT"/>
        </w:rPr>
        <w:t>htuar”</w:t>
      </w:r>
      <w:r>
        <w:rPr>
          <w:lang w:val="it-IT"/>
        </w:rPr>
        <w:t>,</w:t>
      </w:r>
      <w:r w:rsidRPr="00651FE6">
        <w:rPr>
          <w:lang w:val="it-IT"/>
        </w:rPr>
        <w:t xml:space="preserve"> i ndryshuar, si dhe pikës 16.1 të</w:t>
      </w:r>
      <w:r>
        <w:rPr>
          <w:lang w:val="it-IT"/>
        </w:rPr>
        <w:t xml:space="preserve"> u</w:t>
      </w:r>
      <w:r w:rsidRPr="00651FE6">
        <w:rPr>
          <w:lang w:val="it-IT"/>
        </w:rPr>
        <w:t>dh</w:t>
      </w:r>
      <w:r>
        <w:rPr>
          <w:lang w:val="it-IT"/>
        </w:rPr>
        <w:t>ëzimit n</w:t>
      </w:r>
      <w:r w:rsidRPr="00651FE6">
        <w:rPr>
          <w:lang w:val="it-IT"/>
        </w:rPr>
        <w:t>r.7</w:t>
      </w:r>
      <w:r>
        <w:rPr>
          <w:lang w:val="it-IT"/>
        </w:rPr>
        <w:t>,</w:t>
      </w:r>
      <w:r w:rsidRPr="00651FE6">
        <w:rPr>
          <w:lang w:val="it-IT"/>
        </w:rPr>
        <w:t xml:space="preserve"> datë 19.1.2005 “Pë</w:t>
      </w:r>
      <w:r>
        <w:rPr>
          <w:lang w:val="it-IT"/>
        </w:rPr>
        <w:t>r tatimin mbi v</w:t>
      </w:r>
      <w:r w:rsidRPr="00651FE6">
        <w:rPr>
          <w:lang w:val="it-IT"/>
        </w:rPr>
        <w:t>lerë</w:t>
      </w:r>
      <w:r>
        <w:rPr>
          <w:lang w:val="it-IT"/>
        </w:rPr>
        <w:t>n e s</w:t>
      </w:r>
      <w:r w:rsidRPr="00651FE6">
        <w:rPr>
          <w:lang w:val="it-IT"/>
        </w:rPr>
        <w:t>htuar”</w:t>
      </w:r>
      <w:r>
        <w:rPr>
          <w:lang w:val="it-IT"/>
        </w:rPr>
        <w:t>, Ministri i Financave</w:t>
      </w:r>
    </w:p>
    <w:p w:rsidR="00B77806" w:rsidRPr="00651FE6" w:rsidRDefault="00B77806" w:rsidP="00B77806">
      <w:pPr>
        <w:pStyle w:val="VENDOSI"/>
        <w:rPr>
          <w:lang w:val="it-IT"/>
        </w:rPr>
      </w:pPr>
    </w:p>
    <w:p w:rsidR="00B77806" w:rsidRPr="00651FE6" w:rsidRDefault="00B77806" w:rsidP="00B77806">
      <w:pPr>
        <w:pStyle w:val="VENDOSI"/>
        <w:rPr>
          <w:lang w:val="it-IT"/>
        </w:rPr>
      </w:pPr>
      <w:r w:rsidRPr="00651FE6">
        <w:rPr>
          <w:lang w:val="it-IT"/>
        </w:rPr>
        <w:t>Udhëzon:</w:t>
      </w:r>
    </w:p>
    <w:p w:rsidR="00B77806" w:rsidRPr="00651FE6" w:rsidRDefault="00B77806" w:rsidP="00B77806">
      <w:pPr>
        <w:pStyle w:val="Paragrafi"/>
        <w:rPr>
          <w:lang w:val="it-IT"/>
        </w:rPr>
      </w:pPr>
    </w:p>
    <w:p w:rsidR="00B77806" w:rsidRPr="00651FE6" w:rsidRDefault="00B77806" w:rsidP="00B77806">
      <w:pPr>
        <w:pStyle w:val="Paragrafi"/>
        <w:rPr>
          <w:lang w:val="it-IT"/>
        </w:rPr>
      </w:pPr>
      <w:r w:rsidRPr="00651FE6">
        <w:rPr>
          <w:lang w:val="it-IT"/>
        </w:rPr>
        <w:t xml:space="preserve">Kategorizimi  i eksportuesve në tre grupe (A, B dhe C) në procesin e rimbursimit të TVSH-së  mbështetet në funksion të analizës së riskut që paraqet rimbursimi i tyre për të ardhurat tatimore. </w:t>
      </w:r>
    </w:p>
    <w:p w:rsidR="00B77806" w:rsidRPr="00651FE6" w:rsidRDefault="00B77806" w:rsidP="00B77806">
      <w:pPr>
        <w:pStyle w:val="Paragrafi"/>
        <w:rPr>
          <w:lang w:val="it-IT"/>
        </w:rPr>
      </w:pPr>
      <w:r w:rsidRPr="00651FE6">
        <w:rPr>
          <w:lang w:val="it-IT"/>
        </w:rPr>
        <w:t>Në</w:t>
      </w:r>
      <w:r>
        <w:rPr>
          <w:lang w:val="it-IT"/>
        </w:rPr>
        <w:t xml:space="preserve"> grupin A</w:t>
      </w:r>
      <w:r w:rsidRPr="00651FE6">
        <w:rPr>
          <w:lang w:val="it-IT"/>
        </w:rPr>
        <w:t xml:space="preserve"> do të përfshihen eksportuesit me risk minimal, që do të kenë përparësi  në periudhën kohore për rimbursimin e TVSH-së. Në këtë grup do të klasifikohen ato shoqëri eksportuese që:</w:t>
      </w:r>
    </w:p>
    <w:p w:rsidR="00B77806" w:rsidRPr="00651FE6" w:rsidRDefault="00B77806" w:rsidP="00B77806">
      <w:pPr>
        <w:pStyle w:val="Paragrafi"/>
        <w:rPr>
          <w:lang w:val="it-IT"/>
        </w:rPr>
      </w:pPr>
      <w:r w:rsidRPr="00651FE6">
        <w:rPr>
          <w:lang w:val="it-IT"/>
        </w:rPr>
        <w:t>1. prodhojnë 100 % për eksport;</w:t>
      </w:r>
    </w:p>
    <w:p w:rsidR="00B77806" w:rsidRPr="00651FE6" w:rsidRDefault="00B77806" w:rsidP="00B77806">
      <w:pPr>
        <w:pStyle w:val="Paragrafi"/>
        <w:rPr>
          <w:lang w:val="it-IT"/>
        </w:rPr>
      </w:pPr>
      <w:r w:rsidRPr="00651FE6">
        <w:rPr>
          <w:lang w:val="it-IT"/>
        </w:rPr>
        <w:t>2. kanë një aktivitet eksportues  mbi 3 vjet;</w:t>
      </w:r>
    </w:p>
    <w:p w:rsidR="00B77806" w:rsidRPr="00651FE6" w:rsidRDefault="00B77806" w:rsidP="00B77806">
      <w:pPr>
        <w:pStyle w:val="Paragrafi"/>
        <w:rPr>
          <w:lang w:val="it-IT"/>
        </w:rPr>
      </w:pPr>
      <w:r w:rsidRPr="00651FE6">
        <w:rPr>
          <w:lang w:val="it-IT"/>
        </w:rPr>
        <w:t>3. nuk kanë asnjë vlerësim tatimor nga ku të kenë rezultuar detyrime tatimore, sipas metodave alternative  të përcaktuara në nenin 36 të ligjit “Për procedurat tatimore”, që mund të jenë bërë nga vlerë</w:t>
      </w:r>
      <w:r>
        <w:rPr>
          <w:lang w:val="it-IT"/>
        </w:rPr>
        <w:t>suesit apo kontrollorë</w:t>
      </w:r>
      <w:r w:rsidRPr="00651FE6">
        <w:rPr>
          <w:lang w:val="it-IT"/>
        </w:rPr>
        <w:t>t e administratës tatimore;</w:t>
      </w:r>
    </w:p>
    <w:p w:rsidR="00B77806" w:rsidRPr="00651FE6" w:rsidRDefault="00B77806" w:rsidP="00B77806">
      <w:pPr>
        <w:pStyle w:val="Paragrafi"/>
        <w:rPr>
          <w:lang w:val="it-IT"/>
        </w:rPr>
      </w:pPr>
      <w:r w:rsidRPr="00651FE6">
        <w:rPr>
          <w:lang w:val="it-IT"/>
        </w:rPr>
        <w:t>4. përdorin dokumentim dhe mbajtje të llogarive kontabile konform kërkesave të ligjit “Pë</w:t>
      </w:r>
      <w:r>
        <w:rPr>
          <w:lang w:val="it-IT"/>
        </w:rPr>
        <w:t>r k</w:t>
      </w:r>
      <w:r w:rsidRPr="00651FE6">
        <w:rPr>
          <w:lang w:val="it-IT"/>
        </w:rPr>
        <w:t>ontabilitetin” dhe ligjit “Për dokumentimin dhe mbajtjen e llogarive për tatimet”;</w:t>
      </w:r>
    </w:p>
    <w:p w:rsidR="00B77806" w:rsidRPr="00651FE6" w:rsidRDefault="00B77806" w:rsidP="00B77806">
      <w:pPr>
        <w:pStyle w:val="Paragrafi"/>
        <w:rPr>
          <w:lang w:val="it-IT"/>
        </w:rPr>
      </w:pPr>
      <w:r w:rsidRPr="00651FE6">
        <w:rPr>
          <w:lang w:val="it-IT"/>
        </w:rPr>
        <w:t>5. pagesa të sakta dhe në kohë të detyrimeve tatimore, doga</w:t>
      </w:r>
      <w:r>
        <w:rPr>
          <w:lang w:val="it-IT"/>
        </w:rPr>
        <w:t>nore</w:t>
      </w:r>
      <w:r w:rsidRPr="00651FE6">
        <w:rPr>
          <w:lang w:val="it-IT"/>
        </w:rPr>
        <w:t xml:space="preserve"> dhe atyre të sigurimeve shoqërore;</w:t>
      </w:r>
    </w:p>
    <w:p w:rsidR="00B77806" w:rsidRPr="00651FE6" w:rsidRDefault="00B77806" w:rsidP="00B77806">
      <w:pPr>
        <w:pStyle w:val="Paragrafi"/>
        <w:rPr>
          <w:lang w:val="it-IT"/>
        </w:rPr>
      </w:pPr>
      <w:r w:rsidRPr="00651FE6">
        <w:rPr>
          <w:lang w:val="it-IT"/>
        </w:rPr>
        <w:t>6. është ushtruar kontroll i thelluar nga organet tatimore, të paktën një herë në 2 (dy) vitet e fundit;</w:t>
      </w:r>
    </w:p>
    <w:p w:rsidR="00B77806" w:rsidRPr="00651FE6" w:rsidRDefault="00B77806" w:rsidP="00B77806">
      <w:pPr>
        <w:pStyle w:val="Paragrafi"/>
        <w:rPr>
          <w:lang w:val="it-IT"/>
        </w:rPr>
      </w:pPr>
      <w:r w:rsidRPr="00651FE6">
        <w:rPr>
          <w:lang w:val="it-IT"/>
        </w:rPr>
        <w:t>7. paraqitje e listës së nënkontraktorëve me të cilët ata punojnë</w:t>
      </w:r>
      <w:r>
        <w:rPr>
          <w:lang w:val="it-IT"/>
        </w:rPr>
        <w:t>.</w:t>
      </w:r>
    </w:p>
    <w:p w:rsidR="00B77806" w:rsidRPr="00651FE6" w:rsidRDefault="00B77806" w:rsidP="00B77806">
      <w:pPr>
        <w:pStyle w:val="Paragrafi"/>
        <w:rPr>
          <w:lang w:val="it-IT"/>
        </w:rPr>
      </w:pPr>
      <w:r w:rsidRPr="00651FE6">
        <w:rPr>
          <w:lang w:val="it-IT"/>
        </w:rPr>
        <w:t xml:space="preserve"> Në</w:t>
      </w:r>
      <w:r>
        <w:rPr>
          <w:lang w:val="it-IT"/>
        </w:rPr>
        <w:t xml:space="preserve"> grupin B</w:t>
      </w:r>
      <w:r w:rsidRPr="00651FE6">
        <w:rPr>
          <w:lang w:val="it-IT"/>
        </w:rPr>
        <w:t xml:space="preserve"> do të përfshihen eksportuesit me risk mesatar që do të renditen  pas grupit A në periudhën kohore për rimbursimin e TVSH-së. Në këtë grup do të klasifikohen ato shoqëri eksportuese që:</w:t>
      </w:r>
    </w:p>
    <w:p w:rsidR="00B77806" w:rsidRPr="00651FE6" w:rsidRDefault="00B77806" w:rsidP="00B77806">
      <w:pPr>
        <w:pStyle w:val="Paragrafi"/>
        <w:rPr>
          <w:lang w:val="it-IT"/>
        </w:rPr>
      </w:pPr>
      <w:r w:rsidRPr="00651FE6">
        <w:rPr>
          <w:lang w:val="it-IT"/>
        </w:rPr>
        <w:t>1. eksportojnë më shumë se 50 % të prodhimit të tyre</w:t>
      </w:r>
      <w:r>
        <w:rPr>
          <w:lang w:val="it-IT"/>
        </w:rPr>
        <w:t>;</w:t>
      </w:r>
    </w:p>
    <w:p w:rsidR="00B77806" w:rsidRPr="00651FE6" w:rsidRDefault="00B77806" w:rsidP="00B77806">
      <w:pPr>
        <w:pStyle w:val="Paragrafi"/>
        <w:rPr>
          <w:lang w:val="it-IT"/>
        </w:rPr>
      </w:pPr>
      <w:r w:rsidRPr="00651FE6">
        <w:rPr>
          <w:lang w:val="it-IT"/>
        </w:rPr>
        <w:t>2. kanë një aktivitet  jo më pak se 3 vjet;</w:t>
      </w:r>
    </w:p>
    <w:p w:rsidR="00B77806" w:rsidRPr="00651FE6" w:rsidRDefault="00B77806" w:rsidP="00B77806">
      <w:pPr>
        <w:pStyle w:val="Paragrafi"/>
        <w:rPr>
          <w:lang w:val="it-IT"/>
        </w:rPr>
      </w:pPr>
      <w:r w:rsidRPr="00651FE6">
        <w:rPr>
          <w:lang w:val="it-IT"/>
        </w:rPr>
        <w:t>3. nuk kanë vlerësime tatimore nga ku kanë rezultuar detyrime tatimore, sipas metodave alternative  të përcaktuara në nenin 36 të ligjit “Për procedurat tatimore”, që mund të jenë bërë nga vlerësu</w:t>
      </w:r>
      <w:r>
        <w:rPr>
          <w:lang w:val="it-IT"/>
        </w:rPr>
        <w:t>esit apo kontrollorë</w:t>
      </w:r>
      <w:r w:rsidRPr="00651FE6">
        <w:rPr>
          <w:lang w:val="it-IT"/>
        </w:rPr>
        <w:t>t e administratës tatimor</w:t>
      </w:r>
      <w:r>
        <w:rPr>
          <w:lang w:val="it-IT"/>
        </w:rPr>
        <w:t>e</w:t>
      </w:r>
      <w:r w:rsidRPr="00651FE6">
        <w:rPr>
          <w:lang w:val="it-IT"/>
        </w:rPr>
        <w:t>;</w:t>
      </w:r>
    </w:p>
    <w:p w:rsidR="00B77806" w:rsidRPr="00651FE6" w:rsidRDefault="00B77806" w:rsidP="00B77806">
      <w:pPr>
        <w:pStyle w:val="Paragrafi"/>
        <w:rPr>
          <w:lang w:val="it-IT"/>
        </w:rPr>
      </w:pPr>
      <w:r w:rsidRPr="00651FE6">
        <w:rPr>
          <w:lang w:val="it-IT"/>
        </w:rPr>
        <w:t>4. përdorin dokumentim dhe mbajtje të llogarive kontabile konform kërkesave të ligjit “Pë</w:t>
      </w:r>
      <w:r>
        <w:rPr>
          <w:lang w:val="it-IT"/>
        </w:rPr>
        <w:t>r k</w:t>
      </w:r>
      <w:r w:rsidRPr="00651FE6">
        <w:rPr>
          <w:lang w:val="it-IT"/>
        </w:rPr>
        <w:t>ontabilitetin” dhe ligjit “Për dokumentimin dhe mbajtjen e llogarive për tatimet”;</w:t>
      </w:r>
    </w:p>
    <w:p w:rsidR="00B77806" w:rsidRDefault="00B77806" w:rsidP="00B77806">
      <w:pPr>
        <w:pStyle w:val="Paragrafi"/>
        <w:rPr>
          <w:lang w:val="it-IT"/>
        </w:rPr>
      </w:pPr>
      <w:r w:rsidRPr="00651FE6">
        <w:rPr>
          <w:lang w:val="it-IT"/>
        </w:rPr>
        <w:t>5. pagesa të sakta dhe në kohë të</w:t>
      </w:r>
      <w:r>
        <w:rPr>
          <w:lang w:val="it-IT"/>
        </w:rPr>
        <w:t xml:space="preserve"> detyrimeve tatimore, doganore</w:t>
      </w:r>
      <w:r w:rsidRPr="00651FE6">
        <w:rPr>
          <w:lang w:val="it-IT"/>
        </w:rPr>
        <w:t xml:space="preserve"> dhe atyre të</w:t>
      </w:r>
      <w:r>
        <w:rPr>
          <w:lang w:val="it-IT"/>
        </w:rPr>
        <w:t xml:space="preserve"> sigurimeve shoqë</w:t>
      </w:r>
      <w:r w:rsidRPr="00651FE6">
        <w:rPr>
          <w:lang w:val="it-IT"/>
        </w:rPr>
        <w:t>rore;</w:t>
      </w:r>
    </w:p>
    <w:p w:rsidR="00B77806" w:rsidRDefault="00B77806" w:rsidP="00B77806">
      <w:pPr>
        <w:pStyle w:val="Paragrafi"/>
        <w:rPr>
          <w:lang w:val="it-IT"/>
        </w:rPr>
      </w:pPr>
    </w:p>
    <w:p w:rsidR="00B77806" w:rsidRPr="00651FE6" w:rsidRDefault="00B77806" w:rsidP="00B77806">
      <w:pPr>
        <w:pStyle w:val="Paragrafi"/>
        <w:rPr>
          <w:lang w:val="it-IT"/>
        </w:rPr>
      </w:pPr>
    </w:p>
    <w:p w:rsidR="00B77806" w:rsidRPr="00651FE6" w:rsidRDefault="00B77806" w:rsidP="00B77806">
      <w:pPr>
        <w:pStyle w:val="Paragrafi"/>
        <w:rPr>
          <w:lang w:val="it-IT"/>
        </w:rPr>
      </w:pPr>
      <w:r w:rsidRPr="00651FE6">
        <w:rPr>
          <w:lang w:val="it-IT"/>
        </w:rPr>
        <w:t>6. është ushtruar kontroll i thelluar nga organet tatimore, të paktën një herë në 3 vitet e fundit;</w:t>
      </w:r>
    </w:p>
    <w:p w:rsidR="00B77806" w:rsidRPr="00651FE6" w:rsidRDefault="00B77806" w:rsidP="00B77806">
      <w:pPr>
        <w:pStyle w:val="Paragrafi"/>
        <w:rPr>
          <w:lang w:val="it-IT"/>
        </w:rPr>
      </w:pPr>
      <w:r w:rsidRPr="00651FE6">
        <w:rPr>
          <w:lang w:val="it-IT"/>
        </w:rPr>
        <w:t>7. paraqitje e listës së nënkontraktorëve me të cilët ata punojnë</w:t>
      </w:r>
      <w:r>
        <w:rPr>
          <w:lang w:val="it-IT"/>
        </w:rPr>
        <w:t>;</w:t>
      </w:r>
    </w:p>
    <w:p w:rsidR="00B77806" w:rsidRPr="00651FE6" w:rsidRDefault="00B77806" w:rsidP="00B77806">
      <w:pPr>
        <w:pStyle w:val="Paragrafi"/>
        <w:rPr>
          <w:lang w:val="it-IT"/>
        </w:rPr>
      </w:pPr>
      <w:r w:rsidRPr="00651FE6">
        <w:rPr>
          <w:lang w:val="it-IT"/>
        </w:rPr>
        <w:t>Në</w:t>
      </w:r>
      <w:r>
        <w:rPr>
          <w:lang w:val="it-IT"/>
        </w:rPr>
        <w:t xml:space="preserve"> grupin C</w:t>
      </w:r>
      <w:r w:rsidRPr="00651FE6">
        <w:rPr>
          <w:lang w:val="it-IT"/>
        </w:rPr>
        <w:t xml:space="preserve"> do të përfshihen eksportuesit me risk të lartë ku do të grupohen të  gjitha shoqëritë e tjera eksportuese, që kanë mbetur sipas kritereve për këtë</w:t>
      </w:r>
      <w:r>
        <w:rPr>
          <w:lang w:val="it-IT"/>
        </w:rPr>
        <w:t xml:space="preserve"> kategori. Gjithsesi, ato</w:t>
      </w:r>
      <w:r w:rsidRPr="00651FE6">
        <w:rPr>
          <w:lang w:val="it-IT"/>
        </w:rPr>
        <w:t xml:space="preserve"> do të planifikohen për kontroll, përpara bërjes së një rimbursimi.</w:t>
      </w:r>
    </w:p>
    <w:p w:rsidR="00B77806" w:rsidRPr="00651FE6" w:rsidRDefault="00B77806" w:rsidP="00B77806">
      <w:pPr>
        <w:pStyle w:val="Paragrafi"/>
        <w:rPr>
          <w:lang w:val="it-IT"/>
        </w:rPr>
      </w:pPr>
      <w:r w:rsidRPr="00651FE6">
        <w:rPr>
          <w:lang w:val="it-IT"/>
        </w:rPr>
        <w:t>Për secilin grup, secili kriter sipas rëndësisë që ka do të ketë</w:t>
      </w:r>
      <w:r>
        <w:rPr>
          <w:lang w:val="it-IT"/>
        </w:rPr>
        <w:t xml:space="preserve"> pikë</w:t>
      </w:r>
      <w:r w:rsidRPr="00651FE6">
        <w:rPr>
          <w:lang w:val="it-IT"/>
        </w:rPr>
        <w:t xml:space="preserve"> të caktuara, ku </w:t>
      </w:r>
      <w:r>
        <w:rPr>
          <w:lang w:val="it-IT"/>
        </w:rPr>
        <w:t xml:space="preserve">të </w:t>
      </w:r>
      <w:r w:rsidRPr="00651FE6">
        <w:rPr>
          <w:lang w:val="it-IT"/>
        </w:rPr>
        <w:t>gjith</w:t>
      </w:r>
      <w:r>
        <w:rPr>
          <w:lang w:val="it-IT"/>
        </w:rPr>
        <w:t>a</w:t>
      </w:r>
      <w:r w:rsidRPr="00651FE6">
        <w:rPr>
          <w:lang w:val="it-IT"/>
        </w:rPr>
        <w:t xml:space="preserve"> kriteret bashkë do të plotësojnë masën e 75 pikëve. Pragu për të kategorizuar  në secilin grup do të jetë 60 pikë. </w:t>
      </w:r>
    </w:p>
    <w:p w:rsidR="00B77806" w:rsidRPr="00651FE6" w:rsidRDefault="00B77806" w:rsidP="00B77806">
      <w:pPr>
        <w:pStyle w:val="Paragrafi"/>
        <w:rPr>
          <w:lang w:val="it-IT"/>
        </w:rPr>
      </w:pPr>
      <w:r w:rsidRPr="00651FE6">
        <w:rPr>
          <w:lang w:val="it-IT"/>
        </w:rPr>
        <w:t>Mosplotësimi i pikavarazhit sipas pikëve të seci</w:t>
      </w:r>
      <w:r>
        <w:rPr>
          <w:lang w:val="it-IT"/>
        </w:rPr>
        <w:t>lit grup, e kalon automatikisht</w:t>
      </w:r>
      <w:r w:rsidRPr="00651FE6">
        <w:rPr>
          <w:lang w:val="it-IT"/>
        </w:rPr>
        <w:t xml:space="preserve"> tatimpaguesin në një kategori më të ulët.</w:t>
      </w:r>
    </w:p>
    <w:p w:rsidR="00B77806" w:rsidRPr="00651FE6" w:rsidRDefault="00B77806" w:rsidP="00B77806">
      <w:pPr>
        <w:pStyle w:val="Paragrafi"/>
        <w:rPr>
          <w:lang w:val="it-IT"/>
        </w:rPr>
      </w:pPr>
      <w:r w:rsidRPr="00651FE6">
        <w:rPr>
          <w:lang w:val="it-IT"/>
        </w:rPr>
        <w:t>Gjithashtu do të planifikohen pë</w:t>
      </w:r>
      <w:r>
        <w:rPr>
          <w:lang w:val="it-IT"/>
        </w:rPr>
        <w:t>r kontroll</w:t>
      </w:r>
      <w:r w:rsidRPr="00651FE6">
        <w:rPr>
          <w:lang w:val="it-IT"/>
        </w:rPr>
        <w:t xml:space="preserve"> të gjitha ato shoqë</w:t>
      </w:r>
      <w:r>
        <w:rPr>
          <w:lang w:val="it-IT"/>
        </w:rPr>
        <w:t>ri</w:t>
      </w:r>
      <w:r w:rsidRPr="00651FE6">
        <w:rPr>
          <w:lang w:val="it-IT"/>
        </w:rPr>
        <w:t xml:space="preserve"> që</w:t>
      </w:r>
      <w:r>
        <w:rPr>
          <w:lang w:val="it-IT"/>
        </w:rPr>
        <w:t>,</w:t>
      </w:r>
      <w:r w:rsidRPr="00651FE6">
        <w:rPr>
          <w:lang w:val="it-IT"/>
        </w:rPr>
        <w:t xml:space="preserve"> megjithëse janë klasifikuar si me risk të ulët ose mesatar, në raste të</w:t>
      </w:r>
      <w:r>
        <w:rPr>
          <w:lang w:val="it-IT"/>
        </w:rPr>
        <w:t xml:space="preserve"> veç</w:t>
      </w:r>
      <w:r w:rsidRPr="00651FE6">
        <w:rPr>
          <w:lang w:val="it-IT"/>
        </w:rPr>
        <w:t>anta</w:t>
      </w:r>
      <w:r>
        <w:rPr>
          <w:lang w:val="it-IT"/>
        </w:rPr>
        <w:t>,</w:t>
      </w:r>
      <w:r w:rsidRPr="00651FE6">
        <w:rPr>
          <w:lang w:val="it-IT"/>
        </w:rPr>
        <w:t xml:space="preserve"> paraqesin kërkesa për rimbursim  me shuma të mëdha, larg kërkesës normale të tyre.</w:t>
      </w:r>
    </w:p>
    <w:p w:rsidR="00B77806" w:rsidRPr="00F27C51" w:rsidRDefault="00B77806" w:rsidP="00B77806">
      <w:pPr>
        <w:pStyle w:val="Paragrafi"/>
        <w:rPr>
          <w:lang w:val="it-IT"/>
        </w:rPr>
      </w:pPr>
      <w:r w:rsidRPr="00F27C51">
        <w:rPr>
          <w:lang w:val="it-IT"/>
        </w:rPr>
        <w:lastRenderedPageBreak/>
        <w:t>Pë</w:t>
      </w:r>
      <w:r>
        <w:rPr>
          <w:lang w:val="it-IT"/>
        </w:rPr>
        <w:t>rsa u</w:t>
      </w:r>
      <w:r w:rsidRPr="00F27C51">
        <w:rPr>
          <w:lang w:val="it-IT"/>
        </w:rPr>
        <w:t xml:space="preserve"> përket procedurave të kategorizimit</w:t>
      </w:r>
      <w:r>
        <w:rPr>
          <w:lang w:val="it-IT"/>
        </w:rPr>
        <w:t>,</w:t>
      </w:r>
      <w:r w:rsidRPr="00F27C51">
        <w:rPr>
          <w:lang w:val="it-IT"/>
        </w:rPr>
        <w:t xml:space="preserve"> shoqëria eksportuese bën vetë kategorizimin</w:t>
      </w:r>
      <w:r>
        <w:rPr>
          <w:lang w:val="it-IT"/>
        </w:rPr>
        <w:t>,</w:t>
      </w:r>
      <w:r w:rsidRPr="00F27C51">
        <w:rPr>
          <w:lang w:val="it-IT"/>
        </w:rPr>
        <w:t xml:space="preserve"> i cili vlerësohet nga administrata tatimore. Mbi baz</w:t>
      </w:r>
      <w:r>
        <w:rPr>
          <w:lang w:val="it-IT"/>
        </w:rPr>
        <w:t>ë</w:t>
      </w:r>
      <w:r w:rsidRPr="00F27C51">
        <w:rPr>
          <w:lang w:val="it-IT"/>
        </w:rPr>
        <w:t>n e rezultatit,</w:t>
      </w:r>
      <w:r>
        <w:rPr>
          <w:lang w:val="it-IT"/>
        </w:rPr>
        <w:t xml:space="preserve"> </w:t>
      </w:r>
      <w:r w:rsidRPr="00F27C51">
        <w:rPr>
          <w:lang w:val="it-IT"/>
        </w:rPr>
        <w:t>administrata tatimore i l</w:t>
      </w:r>
      <w:r>
        <w:rPr>
          <w:lang w:val="it-IT"/>
        </w:rPr>
        <w:t>ë</w:t>
      </w:r>
      <w:r w:rsidRPr="00F27C51">
        <w:rPr>
          <w:lang w:val="it-IT"/>
        </w:rPr>
        <w:t>shon nj</w:t>
      </w:r>
      <w:r>
        <w:rPr>
          <w:lang w:val="it-IT"/>
        </w:rPr>
        <w:t>ë certifikatë</w:t>
      </w:r>
      <w:r w:rsidRPr="00F27C51">
        <w:rPr>
          <w:lang w:val="it-IT"/>
        </w:rPr>
        <w:t xml:space="preserve"> kategorie (A,</w:t>
      </w:r>
      <w:r>
        <w:rPr>
          <w:lang w:val="it-IT"/>
        </w:rPr>
        <w:t xml:space="preserve"> </w:t>
      </w:r>
      <w:r w:rsidRPr="00F27C51">
        <w:rPr>
          <w:lang w:val="it-IT"/>
        </w:rPr>
        <w:t>B ose C).</w:t>
      </w:r>
    </w:p>
    <w:p w:rsidR="00B77806" w:rsidRPr="00807A01" w:rsidRDefault="00B77806" w:rsidP="00B77806">
      <w:pPr>
        <w:pStyle w:val="Paragrafi"/>
        <w:rPr>
          <w:lang w:val="it-IT"/>
        </w:rPr>
      </w:pPr>
      <w:r>
        <w:rPr>
          <w:lang w:val="it-IT"/>
        </w:rPr>
        <w:t>C</w:t>
      </w:r>
      <w:r w:rsidRPr="00807A01">
        <w:rPr>
          <w:lang w:val="it-IT"/>
        </w:rPr>
        <w:t>ertifikimi p</w:t>
      </w:r>
      <w:r>
        <w:rPr>
          <w:lang w:val="it-IT"/>
        </w:rPr>
        <w:t>ë</w:t>
      </w:r>
      <w:r w:rsidRPr="00807A01">
        <w:rPr>
          <w:lang w:val="it-IT"/>
        </w:rPr>
        <w:t>r kategorizim b</w:t>
      </w:r>
      <w:r>
        <w:rPr>
          <w:lang w:val="it-IT"/>
        </w:rPr>
        <w:t>ë</w:t>
      </w:r>
      <w:r w:rsidRPr="00807A01">
        <w:rPr>
          <w:lang w:val="it-IT"/>
        </w:rPr>
        <w:t>het pa afat. Kalimi nga kategoria m</w:t>
      </w:r>
      <w:r>
        <w:rPr>
          <w:lang w:val="it-IT"/>
        </w:rPr>
        <w:t>ë</w:t>
      </w:r>
      <w:r w:rsidRPr="00807A01">
        <w:rPr>
          <w:lang w:val="it-IT"/>
        </w:rPr>
        <w:t xml:space="preserve"> e ul</w:t>
      </w:r>
      <w:r>
        <w:rPr>
          <w:lang w:val="it-IT"/>
        </w:rPr>
        <w:t>ë</w:t>
      </w:r>
      <w:r w:rsidRPr="00807A01">
        <w:rPr>
          <w:lang w:val="it-IT"/>
        </w:rPr>
        <w:t>t n</w:t>
      </w:r>
      <w:r>
        <w:rPr>
          <w:lang w:val="it-IT"/>
        </w:rPr>
        <w:t>ë</w:t>
      </w:r>
      <w:r w:rsidRPr="00807A01">
        <w:rPr>
          <w:lang w:val="it-IT"/>
        </w:rPr>
        <w:t xml:space="preserve"> at</w:t>
      </w:r>
      <w:r>
        <w:rPr>
          <w:lang w:val="it-IT"/>
        </w:rPr>
        <w:t>ë</w:t>
      </w:r>
      <w:r w:rsidRPr="00807A01">
        <w:rPr>
          <w:lang w:val="it-IT"/>
        </w:rPr>
        <w:t xml:space="preserve"> m</w:t>
      </w:r>
      <w:r>
        <w:rPr>
          <w:lang w:val="it-IT"/>
        </w:rPr>
        <w:t>ë</w:t>
      </w:r>
      <w:r w:rsidRPr="00807A01">
        <w:rPr>
          <w:lang w:val="it-IT"/>
        </w:rPr>
        <w:t xml:space="preserve"> t</w:t>
      </w:r>
      <w:r>
        <w:rPr>
          <w:lang w:val="it-IT"/>
        </w:rPr>
        <w:t>ë</w:t>
      </w:r>
      <w:r w:rsidRPr="00807A01">
        <w:rPr>
          <w:lang w:val="it-IT"/>
        </w:rPr>
        <w:t xml:space="preserve"> lart</w:t>
      </w:r>
      <w:r>
        <w:rPr>
          <w:lang w:val="it-IT"/>
        </w:rPr>
        <w:t>ë</w:t>
      </w:r>
      <w:r w:rsidRPr="00807A01">
        <w:rPr>
          <w:lang w:val="it-IT"/>
        </w:rPr>
        <w:t xml:space="preserve"> b</w:t>
      </w:r>
      <w:r>
        <w:rPr>
          <w:lang w:val="it-IT"/>
        </w:rPr>
        <w:t>ë</w:t>
      </w:r>
      <w:r w:rsidRPr="00807A01">
        <w:rPr>
          <w:lang w:val="it-IT"/>
        </w:rPr>
        <w:t>het me aplikimin e tatimpaguesit eksportues, nd</w:t>
      </w:r>
      <w:r>
        <w:rPr>
          <w:lang w:val="it-IT"/>
        </w:rPr>
        <w:t>ë</w:t>
      </w:r>
      <w:r w:rsidRPr="00807A01">
        <w:rPr>
          <w:lang w:val="it-IT"/>
        </w:rPr>
        <w:t>rsa kalimi nga kategoria m</w:t>
      </w:r>
      <w:r>
        <w:rPr>
          <w:lang w:val="it-IT"/>
        </w:rPr>
        <w:t>ë</w:t>
      </w:r>
      <w:r w:rsidRPr="00807A01">
        <w:rPr>
          <w:lang w:val="it-IT"/>
        </w:rPr>
        <w:t xml:space="preserve"> e lart</w:t>
      </w:r>
      <w:r>
        <w:rPr>
          <w:lang w:val="it-IT"/>
        </w:rPr>
        <w:t>ë</w:t>
      </w:r>
      <w:r w:rsidRPr="00807A01">
        <w:rPr>
          <w:lang w:val="it-IT"/>
        </w:rPr>
        <w:t xml:space="preserve"> n</w:t>
      </w:r>
      <w:r>
        <w:rPr>
          <w:lang w:val="it-IT"/>
        </w:rPr>
        <w:t>ë</w:t>
      </w:r>
      <w:r w:rsidRPr="00807A01">
        <w:rPr>
          <w:lang w:val="it-IT"/>
        </w:rPr>
        <w:t xml:space="preserve"> at</w:t>
      </w:r>
      <w:r>
        <w:rPr>
          <w:lang w:val="it-IT"/>
        </w:rPr>
        <w:t>ë</w:t>
      </w:r>
      <w:r w:rsidRPr="00807A01">
        <w:rPr>
          <w:lang w:val="it-IT"/>
        </w:rPr>
        <w:t xml:space="preserve"> m</w:t>
      </w:r>
      <w:r>
        <w:rPr>
          <w:lang w:val="it-IT"/>
        </w:rPr>
        <w:t>ë</w:t>
      </w:r>
      <w:r w:rsidRPr="00807A01">
        <w:rPr>
          <w:lang w:val="it-IT"/>
        </w:rPr>
        <w:t xml:space="preserve"> t</w:t>
      </w:r>
      <w:r>
        <w:rPr>
          <w:lang w:val="it-IT"/>
        </w:rPr>
        <w:t>ë</w:t>
      </w:r>
      <w:r w:rsidRPr="00807A01">
        <w:rPr>
          <w:lang w:val="it-IT"/>
        </w:rPr>
        <w:t xml:space="preserve"> ul</w:t>
      </w:r>
      <w:r>
        <w:rPr>
          <w:lang w:val="it-IT"/>
        </w:rPr>
        <w:t>ë</w:t>
      </w:r>
      <w:r w:rsidRPr="00807A01">
        <w:rPr>
          <w:lang w:val="it-IT"/>
        </w:rPr>
        <w:t>t b</w:t>
      </w:r>
      <w:r>
        <w:rPr>
          <w:lang w:val="it-IT"/>
        </w:rPr>
        <w:t>ë</w:t>
      </w:r>
      <w:r w:rsidRPr="00807A01">
        <w:rPr>
          <w:lang w:val="it-IT"/>
        </w:rPr>
        <w:t>het nga administrata tatimore mbi baz</w:t>
      </w:r>
      <w:r>
        <w:rPr>
          <w:lang w:val="it-IT"/>
        </w:rPr>
        <w:t>ë</w:t>
      </w:r>
      <w:r w:rsidRPr="00807A01">
        <w:rPr>
          <w:lang w:val="it-IT"/>
        </w:rPr>
        <w:t>n e rezultatet</w:t>
      </w:r>
      <w:r>
        <w:rPr>
          <w:lang w:val="it-IT"/>
        </w:rPr>
        <w:t>e</w:t>
      </w:r>
      <w:r w:rsidRPr="00807A01">
        <w:rPr>
          <w:lang w:val="it-IT"/>
        </w:rPr>
        <w:t>ve t</w:t>
      </w:r>
      <w:r>
        <w:rPr>
          <w:lang w:val="it-IT"/>
        </w:rPr>
        <w:t>ë</w:t>
      </w:r>
      <w:r w:rsidRPr="00807A01">
        <w:rPr>
          <w:lang w:val="it-IT"/>
        </w:rPr>
        <w:t xml:space="preserve"> kontrollit tatimor</w:t>
      </w:r>
      <w:r>
        <w:rPr>
          <w:lang w:val="it-IT"/>
        </w:rPr>
        <w:t>.</w:t>
      </w:r>
    </w:p>
    <w:p w:rsidR="00B77806" w:rsidRPr="00807A01" w:rsidRDefault="00B77806" w:rsidP="00B77806">
      <w:pPr>
        <w:pStyle w:val="Paragrafi"/>
        <w:rPr>
          <w:lang w:val="it-IT"/>
        </w:rPr>
      </w:pPr>
      <w:r w:rsidRPr="00807A01">
        <w:rPr>
          <w:lang w:val="it-IT"/>
        </w:rPr>
        <w:t>Procedurat e rimbursimit t</w:t>
      </w:r>
      <w:r>
        <w:rPr>
          <w:lang w:val="it-IT"/>
        </w:rPr>
        <w:t>ë</w:t>
      </w:r>
      <w:r w:rsidRPr="00807A01">
        <w:rPr>
          <w:lang w:val="it-IT"/>
        </w:rPr>
        <w:t xml:space="preserve"> TVSH-s</w:t>
      </w:r>
      <w:r>
        <w:rPr>
          <w:lang w:val="it-IT"/>
        </w:rPr>
        <w:t>ë</w:t>
      </w:r>
      <w:r w:rsidRPr="00807A01">
        <w:rPr>
          <w:lang w:val="it-IT"/>
        </w:rPr>
        <w:t xml:space="preserve"> jan</w:t>
      </w:r>
      <w:r>
        <w:rPr>
          <w:lang w:val="it-IT"/>
        </w:rPr>
        <w:t>ë</w:t>
      </w:r>
      <w:r w:rsidRPr="00807A01">
        <w:rPr>
          <w:lang w:val="it-IT"/>
        </w:rPr>
        <w:t xml:space="preserve"> ato q</w:t>
      </w:r>
      <w:r>
        <w:rPr>
          <w:lang w:val="it-IT"/>
        </w:rPr>
        <w:t>ë</w:t>
      </w:r>
      <w:r w:rsidRPr="00807A01">
        <w:rPr>
          <w:lang w:val="it-IT"/>
        </w:rPr>
        <w:t xml:space="preserve"> p</w:t>
      </w:r>
      <w:r>
        <w:rPr>
          <w:lang w:val="it-IT"/>
        </w:rPr>
        <w:t>ë</w:t>
      </w:r>
      <w:r w:rsidRPr="00807A01">
        <w:rPr>
          <w:lang w:val="it-IT"/>
        </w:rPr>
        <w:t>rshkruhen n</w:t>
      </w:r>
      <w:r>
        <w:rPr>
          <w:lang w:val="it-IT"/>
        </w:rPr>
        <w:t>ë u</w:t>
      </w:r>
      <w:r w:rsidRPr="00807A01">
        <w:rPr>
          <w:lang w:val="it-IT"/>
        </w:rPr>
        <w:t>dh</w:t>
      </w:r>
      <w:r>
        <w:rPr>
          <w:lang w:val="it-IT"/>
        </w:rPr>
        <w:t>ë</w:t>
      </w:r>
      <w:r w:rsidRPr="00807A01">
        <w:rPr>
          <w:lang w:val="it-IT"/>
        </w:rPr>
        <w:t>zimin e Ministrit t</w:t>
      </w:r>
      <w:r>
        <w:rPr>
          <w:lang w:val="it-IT"/>
        </w:rPr>
        <w:t>ë</w:t>
      </w:r>
      <w:r w:rsidRPr="00807A01">
        <w:rPr>
          <w:lang w:val="it-IT"/>
        </w:rPr>
        <w:t xml:space="preserve"> Financave</w:t>
      </w:r>
      <w:r>
        <w:rPr>
          <w:lang w:val="it-IT"/>
        </w:rPr>
        <w:t xml:space="preserve"> nr.</w:t>
      </w:r>
      <w:r w:rsidRPr="00807A01">
        <w:rPr>
          <w:lang w:val="it-IT"/>
        </w:rPr>
        <w:t>7, dat</w:t>
      </w:r>
      <w:r>
        <w:rPr>
          <w:lang w:val="it-IT"/>
        </w:rPr>
        <w:t>ë 19.</w:t>
      </w:r>
      <w:r w:rsidRPr="00807A01">
        <w:rPr>
          <w:lang w:val="it-IT"/>
        </w:rPr>
        <w:t>1.2005 “P</w:t>
      </w:r>
      <w:r>
        <w:rPr>
          <w:lang w:val="it-IT"/>
        </w:rPr>
        <w:t>ër tatimin mbi v</w:t>
      </w:r>
      <w:r w:rsidRPr="00807A01">
        <w:rPr>
          <w:lang w:val="it-IT"/>
        </w:rPr>
        <w:t>ler</w:t>
      </w:r>
      <w:r>
        <w:rPr>
          <w:lang w:val="it-IT"/>
        </w:rPr>
        <w:t>ën e s</w:t>
      </w:r>
      <w:r w:rsidRPr="00807A01">
        <w:rPr>
          <w:lang w:val="it-IT"/>
        </w:rPr>
        <w:t>htuar”. Mbi baz</w:t>
      </w:r>
      <w:r>
        <w:rPr>
          <w:lang w:val="it-IT"/>
        </w:rPr>
        <w:t>ë</w:t>
      </w:r>
      <w:r w:rsidRPr="00807A01">
        <w:rPr>
          <w:lang w:val="it-IT"/>
        </w:rPr>
        <w:t>n e analiz</w:t>
      </w:r>
      <w:r>
        <w:rPr>
          <w:lang w:val="it-IT"/>
        </w:rPr>
        <w:t>ë</w:t>
      </w:r>
      <w:r w:rsidRPr="00807A01">
        <w:rPr>
          <w:lang w:val="it-IT"/>
        </w:rPr>
        <w:t>s s</w:t>
      </w:r>
      <w:r>
        <w:rPr>
          <w:lang w:val="it-IT"/>
        </w:rPr>
        <w:t>ë r</w:t>
      </w:r>
      <w:r w:rsidRPr="00807A01">
        <w:rPr>
          <w:lang w:val="it-IT"/>
        </w:rPr>
        <w:t>iskut, eksportuesit e kategoris</w:t>
      </w:r>
      <w:r>
        <w:rPr>
          <w:lang w:val="it-IT"/>
        </w:rPr>
        <w:t>ë</w:t>
      </w:r>
      <w:r w:rsidRPr="00807A01">
        <w:rPr>
          <w:lang w:val="it-IT"/>
        </w:rPr>
        <w:t xml:space="preserve"> A do t</w:t>
      </w:r>
      <w:r>
        <w:rPr>
          <w:lang w:val="it-IT"/>
        </w:rPr>
        <w:t>ë</w:t>
      </w:r>
      <w:r w:rsidRPr="00807A01">
        <w:rPr>
          <w:lang w:val="it-IT"/>
        </w:rPr>
        <w:t xml:space="preserve"> rimbursohen 15 dit</w:t>
      </w:r>
      <w:r>
        <w:rPr>
          <w:lang w:val="it-IT"/>
        </w:rPr>
        <w:t>ë nga data e paraqitjes së</w:t>
      </w:r>
      <w:r w:rsidRPr="00807A01">
        <w:rPr>
          <w:lang w:val="it-IT"/>
        </w:rPr>
        <w:t xml:space="preserve"> k</w:t>
      </w:r>
      <w:r>
        <w:rPr>
          <w:lang w:val="it-IT"/>
        </w:rPr>
        <w:t>ë</w:t>
      </w:r>
      <w:r w:rsidRPr="00807A01">
        <w:rPr>
          <w:lang w:val="it-IT"/>
        </w:rPr>
        <w:t>rkes</w:t>
      </w:r>
      <w:r>
        <w:rPr>
          <w:lang w:val="it-IT"/>
        </w:rPr>
        <w:t>ë</w:t>
      </w:r>
      <w:r w:rsidRPr="00807A01">
        <w:rPr>
          <w:lang w:val="it-IT"/>
        </w:rPr>
        <w:t>s p</w:t>
      </w:r>
      <w:r>
        <w:rPr>
          <w:lang w:val="it-IT"/>
        </w:rPr>
        <w:t>ë</w:t>
      </w:r>
      <w:r w:rsidRPr="00807A01">
        <w:rPr>
          <w:lang w:val="it-IT"/>
        </w:rPr>
        <w:t>r rimbursim, ata t</w:t>
      </w:r>
      <w:r>
        <w:rPr>
          <w:lang w:val="it-IT"/>
        </w:rPr>
        <w:t>ë</w:t>
      </w:r>
      <w:r w:rsidRPr="00807A01">
        <w:rPr>
          <w:lang w:val="it-IT"/>
        </w:rPr>
        <w:t xml:space="preserve"> kategoris</w:t>
      </w:r>
      <w:r>
        <w:rPr>
          <w:lang w:val="it-IT"/>
        </w:rPr>
        <w:t>ë</w:t>
      </w:r>
      <w:r w:rsidRPr="00807A01">
        <w:rPr>
          <w:lang w:val="it-IT"/>
        </w:rPr>
        <w:t xml:space="preserve"> B – 25 dit</w:t>
      </w:r>
      <w:r>
        <w:rPr>
          <w:lang w:val="it-IT"/>
        </w:rPr>
        <w:t>ë</w:t>
      </w:r>
      <w:r w:rsidRPr="00807A01">
        <w:rPr>
          <w:lang w:val="it-IT"/>
        </w:rPr>
        <w:t xml:space="preserve"> dhe eksportuesit e kategoris</w:t>
      </w:r>
      <w:r>
        <w:rPr>
          <w:lang w:val="it-IT"/>
        </w:rPr>
        <w:t>ë</w:t>
      </w:r>
      <w:r w:rsidRPr="00807A01">
        <w:rPr>
          <w:lang w:val="it-IT"/>
        </w:rPr>
        <w:t xml:space="preserve"> C p</w:t>
      </w:r>
      <w:r>
        <w:rPr>
          <w:lang w:val="it-IT"/>
        </w:rPr>
        <w:t>ë</w:t>
      </w:r>
      <w:r w:rsidRPr="00807A01">
        <w:rPr>
          <w:lang w:val="it-IT"/>
        </w:rPr>
        <w:t>r 30 dit</w:t>
      </w:r>
      <w:r>
        <w:rPr>
          <w:lang w:val="it-IT"/>
        </w:rPr>
        <w:t>ë</w:t>
      </w:r>
      <w:r w:rsidRPr="00807A01">
        <w:rPr>
          <w:lang w:val="it-IT"/>
        </w:rPr>
        <w:t>.</w:t>
      </w:r>
    </w:p>
    <w:p w:rsidR="00B77806" w:rsidRPr="00807A01" w:rsidRDefault="00B77806" w:rsidP="00B77806">
      <w:pPr>
        <w:pStyle w:val="Paragrafi"/>
        <w:rPr>
          <w:lang w:val="it-IT"/>
        </w:rPr>
      </w:pPr>
      <w:r>
        <w:rPr>
          <w:lang w:val="it-IT"/>
        </w:rPr>
        <w:t>Ky u</w:t>
      </w:r>
      <w:r w:rsidRPr="00807A01">
        <w:rPr>
          <w:lang w:val="it-IT"/>
        </w:rPr>
        <w:t>dh</w:t>
      </w:r>
      <w:r>
        <w:rPr>
          <w:lang w:val="it-IT"/>
        </w:rPr>
        <w:t>ë</w:t>
      </w:r>
      <w:r w:rsidRPr="00807A01">
        <w:rPr>
          <w:lang w:val="it-IT"/>
        </w:rPr>
        <w:t>zim hyn n</w:t>
      </w:r>
      <w:r>
        <w:rPr>
          <w:lang w:val="it-IT"/>
        </w:rPr>
        <w:t>ë</w:t>
      </w:r>
      <w:r w:rsidRPr="00807A01">
        <w:rPr>
          <w:lang w:val="it-IT"/>
        </w:rPr>
        <w:t xml:space="preserve"> fuqi m</w:t>
      </w:r>
      <w:r>
        <w:rPr>
          <w:lang w:val="it-IT"/>
        </w:rPr>
        <w:t>e</w:t>
      </w:r>
      <w:r w:rsidRPr="00807A01">
        <w:rPr>
          <w:lang w:val="it-IT"/>
        </w:rPr>
        <w:t>nj</w:t>
      </w:r>
      <w:r>
        <w:rPr>
          <w:lang w:val="it-IT"/>
        </w:rPr>
        <w:t>ë</w:t>
      </w:r>
      <w:r w:rsidRPr="00807A01">
        <w:rPr>
          <w:lang w:val="it-IT"/>
        </w:rPr>
        <w:t>her</w:t>
      </w:r>
      <w:r>
        <w:rPr>
          <w:lang w:val="it-IT"/>
        </w:rPr>
        <w:t>ë.</w:t>
      </w:r>
    </w:p>
    <w:p w:rsidR="00B77806" w:rsidRPr="00807A01" w:rsidRDefault="00B77806" w:rsidP="00B77806">
      <w:pPr>
        <w:pStyle w:val="Paragrafi"/>
        <w:rPr>
          <w:lang w:val="it-IT"/>
        </w:rPr>
      </w:pPr>
    </w:p>
    <w:p w:rsidR="00B77806" w:rsidRPr="00F27C51" w:rsidRDefault="00B77806" w:rsidP="00B77806">
      <w:pPr>
        <w:pStyle w:val="Autoriteti"/>
        <w:rPr>
          <w:lang w:val="it-IT"/>
        </w:rPr>
      </w:pPr>
      <w:r>
        <w:rPr>
          <w:lang w:val="it-IT"/>
        </w:rPr>
        <w:t>MINISTRI I FINANCAVE</w:t>
      </w:r>
    </w:p>
    <w:p w:rsidR="00B77806" w:rsidRPr="00F27C51" w:rsidRDefault="00B77806" w:rsidP="00B77806">
      <w:pPr>
        <w:pStyle w:val="AutoritetiEmer"/>
        <w:rPr>
          <w:lang w:val="it-IT"/>
        </w:rPr>
      </w:pPr>
      <w:r w:rsidRPr="00F27C51">
        <w:rPr>
          <w:lang w:val="it-IT"/>
        </w:rPr>
        <w:t>Arben Malaj</w:t>
      </w:r>
    </w:p>
    <w:p w:rsidR="00B77806" w:rsidRPr="00807A01" w:rsidRDefault="00B77806" w:rsidP="00B77806">
      <w:pPr>
        <w:pStyle w:val="Paragrafi"/>
        <w:rPr>
          <w:lang w:val="it-IT"/>
        </w:rPr>
      </w:pPr>
    </w:p>
    <w:p w:rsidR="00B77806" w:rsidRPr="00F27C51" w:rsidRDefault="00B77806" w:rsidP="00B77806">
      <w:pPr>
        <w:pStyle w:val="Paragrafi"/>
        <w:rPr>
          <w:lang w:val="it-IT"/>
        </w:rPr>
      </w:pPr>
    </w:p>
    <w:p w:rsidR="00B77806" w:rsidRDefault="00B77806" w:rsidP="00B77806">
      <w:pPr>
        <w:pStyle w:val="Paragrafi"/>
        <w:rPr>
          <w:lang w:val="it-IT"/>
        </w:rPr>
      </w:pPr>
    </w:p>
    <w:p w:rsidR="00B77806" w:rsidRDefault="00B77806" w:rsidP="00B77806">
      <w:pPr>
        <w:pStyle w:val="TitulliTitull"/>
      </w:pPr>
      <w:r>
        <w:t>KRITERET  PËR  PËRCAKTIMIN  E  RISKUT</w:t>
      </w:r>
    </w:p>
    <w:p w:rsidR="00B77806" w:rsidRDefault="00B77806" w:rsidP="00B77806">
      <w:pPr>
        <w:pStyle w:val="Paragrafi"/>
        <w:ind w:firstLine="0"/>
        <w:rPr>
          <w:lang w:val="it-IT"/>
        </w:rPr>
      </w:pPr>
    </w:p>
    <w:tbl>
      <w:tblPr>
        <w:tblW w:w="10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5"/>
        <w:gridCol w:w="636"/>
        <w:gridCol w:w="636"/>
        <w:gridCol w:w="918"/>
        <w:gridCol w:w="1467"/>
        <w:gridCol w:w="636"/>
        <w:gridCol w:w="957"/>
        <w:gridCol w:w="1746"/>
        <w:gridCol w:w="774"/>
        <w:gridCol w:w="886"/>
      </w:tblGrid>
      <w:tr w:rsidR="00B77806" w:rsidRPr="00212F3B">
        <w:tblPrEx>
          <w:tblCellMar>
            <w:top w:w="0" w:type="dxa"/>
            <w:bottom w:w="0" w:type="dxa"/>
          </w:tblCellMar>
        </w:tblPrEx>
        <w:trPr>
          <w:trHeight w:val="732"/>
          <w:jc w:val="center"/>
        </w:trPr>
        <w:tc>
          <w:tcPr>
            <w:tcW w:w="1685" w:type="dxa"/>
          </w:tcPr>
          <w:p w:rsidR="00B77806" w:rsidRPr="00212F3B" w:rsidRDefault="00B77806" w:rsidP="00B77806">
            <w:pPr>
              <w:pStyle w:val="Tabele"/>
              <w:rPr>
                <w:sz w:val="16"/>
                <w:szCs w:val="16"/>
              </w:rPr>
            </w:pPr>
            <w:r w:rsidRPr="00212F3B">
              <w:rPr>
                <w:sz w:val="16"/>
                <w:szCs w:val="16"/>
              </w:rPr>
              <w:t>Kriteret për risk minimal A</w:t>
            </w:r>
          </w:p>
        </w:tc>
        <w:tc>
          <w:tcPr>
            <w:tcW w:w="636" w:type="dxa"/>
          </w:tcPr>
          <w:p w:rsidR="00B77806" w:rsidRPr="00212F3B" w:rsidRDefault="00B77806" w:rsidP="00B77806">
            <w:pPr>
              <w:pStyle w:val="Tabele"/>
              <w:rPr>
                <w:sz w:val="16"/>
                <w:szCs w:val="16"/>
              </w:rPr>
            </w:pPr>
            <w:r w:rsidRPr="00212F3B">
              <w:rPr>
                <w:sz w:val="16"/>
                <w:szCs w:val="16"/>
              </w:rPr>
              <w:t>Pike te mundesh-me</w:t>
            </w:r>
          </w:p>
        </w:tc>
        <w:tc>
          <w:tcPr>
            <w:tcW w:w="636" w:type="dxa"/>
            <w:tcBorders>
              <w:bottom w:val="single" w:sz="4" w:space="0" w:color="auto"/>
            </w:tcBorders>
          </w:tcPr>
          <w:p w:rsidR="00B77806" w:rsidRPr="00212F3B" w:rsidRDefault="00B77806" w:rsidP="00B77806">
            <w:pPr>
              <w:pStyle w:val="Tabele"/>
              <w:rPr>
                <w:sz w:val="16"/>
                <w:szCs w:val="16"/>
              </w:rPr>
            </w:pPr>
            <w:r w:rsidRPr="00212F3B">
              <w:rPr>
                <w:sz w:val="16"/>
                <w:szCs w:val="16"/>
              </w:rPr>
              <w:t>Pike nga aplikuesi</w:t>
            </w:r>
          </w:p>
        </w:tc>
        <w:tc>
          <w:tcPr>
            <w:tcW w:w="918" w:type="dxa"/>
            <w:tcBorders>
              <w:bottom w:val="single" w:sz="4" w:space="0" w:color="auto"/>
            </w:tcBorders>
          </w:tcPr>
          <w:p w:rsidR="00B77806" w:rsidRPr="00212F3B" w:rsidRDefault="00B77806" w:rsidP="00B77806">
            <w:pPr>
              <w:pStyle w:val="Tabele"/>
              <w:rPr>
                <w:sz w:val="16"/>
                <w:szCs w:val="16"/>
              </w:rPr>
            </w:pPr>
            <w:r w:rsidRPr="00212F3B">
              <w:rPr>
                <w:sz w:val="16"/>
                <w:szCs w:val="16"/>
              </w:rPr>
              <w:t>Pike nga administrata tatimore</w:t>
            </w:r>
          </w:p>
        </w:tc>
        <w:tc>
          <w:tcPr>
            <w:tcW w:w="1467" w:type="dxa"/>
            <w:tcBorders>
              <w:bottom w:val="single" w:sz="4" w:space="0" w:color="auto"/>
            </w:tcBorders>
          </w:tcPr>
          <w:p w:rsidR="00B77806" w:rsidRPr="00212F3B" w:rsidRDefault="00B77806" w:rsidP="00B77806">
            <w:pPr>
              <w:pStyle w:val="Tabele"/>
              <w:rPr>
                <w:sz w:val="16"/>
                <w:szCs w:val="16"/>
              </w:rPr>
            </w:pPr>
            <w:r w:rsidRPr="00212F3B">
              <w:rPr>
                <w:sz w:val="16"/>
                <w:szCs w:val="16"/>
              </w:rPr>
              <w:t>Kriteret për risk mesatar B</w:t>
            </w:r>
          </w:p>
        </w:tc>
        <w:tc>
          <w:tcPr>
            <w:tcW w:w="636" w:type="dxa"/>
            <w:tcBorders>
              <w:bottom w:val="single" w:sz="4" w:space="0" w:color="auto"/>
              <w:right w:val="nil"/>
            </w:tcBorders>
          </w:tcPr>
          <w:p w:rsidR="00B77806" w:rsidRPr="00212F3B" w:rsidRDefault="00B77806" w:rsidP="00B77806">
            <w:pPr>
              <w:pStyle w:val="Tabele"/>
              <w:rPr>
                <w:sz w:val="16"/>
                <w:szCs w:val="16"/>
              </w:rPr>
            </w:pPr>
            <w:r w:rsidRPr="00212F3B">
              <w:rPr>
                <w:sz w:val="16"/>
                <w:szCs w:val="16"/>
              </w:rPr>
              <w:t>Pike nga aplikuesi</w:t>
            </w:r>
          </w:p>
        </w:tc>
        <w:tc>
          <w:tcPr>
            <w:tcW w:w="957" w:type="dxa"/>
            <w:tcBorders>
              <w:bottom w:val="single" w:sz="4" w:space="0" w:color="auto"/>
            </w:tcBorders>
          </w:tcPr>
          <w:p w:rsidR="00B77806" w:rsidRPr="00212F3B" w:rsidRDefault="00B77806" w:rsidP="00B77806">
            <w:pPr>
              <w:pStyle w:val="Tabele"/>
              <w:rPr>
                <w:sz w:val="16"/>
                <w:szCs w:val="16"/>
              </w:rPr>
            </w:pPr>
            <w:r w:rsidRPr="00212F3B">
              <w:rPr>
                <w:sz w:val="16"/>
                <w:szCs w:val="16"/>
              </w:rPr>
              <w:t>Pike nga administrata tatimore</w:t>
            </w:r>
          </w:p>
        </w:tc>
        <w:tc>
          <w:tcPr>
            <w:tcW w:w="1746" w:type="dxa"/>
            <w:tcBorders>
              <w:bottom w:val="single" w:sz="4" w:space="0" w:color="auto"/>
            </w:tcBorders>
          </w:tcPr>
          <w:p w:rsidR="00B77806" w:rsidRPr="00212F3B" w:rsidRDefault="00B77806" w:rsidP="00B77806">
            <w:pPr>
              <w:pStyle w:val="Tabele"/>
              <w:rPr>
                <w:sz w:val="16"/>
                <w:szCs w:val="16"/>
              </w:rPr>
            </w:pPr>
            <w:r w:rsidRPr="00212F3B">
              <w:rPr>
                <w:sz w:val="16"/>
                <w:szCs w:val="16"/>
              </w:rPr>
              <w:t>Kriteret për risk të lartë C</w:t>
            </w:r>
          </w:p>
        </w:tc>
        <w:tc>
          <w:tcPr>
            <w:tcW w:w="774" w:type="dxa"/>
            <w:tcBorders>
              <w:bottom w:val="single" w:sz="4" w:space="0" w:color="auto"/>
            </w:tcBorders>
          </w:tcPr>
          <w:p w:rsidR="00B77806" w:rsidRPr="00212F3B" w:rsidRDefault="00B77806" w:rsidP="00B77806">
            <w:pPr>
              <w:pStyle w:val="Tabele"/>
              <w:rPr>
                <w:sz w:val="16"/>
                <w:szCs w:val="16"/>
              </w:rPr>
            </w:pPr>
            <w:r w:rsidRPr="00212F3B">
              <w:rPr>
                <w:sz w:val="16"/>
                <w:szCs w:val="16"/>
              </w:rPr>
              <w:t>Pike nga aplikuesi</w:t>
            </w:r>
          </w:p>
        </w:tc>
        <w:tc>
          <w:tcPr>
            <w:tcW w:w="886" w:type="dxa"/>
            <w:tcBorders>
              <w:bottom w:val="single" w:sz="4" w:space="0" w:color="auto"/>
            </w:tcBorders>
          </w:tcPr>
          <w:p w:rsidR="00B77806" w:rsidRPr="00212F3B" w:rsidRDefault="00B77806" w:rsidP="00B77806">
            <w:pPr>
              <w:pStyle w:val="Tabele"/>
              <w:rPr>
                <w:sz w:val="16"/>
                <w:szCs w:val="16"/>
              </w:rPr>
            </w:pPr>
            <w:r w:rsidRPr="00212F3B">
              <w:rPr>
                <w:sz w:val="16"/>
                <w:szCs w:val="16"/>
              </w:rPr>
              <w:t>Pike nga administrata tatimore</w:t>
            </w:r>
          </w:p>
        </w:tc>
      </w:tr>
      <w:tr w:rsidR="00B77806" w:rsidRPr="00212F3B">
        <w:tblPrEx>
          <w:tblCellMar>
            <w:top w:w="0" w:type="dxa"/>
            <w:bottom w:w="0" w:type="dxa"/>
          </w:tblCellMar>
        </w:tblPrEx>
        <w:trPr>
          <w:trHeight w:val="465"/>
          <w:jc w:val="center"/>
        </w:trPr>
        <w:tc>
          <w:tcPr>
            <w:tcW w:w="1685" w:type="dxa"/>
          </w:tcPr>
          <w:p w:rsidR="00B77806" w:rsidRPr="00212F3B" w:rsidRDefault="00B77806" w:rsidP="00B77806">
            <w:pPr>
              <w:pStyle w:val="Tabele"/>
              <w:rPr>
                <w:sz w:val="16"/>
                <w:szCs w:val="16"/>
              </w:rPr>
            </w:pPr>
            <w:r w:rsidRPr="00212F3B">
              <w:rPr>
                <w:sz w:val="16"/>
                <w:szCs w:val="16"/>
              </w:rPr>
              <w:t>1. prodhojnë 100%</w:t>
            </w:r>
          </w:p>
          <w:p w:rsidR="00B77806" w:rsidRPr="00212F3B" w:rsidRDefault="00B77806" w:rsidP="00B77806">
            <w:pPr>
              <w:pStyle w:val="Tabele"/>
              <w:rPr>
                <w:sz w:val="16"/>
                <w:szCs w:val="16"/>
              </w:rPr>
            </w:pPr>
            <w:r w:rsidRPr="00212F3B">
              <w:rPr>
                <w:sz w:val="16"/>
                <w:szCs w:val="16"/>
              </w:rPr>
              <w:t xml:space="preserve"> për eksport</w:t>
            </w:r>
          </w:p>
        </w:tc>
        <w:tc>
          <w:tcPr>
            <w:tcW w:w="636" w:type="dxa"/>
            <w:shd w:val="clear" w:color="auto" w:fill="FFFFFF"/>
          </w:tcPr>
          <w:p w:rsidR="00B77806" w:rsidRPr="00212F3B" w:rsidRDefault="00B77806" w:rsidP="00B77806">
            <w:pPr>
              <w:pStyle w:val="Tabele"/>
              <w:rPr>
                <w:b/>
                <w:sz w:val="16"/>
                <w:szCs w:val="16"/>
              </w:rPr>
            </w:pPr>
          </w:p>
          <w:p w:rsidR="00B77806" w:rsidRPr="00212F3B" w:rsidRDefault="00B77806" w:rsidP="00B77806">
            <w:pPr>
              <w:pStyle w:val="Tabele"/>
              <w:rPr>
                <w:b/>
                <w:sz w:val="16"/>
                <w:szCs w:val="16"/>
              </w:rPr>
            </w:pPr>
            <w:r w:rsidRPr="00212F3B">
              <w:rPr>
                <w:b/>
                <w:sz w:val="16"/>
                <w:szCs w:val="16"/>
              </w:rPr>
              <w:t>25</w:t>
            </w:r>
          </w:p>
        </w:tc>
        <w:tc>
          <w:tcPr>
            <w:tcW w:w="636" w:type="dxa"/>
            <w:shd w:val="clear" w:color="auto" w:fill="FFFFFF"/>
          </w:tcPr>
          <w:p w:rsidR="00B77806" w:rsidRPr="00212F3B" w:rsidRDefault="00B77806" w:rsidP="00B77806">
            <w:pPr>
              <w:pStyle w:val="Tabele"/>
              <w:rPr>
                <w:sz w:val="16"/>
                <w:szCs w:val="16"/>
              </w:rPr>
            </w:pPr>
          </w:p>
        </w:tc>
        <w:tc>
          <w:tcPr>
            <w:tcW w:w="918" w:type="dxa"/>
          </w:tcPr>
          <w:p w:rsidR="00B77806" w:rsidRPr="00212F3B" w:rsidRDefault="00B77806" w:rsidP="00B77806">
            <w:pPr>
              <w:pStyle w:val="Tabele"/>
              <w:rPr>
                <w:sz w:val="16"/>
                <w:szCs w:val="16"/>
              </w:rPr>
            </w:pPr>
          </w:p>
        </w:tc>
        <w:tc>
          <w:tcPr>
            <w:tcW w:w="1467" w:type="dxa"/>
          </w:tcPr>
          <w:p w:rsidR="00B77806" w:rsidRPr="00212F3B" w:rsidRDefault="00B77806" w:rsidP="00B77806">
            <w:pPr>
              <w:pStyle w:val="Tabele"/>
              <w:rPr>
                <w:sz w:val="16"/>
                <w:szCs w:val="16"/>
              </w:rPr>
            </w:pPr>
            <w:r w:rsidRPr="00212F3B">
              <w:rPr>
                <w:sz w:val="16"/>
                <w:szCs w:val="16"/>
              </w:rPr>
              <w:t>1. eksportojnë më shumë</w:t>
            </w:r>
          </w:p>
          <w:p w:rsidR="00B77806" w:rsidRPr="00212F3B" w:rsidRDefault="00B77806" w:rsidP="00B77806">
            <w:pPr>
              <w:pStyle w:val="Tabele"/>
              <w:rPr>
                <w:sz w:val="16"/>
                <w:szCs w:val="16"/>
              </w:rPr>
            </w:pPr>
            <w:r w:rsidRPr="00212F3B">
              <w:rPr>
                <w:sz w:val="16"/>
                <w:szCs w:val="16"/>
              </w:rPr>
              <w:t>se 50% të prodhimit të tyre</w:t>
            </w:r>
          </w:p>
        </w:tc>
        <w:tc>
          <w:tcPr>
            <w:tcW w:w="636" w:type="dxa"/>
            <w:tcBorders>
              <w:right w:val="nil"/>
            </w:tcBorders>
          </w:tcPr>
          <w:p w:rsidR="00B77806" w:rsidRPr="00212F3B" w:rsidRDefault="00B77806" w:rsidP="00B77806">
            <w:pPr>
              <w:pStyle w:val="Tabele"/>
              <w:rPr>
                <w:sz w:val="16"/>
                <w:szCs w:val="16"/>
              </w:rPr>
            </w:pPr>
          </w:p>
        </w:tc>
        <w:tc>
          <w:tcPr>
            <w:tcW w:w="957" w:type="dxa"/>
          </w:tcPr>
          <w:p w:rsidR="00B77806" w:rsidRPr="00212F3B" w:rsidRDefault="00B77806" w:rsidP="00B77806">
            <w:pPr>
              <w:pStyle w:val="Tabele"/>
              <w:rPr>
                <w:sz w:val="16"/>
                <w:szCs w:val="16"/>
              </w:rPr>
            </w:pPr>
          </w:p>
        </w:tc>
        <w:tc>
          <w:tcPr>
            <w:tcW w:w="1746" w:type="dxa"/>
          </w:tcPr>
          <w:p w:rsidR="00B77806" w:rsidRPr="00212F3B" w:rsidRDefault="00B77806" w:rsidP="00B77806">
            <w:pPr>
              <w:pStyle w:val="Tabele"/>
              <w:rPr>
                <w:sz w:val="16"/>
                <w:szCs w:val="16"/>
              </w:rPr>
            </w:pPr>
            <w:r w:rsidRPr="00212F3B">
              <w:rPr>
                <w:sz w:val="16"/>
                <w:szCs w:val="16"/>
              </w:rPr>
              <w:t>1. eksportojnë më shumë se 50% të prodhimit të tyre</w:t>
            </w:r>
          </w:p>
        </w:tc>
        <w:tc>
          <w:tcPr>
            <w:tcW w:w="774" w:type="dxa"/>
          </w:tcPr>
          <w:p w:rsidR="00B77806" w:rsidRPr="00212F3B" w:rsidRDefault="00B77806" w:rsidP="00B77806">
            <w:pPr>
              <w:pStyle w:val="Tabele"/>
              <w:rPr>
                <w:sz w:val="16"/>
                <w:szCs w:val="16"/>
              </w:rPr>
            </w:pPr>
          </w:p>
        </w:tc>
        <w:tc>
          <w:tcPr>
            <w:tcW w:w="886" w:type="dxa"/>
          </w:tcPr>
          <w:p w:rsidR="00B77806" w:rsidRPr="00212F3B" w:rsidRDefault="00B77806" w:rsidP="00B77806">
            <w:pPr>
              <w:pStyle w:val="Tabele"/>
              <w:rPr>
                <w:sz w:val="16"/>
                <w:szCs w:val="16"/>
              </w:rPr>
            </w:pPr>
          </w:p>
        </w:tc>
      </w:tr>
      <w:tr w:rsidR="00B77806" w:rsidRPr="00212F3B">
        <w:tblPrEx>
          <w:tblCellMar>
            <w:top w:w="0" w:type="dxa"/>
            <w:bottom w:w="0" w:type="dxa"/>
          </w:tblCellMar>
        </w:tblPrEx>
        <w:trPr>
          <w:trHeight w:val="466"/>
          <w:jc w:val="center"/>
        </w:trPr>
        <w:tc>
          <w:tcPr>
            <w:tcW w:w="1685" w:type="dxa"/>
          </w:tcPr>
          <w:p w:rsidR="00B77806" w:rsidRPr="00212F3B" w:rsidRDefault="00B77806" w:rsidP="00B77806">
            <w:pPr>
              <w:pStyle w:val="Tabele"/>
              <w:rPr>
                <w:sz w:val="16"/>
                <w:szCs w:val="16"/>
              </w:rPr>
            </w:pPr>
            <w:r w:rsidRPr="00212F3B">
              <w:rPr>
                <w:sz w:val="16"/>
                <w:szCs w:val="16"/>
              </w:rPr>
              <w:t>2.kanë aktivitet eksporti më shumë se 3 vite</w:t>
            </w:r>
          </w:p>
        </w:tc>
        <w:tc>
          <w:tcPr>
            <w:tcW w:w="636" w:type="dxa"/>
            <w:shd w:val="clear" w:color="auto" w:fill="FFFFFF"/>
          </w:tcPr>
          <w:p w:rsidR="00B77806" w:rsidRPr="00212F3B" w:rsidRDefault="00B77806" w:rsidP="00B77806">
            <w:pPr>
              <w:pStyle w:val="Tabele"/>
              <w:rPr>
                <w:b/>
                <w:sz w:val="16"/>
                <w:szCs w:val="16"/>
              </w:rPr>
            </w:pPr>
          </w:p>
          <w:p w:rsidR="00B77806" w:rsidRPr="00212F3B" w:rsidRDefault="00B77806" w:rsidP="00B77806">
            <w:pPr>
              <w:pStyle w:val="Tabele"/>
              <w:rPr>
                <w:b/>
                <w:sz w:val="16"/>
                <w:szCs w:val="16"/>
              </w:rPr>
            </w:pPr>
            <w:r w:rsidRPr="00212F3B">
              <w:rPr>
                <w:b/>
                <w:sz w:val="16"/>
                <w:szCs w:val="16"/>
              </w:rPr>
              <w:t>10</w:t>
            </w:r>
          </w:p>
        </w:tc>
        <w:tc>
          <w:tcPr>
            <w:tcW w:w="636" w:type="dxa"/>
            <w:shd w:val="clear" w:color="auto" w:fill="FFFFFF"/>
          </w:tcPr>
          <w:p w:rsidR="00B77806" w:rsidRPr="00212F3B" w:rsidRDefault="00B77806" w:rsidP="00B77806">
            <w:pPr>
              <w:pStyle w:val="Tabele"/>
              <w:rPr>
                <w:sz w:val="16"/>
                <w:szCs w:val="16"/>
              </w:rPr>
            </w:pPr>
          </w:p>
        </w:tc>
        <w:tc>
          <w:tcPr>
            <w:tcW w:w="918" w:type="dxa"/>
          </w:tcPr>
          <w:p w:rsidR="00B77806" w:rsidRPr="00212F3B" w:rsidRDefault="00B77806" w:rsidP="00B77806">
            <w:pPr>
              <w:pStyle w:val="Tabele"/>
              <w:rPr>
                <w:sz w:val="16"/>
                <w:szCs w:val="16"/>
              </w:rPr>
            </w:pPr>
          </w:p>
        </w:tc>
        <w:tc>
          <w:tcPr>
            <w:tcW w:w="1467" w:type="dxa"/>
          </w:tcPr>
          <w:p w:rsidR="00B77806" w:rsidRPr="00212F3B" w:rsidRDefault="00B77806" w:rsidP="00B77806">
            <w:pPr>
              <w:pStyle w:val="Tabele"/>
              <w:rPr>
                <w:sz w:val="16"/>
                <w:szCs w:val="16"/>
              </w:rPr>
            </w:pPr>
            <w:r w:rsidRPr="00212F3B">
              <w:rPr>
                <w:sz w:val="16"/>
                <w:szCs w:val="16"/>
              </w:rPr>
              <w:t xml:space="preserve">2.kanë aktivitet eksportues </w:t>
            </w:r>
          </w:p>
          <w:p w:rsidR="00B77806" w:rsidRPr="00212F3B" w:rsidRDefault="00B77806" w:rsidP="00B77806">
            <w:pPr>
              <w:pStyle w:val="Tabele"/>
              <w:rPr>
                <w:sz w:val="16"/>
                <w:szCs w:val="16"/>
              </w:rPr>
            </w:pPr>
            <w:r w:rsidRPr="00212F3B">
              <w:rPr>
                <w:sz w:val="16"/>
                <w:szCs w:val="16"/>
              </w:rPr>
              <w:t>jo më pak se 3 vite</w:t>
            </w:r>
          </w:p>
        </w:tc>
        <w:tc>
          <w:tcPr>
            <w:tcW w:w="636" w:type="dxa"/>
            <w:tcBorders>
              <w:right w:val="nil"/>
            </w:tcBorders>
          </w:tcPr>
          <w:p w:rsidR="00B77806" w:rsidRPr="00212F3B" w:rsidRDefault="00B77806" w:rsidP="00B77806">
            <w:pPr>
              <w:pStyle w:val="Tabele"/>
              <w:rPr>
                <w:sz w:val="16"/>
                <w:szCs w:val="16"/>
              </w:rPr>
            </w:pPr>
          </w:p>
        </w:tc>
        <w:tc>
          <w:tcPr>
            <w:tcW w:w="957" w:type="dxa"/>
          </w:tcPr>
          <w:p w:rsidR="00B77806" w:rsidRPr="00212F3B" w:rsidRDefault="00B77806" w:rsidP="00B77806">
            <w:pPr>
              <w:pStyle w:val="Tabele"/>
              <w:rPr>
                <w:sz w:val="16"/>
                <w:szCs w:val="16"/>
              </w:rPr>
            </w:pPr>
          </w:p>
        </w:tc>
        <w:tc>
          <w:tcPr>
            <w:tcW w:w="1746" w:type="dxa"/>
          </w:tcPr>
          <w:p w:rsidR="00B77806" w:rsidRPr="00212F3B" w:rsidRDefault="00B77806" w:rsidP="00B77806">
            <w:pPr>
              <w:pStyle w:val="Tabele"/>
              <w:rPr>
                <w:sz w:val="16"/>
                <w:szCs w:val="16"/>
              </w:rPr>
            </w:pPr>
            <w:r w:rsidRPr="00212F3B">
              <w:rPr>
                <w:sz w:val="16"/>
                <w:szCs w:val="16"/>
              </w:rPr>
              <w:t>2. kanë aktivitet eksportues deri në 1 vit</w:t>
            </w:r>
          </w:p>
        </w:tc>
        <w:tc>
          <w:tcPr>
            <w:tcW w:w="774" w:type="dxa"/>
          </w:tcPr>
          <w:p w:rsidR="00B77806" w:rsidRPr="00212F3B" w:rsidRDefault="00B77806" w:rsidP="00B77806">
            <w:pPr>
              <w:pStyle w:val="Tabele"/>
              <w:rPr>
                <w:sz w:val="16"/>
                <w:szCs w:val="16"/>
              </w:rPr>
            </w:pPr>
          </w:p>
        </w:tc>
        <w:tc>
          <w:tcPr>
            <w:tcW w:w="886" w:type="dxa"/>
          </w:tcPr>
          <w:p w:rsidR="00B77806" w:rsidRPr="00212F3B" w:rsidRDefault="00B77806" w:rsidP="00B77806">
            <w:pPr>
              <w:pStyle w:val="Tabele"/>
              <w:rPr>
                <w:sz w:val="16"/>
                <w:szCs w:val="16"/>
              </w:rPr>
            </w:pPr>
          </w:p>
        </w:tc>
      </w:tr>
      <w:tr w:rsidR="00B77806" w:rsidRPr="00212F3B">
        <w:tblPrEx>
          <w:tblCellMar>
            <w:top w:w="0" w:type="dxa"/>
            <w:bottom w:w="0" w:type="dxa"/>
          </w:tblCellMar>
        </w:tblPrEx>
        <w:trPr>
          <w:trHeight w:val="460"/>
          <w:jc w:val="center"/>
        </w:trPr>
        <w:tc>
          <w:tcPr>
            <w:tcW w:w="1685" w:type="dxa"/>
          </w:tcPr>
          <w:p w:rsidR="00B77806" w:rsidRPr="00212F3B" w:rsidRDefault="00B77806" w:rsidP="00B77806">
            <w:pPr>
              <w:pStyle w:val="Tabele"/>
              <w:rPr>
                <w:sz w:val="16"/>
                <w:szCs w:val="16"/>
              </w:rPr>
            </w:pPr>
            <w:r w:rsidRPr="00212F3B">
              <w:rPr>
                <w:sz w:val="16"/>
                <w:szCs w:val="16"/>
              </w:rPr>
              <w:t>3. nuk kanë asnjë vlerësim tatimor nga ku të kenë rezultuar detyrime tatimore, sipas metodave alternative  të përcaktuara në Nenin 36 të ligjit “Për proçedurat tatimore”, që mund të jenë bërë nga vlerësuesit apo kontrollorët e administratës tatimore;</w:t>
            </w:r>
          </w:p>
        </w:tc>
        <w:tc>
          <w:tcPr>
            <w:tcW w:w="636" w:type="dxa"/>
            <w:shd w:val="clear" w:color="auto" w:fill="FFFFFF"/>
          </w:tcPr>
          <w:p w:rsidR="00B77806" w:rsidRPr="00212F3B" w:rsidRDefault="00B77806" w:rsidP="00B77806">
            <w:pPr>
              <w:pStyle w:val="Tabele"/>
              <w:rPr>
                <w:b/>
                <w:sz w:val="16"/>
                <w:szCs w:val="16"/>
                <w:highlight w:val="darkGreen"/>
              </w:rPr>
            </w:pPr>
          </w:p>
          <w:p w:rsidR="00B77806" w:rsidRPr="00212F3B" w:rsidRDefault="00B77806" w:rsidP="00B77806">
            <w:pPr>
              <w:pStyle w:val="Tabele"/>
              <w:rPr>
                <w:b/>
                <w:sz w:val="16"/>
                <w:szCs w:val="16"/>
                <w:highlight w:val="darkGreen"/>
              </w:rPr>
            </w:pPr>
          </w:p>
          <w:p w:rsidR="00B77806" w:rsidRPr="00212F3B" w:rsidRDefault="00B77806" w:rsidP="00B77806">
            <w:pPr>
              <w:pStyle w:val="Tabele"/>
              <w:rPr>
                <w:b/>
                <w:sz w:val="16"/>
                <w:szCs w:val="16"/>
                <w:highlight w:val="darkGreen"/>
              </w:rPr>
            </w:pPr>
          </w:p>
          <w:p w:rsidR="00B77806" w:rsidRPr="00212F3B" w:rsidRDefault="00B77806" w:rsidP="00B77806">
            <w:pPr>
              <w:pStyle w:val="Tabele"/>
              <w:rPr>
                <w:b/>
                <w:sz w:val="16"/>
                <w:szCs w:val="16"/>
                <w:highlight w:val="darkGreen"/>
              </w:rPr>
            </w:pPr>
          </w:p>
          <w:p w:rsidR="00B77806" w:rsidRPr="00212F3B" w:rsidRDefault="00B77806" w:rsidP="00B77806">
            <w:pPr>
              <w:pStyle w:val="Tabele"/>
              <w:rPr>
                <w:b/>
                <w:sz w:val="16"/>
                <w:szCs w:val="16"/>
                <w:highlight w:val="darkGreen"/>
              </w:rPr>
            </w:pPr>
          </w:p>
          <w:p w:rsidR="00B77806" w:rsidRPr="00212F3B" w:rsidRDefault="00B77806" w:rsidP="00B77806">
            <w:pPr>
              <w:pStyle w:val="Tabele"/>
              <w:rPr>
                <w:b/>
                <w:sz w:val="16"/>
                <w:szCs w:val="16"/>
                <w:highlight w:val="darkGreen"/>
              </w:rPr>
            </w:pPr>
            <w:r w:rsidRPr="00212F3B">
              <w:rPr>
                <w:b/>
                <w:sz w:val="16"/>
                <w:szCs w:val="16"/>
              </w:rPr>
              <w:t>10</w:t>
            </w:r>
          </w:p>
        </w:tc>
        <w:tc>
          <w:tcPr>
            <w:tcW w:w="636" w:type="dxa"/>
            <w:shd w:val="clear" w:color="auto" w:fill="FFFFFF"/>
          </w:tcPr>
          <w:p w:rsidR="00B77806" w:rsidRPr="00212F3B" w:rsidRDefault="00B77806" w:rsidP="00B77806">
            <w:pPr>
              <w:pStyle w:val="Tabele"/>
              <w:rPr>
                <w:sz w:val="16"/>
                <w:szCs w:val="16"/>
                <w:highlight w:val="darkGreen"/>
              </w:rPr>
            </w:pPr>
          </w:p>
        </w:tc>
        <w:tc>
          <w:tcPr>
            <w:tcW w:w="918" w:type="dxa"/>
          </w:tcPr>
          <w:p w:rsidR="00B77806" w:rsidRPr="00212F3B" w:rsidRDefault="00B77806" w:rsidP="00B77806">
            <w:pPr>
              <w:pStyle w:val="Tabele"/>
              <w:rPr>
                <w:sz w:val="16"/>
                <w:szCs w:val="16"/>
              </w:rPr>
            </w:pPr>
          </w:p>
        </w:tc>
        <w:tc>
          <w:tcPr>
            <w:tcW w:w="1467" w:type="dxa"/>
          </w:tcPr>
          <w:p w:rsidR="00B77806" w:rsidRPr="00212F3B" w:rsidRDefault="00B77806" w:rsidP="00B77806">
            <w:pPr>
              <w:pStyle w:val="Tabele"/>
              <w:rPr>
                <w:sz w:val="16"/>
                <w:szCs w:val="16"/>
                <w:highlight w:val="darkGreen"/>
              </w:rPr>
            </w:pPr>
            <w:r w:rsidRPr="00212F3B">
              <w:rPr>
                <w:sz w:val="16"/>
                <w:szCs w:val="16"/>
              </w:rPr>
              <w:t>3. nuk kanë asnjë vlerësim tatimor nga ku të kenë rezultuar detyrime tatimore, sipas metodave alternative  të përcaktuara në Nenin 36 të ligjit “Për procedurat tatimore”, që mund të jenë bërë nga vlerësuesit apo kontrollorët e administratës tatimore;</w:t>
            </w:r>
          </w:p>
        </w:tc>
        <w:tc>
          <w:tcPr>
            <w:tcW w:w="636" w:type="dxa"/>
            <w:tcBorders>
              <w:right w:val="nil"/>
            </w:tcBorders>
          </w:tcPr>
          <w:p w:rsidR="00B77806" w:rsidRPr="00212F3B" w:rsidRDefault="00B77806" w:rsidP="00B77806">
            <w:pPr>
              <w:pStyle w:val="Tabele"/>
              <w:rPr>
                <w:sz w:val="16"/>
                <w:szCs w:val="16"/>
              </w:rPr>
            </w:pPr>
          </w:p>
        </w:tc>
        <w:tc>
          <w:tcPr>
            <w:tcW w:w="957" w:type="dxa"/>
          </w:tcPr>
          <w:p w:rsidR="00B77806" w:rsidRPr="00212F3B" w:rsidRDefault="00B77806" w:rsidP="00B77806">
            <w:pPr>
              <w:pStyle w:val="Tabele"/>
              <w:rPr>
                <w:sz w:val="16"/>
                <w:szCs w:val="16"/>
              </w:rPr>
            </w:pPr>
          </w:p>
        </w:tc>
        <w:tc>
          <w:tcPr>
            <w:tcW w:w="1746" w:type="dxa"/>
          </w:tcPr>
          <w:p w:rsidR="00B77806" w:rsidRPr="00212F3B" w:rsidRDefault="00B77806" w:rsidP="00B77806">
            <w:pPr>
              <w:pStyle w:val="Tabele"/>
              <w:rPr>
                <w:sz w:val="16"/>
                <w:szCs w:val="16"/>
              </w:rPr>
            </w:pPr>
            <w:r w:rsidRPr="00212F3B">
              <w:rPr>
                <w:sz w:val="16"/>
                <w:szCs w:val="16"/>
              </w:rPr>
              <w:t>3. kanë asnjë vlerësim tatimor nga ku të kenë rezultuar detyrime tatimore, sipas metodave alternative të përcaktuara në nenin 36 të ligjit “Për procedurat tatimore”, që mund të jenë bërë nga vlerësuesit apo kontrollorët e administratës tatimore;</w:t>
            </w:r>
          </w:p>
        </w:tc>
        <w:tc>
          <w:tcPr>
            <w:tcW w:w="774" w:type="dxa"/>
          </w:tcPr>
          <w:p w:rsidR="00B77806" w:rsidRPr="00212F3B" w:rsidRDefault="00B77806" w:rsidP="00B77806">
            <w:pPr>
              <w:pStyle w:val="Tabele"/>
              <w:rPr>
                <w:sz w:val="16"/>
                <w:szCs w:val="16"/>
              </w:rPr>
            </w:pPr>
          </w:p>
        </w:tc>
        <w:tc>
          <w:tcPr>
            <w:tcW w:w="886" w:type="dxa"/>
          </w:tcPr>
          <w:p w:rsidR="00B77806" w:rsidRPr="00212F3B" w:rsidRDefault="00B77806" w:rsidP="00B77806">
            <w:pPr>
              <w:pStyle w:val="Tabele"/>
              <w:rPr>
                <w:sz w:val="16"/>
                <w:szCs w:val="16"/>
              </w:rPr>
            </w:pPr>
          </w:p>
        </w:tc>
      </w:tr>
      <w:tr w:rsidR="00B77806" w:rsidRPr="00212F3B">
        <w:tblPrEx>
          <w:tblCellMar>
            <w:top w:w="0" w:type="dxa"/>
            <w:bottom w:w="0" w:type="dxa"/>
          </w:tblCellMar>
        </w:tblPrEx>
        <w:trPr>
          <w:trHeight w:val="1227"/>
          <w:jc w:val="center"/>
        </w:trPr>
        <w:tc>
          <w:tcPr>
            <w:tcW w:w="1685" w:type="dxa"/>
          </w:tcPr>
          <w:p w:rsidR="00B77806" w:rsidRPr="00212F3B" w:rsidRDefault="00B77806" w:rsidP="00B77806">
            <w:pPr>
              <w:pStyle w:val="Tabele"/>
              <w:rPr>
                <w:sz w:val="16"/>
                <w:szCs w:val="16"/>
              </w:rPr>
            </w:pPr>
            <w:r w:rsidRPr="00212F3B">
              <w:rPr>
                <w:sz w:val="16"/>
                <w:szCs w:val="16"/>
              </w:rPr>
              <w:t>4. përdorin dokumentim dhe mbajtje te llogarive kontabile konform kerkesave te ligjit “Per Kontabilitetin” dhe ligjit “Per dokumentimin dhe mbajtjen e llogarive”;</w:t>
            </w:r>
          </w:p>
        </w:tc>
        <w:tc>
          <w:tcPr>
            <w:tcW w:w="636" w:type="dxa"/>
            <w:shd w:val="clear" w:color="auto" w:fill="FFFFFF"/>
          </w:tcPr>
          <w:p w:rsidR="00B77806" w:rsidRPr="00212F3B" w:rsidRDefault="00B77806" w:rsidP="00B77806">
            <w:pPr>
              <w:pStyle w:val="Tabele"/>
              <w:rPr>
                <w:b/>
                <w:sz w:val="16"/>
                <w:szCs w:val="16"/>
                <w:highlight w:val="darkGreen"/>
              </w:rPr>
            </w:pPr>
          </w:p>
          <w:p w:rsidR="00B77806" w:rsidRPr="00212F3B" w:rsidRDefault="00B77806" w:rsidP="00B77806">
            <w:pPr>
              <w:pStyle w:val="Tabele"/>
              <w:rPr>
                <w:b/>
                <w:sz w:val="16"/>
                <w:szCs w:val="16"/>
                <w:highlight w:val="darkGreen"/>
              </w:rPr>
            </w:pPr>
          </w:p>
          <w:p w:rsidR="00B77806" w:rsidRPr="00212F3B" w:rsidRDefault="00B77806" w:rsidP="00B77806">
            <w:pPr>
              <w:pStyle w:val="Tabele"/>
              <w:rPr>
                <w:b/>
                <w:sz w:val="16"/>
                <w:szCs w:val="16"/>
                <w:highlight w:val="cyan"/>
              </w:rPr>
            </w:pPr>
          </w:p>
          <w:p w:rsidR="00B77806" w:rsidRPr="00212F3B" w:rsidRDefault="00B77806" w:rsidP="00B77806">
            <w:pPr>
              <w:pStyle w:val="Tabele"/>
              <w:rPr>
                <w:b/>
                <w:sz w:val="16"/>
                <w:szCs w:val="16"/>
                <w:highlight w:val="darkGreen"/>
              </w:rPr>
            </w:pPr>
            <w:r w:rsidRPr="00212F3B">
              <w:rPr>
                <w:b/>
                <w:sz w:val="16"/>
                <w:szCs w:val="16"/>
              </w:rPr>
              <w:t>10</w:t>
            </w:r>
          </w:p>
        </w:tc>
        <w:tc>
          <w:tcPr>
            <w:tcW w:w="636" w:type="dxa"/>
            <w:shd w:val="clear" w:color="auto" w:fill="FFFFFF"/>
          </w:tcPr>
          <w:p w:rsidR="00B77806" w:rsidRPr="00212F3B" w:rsidRDefault="00B77806" w:rsidP="00B77806">
            <w:pPr>
              <w:pStyle w:val="Tabele"/>
              <w:rPr>
                <w:sz w:val="16"/>
                <w:szCs w:val="16"/>
                <w:highlight w:val="darkGreen"/>
              </w:rPr>
            </w:pPr>
          </w:p>
        </w:tc>
        <w:tc>
          <w:tcPr>
            <w:tcW w:w="918" w:type="dxa"/>
          </w:tcPr>
          <w:p w:rsidR="00B77806" w:rsidRPr="00212F3B" w:rsidRDefault="00B77806" w:rsidP="00B77806">
            <w:pPr>
              <w:pStyle w:val="Tabele"/>
              <w:rPr>
                <w:sz w:val="16"/>
                <w:szCs w:val="16"/>
              </w:rPr>
            </w:pPr>
          </w:p>
        </w:tc>
        <w:tc>
          <w:tcPr>
            <w:tcW w:w="1467" w:type="dxa"/>
          </w:tcPr>
          <w:p w:rsidR="00B77806" w:rsidRPr="00212F3B" w:rsidRDefault="00B77806" w:rsidP="00B77806">
            <w:pPr>
              <w:pStyle w:val="Tabele"/>
              <w:rPr>
                <w:sz w:val="16"/>
                <w:szCs w:val="16"/>
                <w:highlight w:val="darkGreen"/>
              </w:rPr>
            </w:pPr>
            <w:r w:rsidRPr="00212F3B">
              <w:rPr>
                <w:sz w:val="16"/>
                <w:szCs w:val="16"/>
              </w:rPr>
              <w:t>4. përdorin dokumentim dhe mbajtje te llogarive kontabile konform kerkesave te ligjit “Per Kontabilitetin” dhe ligjit “Per dokumentimin dhe mbajtjen e llogarive”;</w:t>
            </w:r>
          </w:p>
        </w:tc>
        <w:tc>
          <w:tcPr>
            <w:tcW w:w="636" w:type="dxa"/>
            <w:tcBorders>
              <w:right w:val="nil"/>
            </w:tcBorders>
          </w:tcPr>
          <w:p w:rsidR="00B77806" w:rsidRPr="00212F3B" w:rsidRDefault="00B77806" w:rsidP="00B77806">
            <w:pPr>
              <w:pStyle w:val="Tabele"/>
              <w:rPr>
                <w:sz w:val="16"/>
                <w:szCs w:val="16"/>
              </w:rPr>
            </w:pPr>
          </w:p>
        </w:tc>
        <w:tc>
          <w:tcPr>
            <w:tcW w:w="957" w:type="dxa"/>
          </w:tcPr>
          <w:p w:rsidR="00B77806" w:rsidRPr="00212F3B" w:rsidRDefault="00B77806" w:rsidP="00B77806">
            <w:pPr>
              <w:pStyle w:val="Tabele"/>
              <w:rPr>
                <w:sz w:val="16"/>
                <w:szCs w:val="16"/>
              </w:rPr>
            </w:pPr>
          </w:p>
        </w:tc>
        <w:tc>
          <w:tcPr>
            <w:tcW w:w="1746" w:type="dxa"/>
          </w:tcPr>
          <w:p w:rsidR="00B77806" w:rsidRPr="00212F3B" w:rsidRDefault="00B77806" w:rsidP="00B77806">
            <w:pPr>
              <w:pStyle w:val="Tabele"/>
              <w:rPr>
                <w:sz w:val="16"/>
                <w:szCs w:val="16"/>
              </w:rPr>
            </w:pPr>
            <w:r w:rsidRPr="00212F3B">
              <w:rPr>
                <w:sz w:val="16"/>
                <w:szCs w:val="16"/>
              </w:rPr>
              <w:t>4. nuk përdorin dokumentim dhe mbajtje te llogarive kontabile konform kerkesave te ligjit “Per Kontabilitetin” dhe ligjit “Per dokumentimin dhe mbajtjen e llogarive”;</w:t>
            </w:r>
          </w:p>
        </w:tc>
        <w:tc>
          <w:tcPr>
            <w:tcW w:w="774" w:type="dxa"/>
          </w:tcPr>
          <w:p w:rsidR="00B77806" w:rsidRPr="00212F3B" w:rsidRDefault="00B77806" w:rsidP="00B77806">
            <w:pPr>
              <w:pStyle w:val="Tabele"/>
              <w:rPr>
                <w:sz w:val="16"/>
                <w:szCs w:val="16"/>
              </w:rPr>
            </w:pPr>
          </w:p>
        </w:tc>
        <w:tc>
          <w:tcPr>
            <w:tcW w:w="886" w:type="dxa"/>
          </w:tcPr>
          <w:p w:rsidR="00B77806" w:rsidRPr="00212F3B" w:rsidRDefault="00B77806" w:rsidP="00B77806">
            <w:pPr>
              <w:pStyle w:val="Tabele"/>
              <w:rPr>
                <w:sz w:val="16"/>
                <w:szCs w:val="16"/>
              </w:rPr>
            </w:pPr>
          </w:p>
        </w:tc>
      </w:tr>
      <w:tr w:rsidR="00B77806" w:rsidRPr="00212F3B">
        <w:tblPrEx>
          <w:tblCellMar>
            <w:top w:w="0" w:type="dxa"/>
            <w:bottom w:w="0" w:type="dxa"/>
          </w:tblCellMar>
        </w:tblPrEx>
        <w:trPr>
          <w:trHeight w:val="459"/>
          <w:jc w:val="center"/>
        </w:trPr>
        <w:tc>
          <w:tcPr>
            <w:tcW w:w="1685" w:type="dxa"/>
          </w:tcPr>
          <w:p w:rsidR="00B77806" w:rsidRPr="00212F3B" w:rsidRDefault="00B77806" w:rsidP="00B77806">
            <w:pPr>
              <w:pStyle w:val="Tabele"/>
              <w:rPr>
                <w:sz w:val="16"/>
                <w:szCs w:val="16"/>
              </w:rPr>
            </w:pPr>
            <w:r w:rsidRPr="00212F3B">
              <w:rPr>
                <w:sz w:val="16"/>
                <w:szCs w:val="16"/>
              </w:rPr>
              <w:t>5.pagesa të sakta dhe në kohë të detyrimeve ndaj administratës fiskale</w:t>
            </w:r>
          </w:p>
        </w:tc>
        <w:tc>
          <w:tcPr>
            <w:tcW w:w="636" w:type="dxa"/>
          </w:tcPr>
          <w:p w:rsidR="00B77806" w:rsidRPr="00212F3B" w:rsidRDefault="00B77806" w:rsidP="00B77806">
            <w:pPr>
              <w:pStyle w:val="Tabele"/>
              <w:rPr>
                <w:b/>
                <w:sz w:val="16"/>
                <w:szCs w:val="16"/>
              </w:rPr>
            </w:pPr>
          </w:p>
          <w:p w:rsidR="00B77806" w:rsidRPr="00212F3B" w:rsidRDefault="00B77806" w:rsidP="00B77806">
            <w:pPr>
              <w:pStyle w:val="Tabele"/>
              <w:rPr>
                <w:b/>
                <w:sz w:val="16"/>
                <w:szCs w:val="16"/>
              </w:rPr>
            </w:pPr>
            <w:r w:rsidRPr="00212F3B">
              <w:rPr>
                <w:b/>
                <w:sz w:val="16"/>
                <w:szCs w:val="16"/>
              </w:rPr>
              <w:t>10</w:t>
            </w:r>
          </w:p>
        </w:tc>
        <w:tc>
          <w:tcPr>
            <w:tcW w:w="636" w:type="dxa"/>
          </w:tcPr>
          <w:p w:rsidR="00B77806" w:rsidRPr="00212F3B" w:rsidRDefault="00B77806" w:rsidP="00B77806">
            <w:pPr>
              <w:pStyle w:val="Tabele"/>
              <w:rPr>
                <w:sz w:val="16"/>
                <w:szCs w:val="16"/>
              </w:rPr>
            </w:pPr>
          </w:p>
        </w:tc>
        <w:tc>
          <w:tcPr>
            <w:tcW w:w="918" w:type="dxa"/>
          </w:tcPr>
          <w:p w:rsidR="00B77806" w:rsidRPr="00212F3B" w:rsidRDefault="00B77806" w:rsidP="00B77806">
            <w:pPr>
              <w:pStyle w:val="Tabele"/>
              <w:rPr>
                <w:sz w:val="16"/>
                <w:szCs w:val="16"/>
              </w:rPr>
            </w:pPr>
          </w:p>
        </w:tc>
        <w:tc>
          <w:tcPr>
            <w:tcW w:w="1467" w:type="dxa"/>
          </w:tcPr>
          <w:p w:rsidR="00B77806" w:rsidRPr="00212F3B" w:rsidRDefault="00B77806" w:rsidP="00B77806">
            <w:pPr>
              <w:pStyle w:val="Tabele"/>
              <w:rPr>
                <w:sz w:val="16"/>
                <w:szCs w:val="16"/>
              </w:rPr>
            </w:pPr>
            <w:r w:rsidRPr="00212F3B">
              <w:rPr>
                <w:sz w:val="16"/>
                <w:szCs w:val="16"/>
              </w:rPr>
              <w:t>5.pagesa të sakta dhe në kohë të detyrimeve ndaj administratës fiskale</w:t>
            </w:r>
          </w:p>
        </w:tc>
        <w:tc>
          <w:tcPr>
            <w:tcW w:w="636" w:type="dxa"/>
            <w:tcBorders>
              <w:right w:val="nil"/>
            </w:tcBorders>
          </w:tcPr>
          <w:p w:rsidR="00B77806" w:rsidRPr="00212F3B" w:rsidRDefault="00B77806" w:rsidP="00B77806">
            <w:pPr>
              <w:pStyle w:val="Tabele"/>
              <w:rPr>
                <w:sz w:val="16"/>
                <w:szCs w:val="16"/>
              </w:rPr>
            </w:pPr>
          </w:p>
        </w:tc>
        <w:tc>
          <w:tcPr>
            <w:tcW w:w="957" w:type="dxa"/>
          </w:tcPr>
          <w:p w:rsidR="00B77806" w:rsidRPr="00212F3B" w:rsidRDefault="00B77806" w:rsidP="00B77806">
            <w:pPr>
              <w:pStyle w:val="Tabele"/>
              <w:rPr>
                <w:sz w:val="16"/>
                <w:szCs w:val="16"/>
              </w:rPr>
            </w:pPr>
          </w:p>
        </w:tc>
        <w:tc>
          <w:tcPr>
            <w:tcW w:w="1746" w:type="dxa"/>
          </w:tcPr>
          <w:p w:rsidR="00B77806" w:rsidRPr="00212F3B" w:rsidRDefault="00B77806" w:rsidP="00B77806">
            <w:pPr>
              <w:pStyle w:val="Tabele"/>
              <w:rPr>
                <w:sz w:val="16"/>
                <w:szCs w:val="16"/>
              </w:rPr>
            </w:pPr>
            <w:r w:rsidRPr="00212F3B">
              <w:rPr>
                <w:sz w:val="16"/>
                <w:szCs w:val="16"/>
              </w:rPr>
              <w:t>5.pagesa të pasakta dhe jo në kohë të detyrimeve ndaj administratës fiskale</w:t>
            </w:r>
          </w:p>
        </w:tc>
        <w:tc>
          <w:tcPr>
            <w:tcW w:w="774" w:type="dxa"/>
          </w:tcPr>
          <w:p w:rsidR="00B77806" w:rsidRPr="00212F3B" w:rsidRDefault="00B77806" w:rsidP="00B77806">
            <w:pPr>
              <w:pStyle w:val="Tabele"/>
              <w:rPr>
                <w:sz w:val="16"/>
                <w:szCs w:val="16"/>
              </w:rPr>
            </w:pPr>
          </w:p>
        </w:tc>
        <w:tc>
          <w:tcPr>
            <w:tcW w:w="886" w:type="dxa"/>
          </w:tcPr>
          <w:p w:rsidR="00B77806" w:rsidRPr="00212F3B" w:rsidRDefault="00B77806" w:rsidP="00B77806">
            <w:pPr>
              <w:pStyle w:val="Tabele"/>
              <w:rPr>
                <w:sz w:val="16"/>
                <w:szCs w:val="16"/>
              </w:rPr>
            </w:pPr>
          </w:p>
        </w:tc>
      </w:tr>
      <w:tr w:rsidR="00B77806" w:rsidRPr="00212F3B">
        <w:tblPrEx>
          <w:tblCellMar>
            <w:top w:w="0" w:type="dxa"/>
            <w:bottom w:w="0" w:type="dxa"/>
          </w:tblCellMar>
        </w:tblPrEx>
        <w:trPr>
          <w:trHeight w:val="459"/>
          <w:jc w:val="center"/>
        </w:trPr>
        <w:tc>
          <w:tcPr>
            <w:tcW w:w="1685" w:type="dxa"/>
          </w:tcPr>
          <w:p w:rsidR="00B77806" w:rsidRPr="00212F3B" w:rsidRDefault="00B77806" w:rsidP="00B77806">
            <w:pPr>
              <w:pStyle w:val="Tabele"/>
              <w:rPr>
                <w:sz w:val="16"/>
                <w:szCs w:val="16"/>
              </w:rPr>
            </w:pPr>
            <w:r w:rsidRPr="00212F3B">
              <w:rPr>
                <w:sz w:val="16"/>
                <w:szCs w:val="16"/>
              </w:rPr>
              <w:t>6. ka kaluar kontroll nga administrata tatimore, të paktën 1 herë në 2 vitet e fundit</w:t>
            </w:r>
          </w:p>
        </w:tc>
        <w:tc>
          <w:tcPr>
            <w:tcW w:w="636" w:type="dxa"/>
          </w:tcPr>
          <w:p w:rsidR="00B77806" w:rsidRPr="00212F3B" w:rsidRDefault="00B77806" w:rsidP="00B77806">
            <w:pPr>
              <w:pStyle w:val="Tabele"/>
              <w:rPr>
                <w:b/>
                <w:sz w:val="16"/>
                <w:szCs w:val="16"/>
              </w:rPr>
            </w:pPr>
          </w:p>
          <w:p w:rsidR="00B77806" w:rsidRPr="00212F3B" w:rsidRDefault="00B77806" w:rsidP="00B77806">
            <w:pPr>
              <w:pStyle w:val="Tabele"/>
              <w:rPr>
                <w:b/>
                <w:sz w:val="16"/>
                <w:szCs w:val="16"/>
              </w:rPr>
            </w:pPr>
          </w:p>
          <w:p w:rsidR="00B77806" w:rsidRPr="00212F3B" w:rsidRDefault="00B77806" w:rsidP="00B77806">
            <w:pPr>
              <w:pStyle w:val="Tabele"/>
              <w:rPr>
                <w:b/>
                <w:sz w:val="16"/>
                <w:szCs w:val="16"/>
              </w:rPr>
            </w:pPr>
            <w:r w:rsidRPr="00212F3B">
              <w:rPr>
                <w:b/>
                <w:sz w:val="16"/>
                <w:szCs w:val="16"/>
              </w:rPr>
              <w:t>5</w:t>
            </w:r>
          </w:p>
        </w:tc>
        <w:tc>
          <w:tcPr>
            <w:tcW w:w="636" w:type="dxa"/>
            <w:tcBorders>
              <w:bottom w:val="single" w:sz="4" w:space="0" w:color="auto"/>
            </w:tcBorders>
          </w:tcPr>
          <w:p w:rsidR="00B77806" w:rsidRPr="00212F3B" w:rsidRDefault="00B77806" w:rsidP="00B77806">
            <w:pPr>
              <w:pStyle w:val="Tabele"/>
              <w:rPr>
                <w:sz w:val="16"/>
                <w:szCs w:val="16"/>
              </w:rPr>
            </w:pPr>
          </w:p>
        </w:tc>
        <w:tc>
          <w:tcPr>
            <w:tcW w:w="918" w:type="dxa"/>
            <w:tcBorders>
              <w:bottom w:val="single" w:sz="4" w:space="0" w:color="auto"/>
            </w:tcBorders>
          </w:tcPr>
          <w:p w:rsidR="00B77806" w:rsidRPr="00212F3B" w:rsidRDefault="00B77806" w:rsidP="00B77806">
            <w:pPr>
              <w:pStyle w:val="Tabele"/>
              <w:rPr>
                <w:sz w:val="16"/>
                <w:szCs w:val="16"/>
              </w:rPr>
            </w:pPr>
          </w:p>
        </w:tc>
        <w:tc>
          <w:tcPr>
            <w:tcW w:w="1467" w:type="dxa"/>
            <w:tcBorders>
              <w:bottom w:val="single" w:sz="4" w:space="0" w:color="auto"/>
            </w:tcBorders>
          </w:tcPr>
          <w:p w:rsidR="00B77806" w:rsidRPr="00212F3B" w:rsidRDefault="00B77806" w:rsidP="00B77806">
            <w:pPr>
              <w:pStyle w:val="Tabele"/>
              <w:rPr>
                <w:sz w:val="16"/>
                <w:szCs w:val="16"/>
              </w:rPr>
            </w:pPr>
            <w:r w:rsidRPr="00212F3B">
              <w:rPr>
                <w:sz w:val="16"/>
                <w:szCs w:val="16"/>
              </w:rPr>
              <w:t xml:space="preserve">6.ka kaluar kontroll nga administrata tatimore, të paktën 1 herë në 3 vitet e </w:t>
            </w:r>
            <w:r w:rsidRPr="00212F3B">
              <w:rPr>
                <w:sz w:val="16"/>
                <w:szCs w:val="16"/>
              </w:rPr>
              <w:lastRenderedPageBreak/>
              <w:t>fundit</w:t>
            </w:r>
          </w:p>
        </w:tc>
        <w:tc>
          <w:tcPr>
            <w:tcW w:w="636" w:type="dxa"/>
            <w:tcBorders>
              <w:bottom w:val="single" w:sz="4" w:space="0" w:color="auto"/>
              <w:right w:val="nil"/>
            </w:tcBorders>
          </w:tcPr>
          <w:p w:rsidR="00B77806" w:rsidRPr="00212F3B" w:rsidRDefault="00B77806" w:rsidP="00B77806">
            <w:pPr>
              <w:pStyle w:val="Tabele"/>
              <w:rPr>
                <w:sz w:val="16"/>
                <w:szCs w:val="16"/>
              </w:rPr>
            </w:pPr>
          </w:p>
        </w:tc>
        <w:tc>
          <w:tcPr>
            <w:tcW w:w="957" w:type="dxa"/>
          </w:tcPr>
          <w:p w:rsidR="00B77806" w:rsidRPr="00212F3B" w:rsidRDefault="00B77806" w:rsidP="00B77806">
            <w:pPr>
              <w:pStyle w:val="Tabele"/>
              <w:rPr>
                <w:sz w:val="16"/>
                <w:szCs w:val="16"/>
              </w:rPr>
            </w:pPr>
          </w:p>
        </w:tc>
        <w:tc>
          <w:tcPr>
            <w:tcW w:w="1746" w:type="dxa"/>
          </w:tcPr>
          <w:p w:rsidR="00B77806" w:rsidRPr="00212F3B" w:rsidRDefault="00B77806" w:rsidP="00B77806">
            <w:pPr>
              <w:pStyle w:val="Tabele"/>
              <w:rPr>
                <w:sz w:val="16"/>
                <w:szCs w:val="16"/>
              </w:rPr>
            </w:pPr>
            <w:r w:rsidRPr="00212F3B">
              <w:rPr>
                <w:sz w:val="16"/>
                <w:szCs w:val="16"/>
              </w:rPr>
              <w:t>6.ka kaluar kontroll nga administrata tatimore, deri 1 vit më parë .</w:t>
            </w:r>
          </w:p>
        </w:tc>
        <w:tc>
          <w:tcPr>
            <w:tcW w:w="774" w:type="dxa"/>
          </w:tcPr>
          <w:p w:rsidR="00B77806" w:rsidRPr="00212F3B" w:rsidRDefault="00B77806" w:rsidP="00B77806">
            <w:pPr>
              <w:pStyle w:val="Tabele"/>
              <w:rPr>
                <w:sz w:val="16"/>
                <w:szCs w:val="16"/>
              </w:rPr>
            </w:pPr>
          </w:p>
        </w:tc>
        <w:tc>
          <w:tcPr>
            <w:tcW w:w="886" w:type="dxa"/>
          </w:tcPr>
          <w:p w:rsidR="00B77806" w:rsidRPr="00212F3B" w:rsidRDefault="00B77806" w:rsidP="00B77806">
            <w:pPr>
              <w:pStyle w:val="Tabele"/>
              <w:rPr>
                <w:sz w:val="16"/>
                <w:szCs w:val="16"/>
              </w:rPr>
            </w:pPr>
          </w:p>
        </w:tc>
      </w:tr>
      <w:tr w:rsidR="00B77806" w:rsidRPr="00212F3B">
        <w:tblPrEx>
          <w:tblCellMar>
            <w:top w:w="0" w:type="dxa"/>
            <w:bottom w:w="0" w:type="dxa"/>
          </w:tblCellMar>
        </w:tblPrEx>
        <w:trPr>
          <w:trHeight w:val="459"/>
          <w:jc w:val="center"/>
        </w:trPr>
        <w:tc>
          <w:tcPr>
            <w:tcW w:w="1685" w:type="dxa"/>
          </w:tcPr>
          <w:p w:rsidR="00B77806" w:rsidRPr="00212F3B" w:rsidRDefault="00B77806" w:rsidP="00B77806">
            <w:pPr>
              <w:pStyle w:val="Tabele"/>
              <w:rPr>
                <w:sz w:val="16"/>
                <w:szCs w:val="16"/>
              </w:rPr>
            </w:pPr>
            <w:r w:rsidRPr="00212F3B">
              <w:rPr>
                <w:sz w:val="16"/>
                <w:szCs w:val="16"/>
              </w:rPr>
              <w:lastRenderedPageBreak/>
              <w:t xml:space="preserve">7. </w:t>
            </w:r>
            <w:r w:rsidRPr="00212F3B">
              <w:rPr>
                <w:iCs/>
                <w:sz w:val="16"/>
                <w:szCs w:val="16"/>
              </w:rPr>
              <w:t>paraqitje e listës së nënkontraktorëve qe punojne per llogari te eksportuesit kryesor.</w:t>
            </w:r>
          </w:p>
        </w:tc>
        <w:tc>
          <w:tcPr>
            <w:tcW w:w="636" w:type="dxa"/>
          </w:tcPr>
          <w:p w:rsidR="00B77806" w:rsidRPr="00212F3B" w:rsidRDefault="00B77806" w:rsidP="00B77806">
            <w:pPr>
              <w:pStyle w:val="Tabele"/>
              <w:rPr>
                <w:b/>
                <w:sz w:val="16"/>
                <w:szCs w:val="16"/>
              </w:rPr>
            </w:pPr>
          </w:p>
          <w:p w:rsidR="00B77806" w:rsidRPr="00212F3B" w:rsidRDefault="00B77806" w:rsidP="00B77806">
            <w:pPr>
              <w:pStyle w:val="Tabele"/>
              <w:rPr>
                <w:b/>
                <w:sz w:val="16"/>
                <w:szCs w:val="16"/>
              </w:rPr>
            </w:pPr>
          </w:p>
          <w:p w:rsidR="00B77806" w:rsidRPr="00212F3B" w:rsidRDefault="00B77806" w:rsidP="00B77806">
            <w:pPr>
              <w:pStyle w:val="Tabele"/>
              <w:rPr>
                <w:b/>
                <w:sz w:val="16"/>
                <w:szCs w:val="16"/>
              </w:rPr>
            </w:pPr>
          </w:p>
          <w:p w:rsidR="00B77806" w:rsidRPr="00212F3B" w:rsidRDefault="00B77806" w:rsidP="00B77806">
            <w:pPr>
              <w:pStyle w:val="Tabele"/>
              <w:rPr>
                <w:b/>
                <w:sz w:val="16"/>
                <w:szCs w:val="16"/>
              </w:rPr>
            </w:pPr>
            <w:r w:rsidRPr="00212F3B">
              <w:rPr>
                <w:b/>
                <w:sz w:val="16"/>
                <w:szCs w:val="16"/>
              </w:rPr>
              <w:t>5</w:t>
            </w:r>
          </w:p>
        </w:tc>
        <w:tc>
          <w:tcPr>
            <w:tcW w:w="636" w:type="dxa"/>
          </w:tcPr>
          <w:p w:rsidR="00B77806" w:rsidRPr="00212F3B" w:rsidRDefault="00B77806" w:rsidP="00B77806">
            <w:pPr>
              <w:pStyle w:val="Tabele"/>
              <w:rPr>
                <w:sz w:val="16"/>
                <w:szCs w:val="16"/>
              </w:rPr>
            </w:pPr>
          </w:p>
        </w:tc>
        <w:tc>
          <w:tcPr>
            <w:tcW w:w="918" w:type="dxa"/>
          </w:tcPr>
          <w:p w:rsidR="00B77806" w:rsidRPr="00212F3B" w:rsidRDefault="00B77806" w:rsidP="00B77806">
            <w:pPr>
              <w:pStyle w:val="Tabele"/>
              <w:rPr>
                <w:sz w:val="16"/>
                <w:szCs w:val="16"/>
              </w:rPr>
            </w:pPr>
          </w:p>
        </w:tc>
        <w:tc>
          <w:tcPr>
            <w:tcW w:w="1467" w:type="dxa"/>
          </w:tcPr>
          <w:p w:rsidR="00B77806" w:rsidRPr="00212F3B" w:rsidRDefault="00B77806" w:rsidP="00B77806">
            <w:pPr>
              <w:pStyle w:val="Tabele"/>
              <w:rPr>
                <w:sz w:val="16"/>
                <w:szCs w:val="16"/>
              </w:rPr>
            </w:pPr>
            <w:r w:rsidRPr="00212F3B">
              <w:rPr>
                <w:sz w:val="16"/>
                <w:szCs w:val="16"/>
              </w:rPr>
              <w:t xml:space="preserve">7. </w:t>
            </w:r>
            <w:r w:rsidRPr="00212F3B">
              <w:rPr>
                <w:iCs/>
                <w:sz w:val="16"/>
                <w:szCs w:val="16"/>
              </w:rPr>
              <w:t>paraqitje e listës së nënkontraktorëve qe punojne per llogari te eksportuesit kryesor.</w:t>
            </w:r>
          </w:p>
        </w:tc>
        <w:tc>
          <w:tcPr>
            <w:tcW w:w="636" w:type="dxa"/>
            <w:tcBorders>
              <w:right w:val="nil"/>
            </w:tcBorders>
          </w:tcPr>
          <w:p w:rsidR="00B77806" w:rsidRPr="00212F3B" w:rsidRDefault="00B77806" w:rsidP="00B77806">
            <w:pPr>
              <w:pStyle w:val="Tabele"/>
              <w:rPr>
                <w:sz w:val="16"/>
                <w:szCs w:val="16"/>
              </w:rPr>
            </w:pPr>
          </w:p>
        </w:tc>
        <w:tc>
          <w:tcPr>
            <w:tcW w:w="957" w:type="dxa"/>
          </w:tcPr>
          <w:p w:rsidR="00B77806" w:rsidRPr="00212F3B" w:rsidRDefault="00B77806" w:rsidP="00B77806">
            <w:pPr>
              <w:pStyle w:val="Tabele"/>
              <w:rPr>
                <w:sz w:val="16"/>
                <w:szCs w:val="16"/>
              </w:rPr>
            </w:pPr>
          </w:p>
        </w:tc>
        <w:tc>
          <w:tcPr>
            <w:tcW w:w="1746" w:type="dxa"/>
          </w:tcPr>
          <w:p w:rsidR="00B77806" w:rsidRPr="00212F3B" w:rsidRDefault="00B77806" w:rsidP="00B77806">
            <w:pPr>
              <w:pStyle w:val="Tabele"/>
              <w:rPr>
                <w:sz w:val="16"/>
                <w:szCs w:val="16"/>
              </w:rPr>
            </w:pPr>
            <w:r w:rsidRPr="00212F3B">
              <w:rPr>
                <w:sz w:val="16"/>
                <w:szCs w:val="16"/>
              </w:rPr>
              <w:t xml:space="preserve">7. </w:t>
            </w:r>
            <w:r w:rsidRPr="00212F3B">
              <w:rPr>
                <w:iCs/>
                <w:sz w:val="16"/>
                <w:szCs w:val="16"/>
              </w:rPr>
              <w:t>paraqitje e listës së nënkontraktorëve qe punojne per llogari te eksportuesit kryesor.</w:t>
            </w:r>
          </w:p>
        </w:tc>
        <w:tc>
          <w:tcPr>
            <w:tcW w:w="774" w:type="dxa"/>
          </w:tcPr>
          <w:p w:rsidR="00B77806" w:rsidRPr="00212F3B" w:rsidRDefault="00B77806" w:rsidP="00B77806">
            <w:pPr>
              <w:pStyle w:val="Tabele"/>
              <w:rPr>
                <w:sz w:val="16"/>
                <w:szCs w:val="16"/>
              </w:rPr>
            </w:pPr>
          </w:p>
        </w:tc>
        <w:tc>
          <w:tcPr>
            <w:tcW w:w="886" w:type="dxa"/>
          </w:tcPr>
          <w:p w:rsidR="00B77806" w:rsidRPr="00212F3B" w:rsidRDefault="00B77806" w:rsidP="00B77806">
            <w:pPr>
              <w:pStyle w:val="Tabele"/>
              <w:rPr>
                <w:sz w:val="16"/>
                <w:szCs w:val="16"/>
              </w:rPr>
            </w:pPr>
          </w:p>
        </w:tc>
      </w:tr>
      <w:tr w:rsidR="00B77806" w:rsidRPr="00212F3B">
        <w:tblPrEx>
          <w:tblCellMar>
            <w:top w:w="0" w:type="dxa"/>
            <w:bottom w:w="0" w:type="dxa"/>
          </w:tblCellMar>
        </w:tblPrEx>
        <w:trPr>
          <w:trHeight w:val="288"/>
          <w:jc w:val="center"/>
        </w:trPr>
        <w:tc>
          <w:tcPr>
            <w:tcW w:w="1685" w:type="dxa"/>
          </w:tcPr>
          <w:p w:rsidR="00B77806" w:rsidRPr="00212F3B" w:rsidRDefault="00B77806" w:rsidP="00B77806">
            <w:pPr>
              <w:pStyle w:val="Tabele"/>
              <w:rPr>
                <w:b/>
                <w:sz w:val="16"/>
                <w:szCs w:val="16"/>
              </w:rPr>
            </w:pPr>
            <w:r w:rsidRPr="00212F3B">
              <w:rPr>
                <w:b/>
                <w:sz w:val="16"/>
                <w:szCs w:val="16"/>
              </w:rPr>
              <w:t>Total pikësh A</w:t>
            </w:r>
          </w:p>
        </w:tc>
        <w:tc>
          <w:tcPr>
            <w:tcW w:w="636" w:type="dxa"/>
          </w:tcPr>
          <w:p w:rsidR="00B77806" w:rsidRPr="00212F3B" w:rsidRDefault="00B77806" w:rsidP="00B77806">
            <w:pPr>
              <w:pStyle w:val="Tabele"/>
              <w:rPr>
                <w:b/>
                <w:sz w:val="16"/>
                <w:szCs w:val="16"/>
              </w:rPr>
            </w:pPr>
            <w:r w:rsidRPr="00212F3B">
              <w:rPr>
                <w:b/>
                <w:sz w:val="16"/>
                <w:szCs w:val="16"/>
              </w:rPr>
              <w:t>75</w:t>
            </w:r>
          </w:p>
        </w:tc>
        <w:tc>
          <w:tcPr>
            <w:tcW w:w="636" w:type="dxa"/>
          </w:tcPr>
          <w:p w:rsidR="00B77806" w:rsidRPr="00212F3B" w:rsidRDefault="00B77806" w:rsidP="00B77806">
            <w:pPr>
              <w:pStyle w:val="Tabele"/>
              <w:rPr>
                <w:sz w:val="16"/>
                <w:szCs w:val="16"/>
              </w:rPr>
            </w:pPr>
          </w:p>
        </w:tc>
        <w:tc>
          <w:tcPr>
            <w:tcW w:w="918" w:type="dxa"/>
          </w:tcPr>
          <w:p w:rsidR="00B77806" w:rsidRPr="00212F3B" w:rsidRDefault="00B77806" w:rsidP="00B77806">
            <w:pPr>
              <w:pStyle w:val="Tabele"/>
              <w:rPr>
                <w:b/>
                <w:sz w:val="16"/>
                <w:szCs w:val="16"/>
              </w:rPr>
            </w:pPr>
          </w:p>
        </w:tc>
        <w:tc>
          <w:tcPr>
            <w:tcW w:w="1467" w:type="dxa"/>
          </w:tcPr>
          <w:p w:rsidR="00B77806" w:rsidRPr="00212F3B" w:rsidRDefault="00B77806" w:rsidP="00B77806">
            <w:pPr>
              <w:pStyle w:val="Tabele"/>
              <w:rPr>
                <w:sz w:val="16"/>
                <w:szCs w:val="16"/>
              </w:rPr>
            </w:pPr>
            <w:r w:rsidRPr="00212F3B">
              <w:rPr>
                <w:b/>
                <w:sz w:val="16"/>
                <w:szCs w:val="16"/>
              </w:rPr>
              <w:t>Total pikësh B</w:t>
            </w:r>
          </w:p>
        </w:tc>
        <w:tc>
          <w:tcPr>
            <w:tcW w:w="636" w:type="dxa"/>
            <w:tcBorders>
              <w:right w:val="nil"/>
            </w:tcBorders>
          </w:tcPr>
          <w:p w:rsidR="00B77806" w:rsidRPr="00212F3B" w:rsidRDefault="00B77806" w:rsidP="00B77806">
            <w:pPr>
              <w:pStyle w:val="Tabele"/>
              <w:rPr>
                <w:sz w:val="16"/>
                <w:szCs w:val="16"/>
              </w:rPr>
            </w:pPr>
          </w:p>
        </w:tc>
        <w:tc>
          <w:tcPr>
            <w:tcW w:w="957" w:type="dxa"/>
          </w:tcPr>
          <w:p w:rsidR="00B77806" w:rsidRPr="00212F3B" w:rsidRDefault="00B77806" w:rsidP="00B77806">
            <w:pPr>
              <w:pStyle w:val="Tabele"/>
              <w:rPr>
                <w:b/>
                <w:sz w:val="16"/>
                <w:szCs w:val="16"/>
              </w:rPr>
            </w:pPr>
          </w:p>
        </w:tc>
        <w:tc>
          <w:tcPr>
            <w:tcW w:w="1746" w:type="dxa"/>
          </w:tcPr>
          <w:p w:rsidR="00B77806" w:rsidRPr="00212F3B" w:rsidRDefault="00B77806" w:rsidP="00B77806">
            <w:pPr>
              <w:pStyle w:val="Tabele"/>
              <w:rPr>
                <w:sz w:val="16"/>
                <w:szCs w:val="16"/>
              </w:rPr>
            </w:pPr>
            <w:r w:rsidRPr="00212F3B">
              <w:rPr>
                <w:b/>
                <w:sz w:val="16"/>
                <w:szCs w:val="16"/>
              </w:rPr>
              <w:t>Total pikësh C</w:t>
            </w:r>
          </w:p>
        </w:tc>
        <w:tc>
          <w:tcPr>
            <w:tcW w:w="774" w:type="dxa"/>
          </w:tcPr>
          <w:p w:rsidR="00B77806" w:rsidRPr="00212F3B" w:rsidRDefault="00B77806" w:rsidP="00B77806">
            <w:pPr>
              <w:pStyle w:val="Tabele"/>
              <w:rPr>
                <w:sz w:val="16"/>
                <w:szCs w:val="16"/>
              </w:rPr>
            </w:pPr>
          </w:p>
        </w:tc>
        <w:tc>
          <w:tcPr>
            <w:tcW w:w="886" w:type="dxa"/>
          </w:tcPr>
          <w:p w:rsidR="00B77806" w:rsidRPr="00212F3B" w:rsidRDefault="00B77806" w:rsidP="00B77806">
            <w:pPr>
              <w:pStyle w:val="Tabele"/>
              <w:rPr>
                <w:sz w:val="16"/>
                <w:szCs w:val="16"/>
              </w:rPr>
            </w:pPr>
          </w:p>
        </w:tc>
      </w:tr>
    </w:tbl>
    <w:p w:rsidR="00B77806" w:rsidRDefault="00B77806" w:rsidP="00B77806">
      <w:pPr>
        <w:pStyle w:val="Paragrafi"/>
        <w:rPr>
          <w:lang w:val="it-IT"/>
        </w:rPr>
      </w:pPr>
    </w:p>
    <w:p w:rsidR="00B77806" w:rsidRDefault="00B77806" w:rsidP="00B77806">
      <w:pPr>
        <w:pStyle w:val="Paragrafi"/>
        <w:rPr>
          <w:lang w:val="it-IT"/>
        </w:rPr>
      </w:pPr>
    </w:p>
    <w:tbl>
      <w:tblPr>
        <w:tblpPr w:leftFromText="180" w:rightFromText="180" w:vertAnchor="text" w:horzAnchor="margin" w:tblpXSpec="center" w:tblpY="47"/>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88"/>
        <w:gridCol w:w="5760"/>
      </w:tblGrid>
      <w:tr w:rsidR="00B77806" w:rsidRPr="006E465E">
        <w:tblPrEx>
          <w:tblCellMar>
            <w:top w:w="0" w:type="dxa"/>
            <w:bottom w:w="0" w:type="dxa"/>
          </w:tblCellMar>
        </w:tblPrEx>
        <w:trPr>
          <w:trHeight w:hRule="exact" w:val="1989"/>
        </w:trPr>
        <w:tc>
          <w:tcPr>
            <w:tcW w:w="10548" w:type="dxa"/>
            <w:gridSpan w:val="2"/>
          </w:tcPr>
          <w:p w:rsidR="00B77806" w:rsidRPr="006E465E" w:rsidRDefault="00B77806" w:rsidP="00B77806">
            <w:pPr>
              <w:pStyle w:val="Paragrafi"/>
              <w:rPr>
                <w:lang w:val="sq-AL" w:eastAsia="ja-JP"/>
              </w:rPr>
            </w:pPr>
            <w:r w:rsidRPr="006E465E">
              <w:rPr>
                <w:lang w:val="sq-AL"/>
              </w:rPr>
              <w:t>Shenoni vlerësimin e rriskut të mundshëm sipas rezultateve të mësipërme :</w:t>
            </w:r>
          </w:p>
          <w:p w:rsidR="00B77806" w:rsidRPr="006E465E" w:rsidRDefault="00B77806" w:rsidP="00B77806">
            <w:pPr>
              <w:pStyle w:val="Paragrafi"/>
              <w:rPr>
                <w:lang w:val="sq-AL"/>
              </w:rPr>
            </w:pPr>
            <w:r w:rsidRPr="006E465E">
              <w:rPr>
                <w:lang w:val="sq-AL"/>
              </w:rPr>
              <w:t>(plotesohet nga administrata tatimore)</w:t>
            </w:r>
          </w:p>
          <w:p w:rsidR="00B77806" w:rsidRPr="006E465E" w:rsidRDefault="00B77806" w:rsidP="00B77806">
            <w:pPr>
              <w:pStyle w:val="Paragrafi"/>
              <w:rPr>
                <w:lang w:val="sq-AL"/>
              </w:rPr>
            </w:pPr>
          </w:p>
          <w:p w:rsidR="00B77806" w:rsidRPr="006E465E" w:rsidRDefault="00B77806" w:rsidP="00B77806">
            <w:pPr>
              <w:pStyle w:val="Paragrafi"/>
              <w:rPr>
                <w:lang w:val="sq-AL"/>
              </w:rPr>
            </w:pPr>
          </w:p>
          <w:p w:rsidR="00B77806" w:rsidRPr="006E465E" w:rsidRDefault="00B77806" w:rsidP="00B77806">
            <w:pPr>
              <w:pStyle w:val="Paragrafi"/>
              <w:rPr>
                <w:lang w:val="sq-AL"/>
              </w:rPr>
            </w:pPr>
          </w:p>
          <w:p w:rsidR="00B77806" w:rsidRPr="006E465E" w:rsidRDefault="00B77806" w:rsidP="00B77806">
            <w:pPr>
              <w:pStyle w:val="Paragrafi"/>
              <w:rPr>
                <w:lang w:val="sq-AL"/>
              </w:rPr>
            </w:pPr>
          </w:p>
          <w:p w:rsidR="00B77806" w:rsidRPr="006E465E" w:rsidRDefault="00B77806" w:rsidP="00B77806">
            <w:pPr>
              <w:pStyle w:val="Paragrafi"/>
              <w:rPr>
                <w:lang w:val="sq-AL"/>
              </w:rPr>
            </w:pPr>
          </w:p>
          <w:p w:rsidR="00B77806" w:rsidRPr="006E465E" w:rsidRDefault="00B77806" w:rsidP="00B77806">
            <w:pPr>
              <w:pStyle w:val="Paragrafi"/>
              <w:rPr>
                <w:lang w:val="sq-AL"/>
              </w:rPr>
            </w:pPr>
          </w:p>
          <w:p w:rsidR="00B77806" w:rsidRPr="006E465E" w:rsidRDefault="00B77806" w:rsidP="00B77806">
            <w:pPr>
              <w:pStyle w:val="Paragrafi"/>
              <w:rPr>
                <w:lang w:val="sq-AL"/>
              </w:rPr>
            </w:pPr>
          </w:p>
          <w:p w:rsidR="00B77806" w:rsidRPr="006E465E" w:rsidRDefault="00B77806" w:rsidP="00B77806">
            <w:pPr>
              <w:pStyle w:val="Paragrafi"/>
              <w:rPr>
                <w:lang w:val="sq-AL"/>
              </w:rPr>
            </w:pPr>
          </w:p>
          <w:p w:rsidR="00B77806" w:rsidRPr="006E465E" w:rsidRDefault="00B77806" w:rsidP="00B77806">
            <w:pPr>
              <w:pStyle w:val="Paragrafi"/>
              <w:rPr>
                <w:lang w:val="sq-AL"/>
              </w:rPr>
            </w:pPr>
          </w:p>
          <w:p w:rsidR="00B77806" w:rsidRPr="006E465E" w:rsidRDefault="00B77806" w:rsidP="00B77806">
            <w:pPr>
              <w:rPr>
                <w:rFonts w:ascii="CG Times" w:hAnsi="CG Times"/>
                <w:sz w:val="16"/>
                <w:szCs w:val="16"/>
                <w:lang w:val="sq-AL"/>
              </w:rPr>
            </w:pPr>
          </w:p>
        </w:tc>
      </w:tr>
      <w:tr w:rsidR="00B77806" w:rsidRPr="006E465E">
        <w:tblPrEx>
          <w:tblCellMar>
            <w:top w:w="0" w:type="dxa"/>
            <w:bottom w:w="0" w:type="dxa"/>
          </w:tblCellMar>
        </w:tblPrEx>
        <w:trPr>
          <w:trHeight w:val="681"/>
        </w:trPr>
        <w:tc>
          <w:tcPr>
            <w:tcW w:w="4788" w:type="dxa"/>
          </w:tcPr>
          <w:p w:rsidR="00B77806" w:rsidRPr="006E465E" w:rsidRDefault="00B77806" w:rsidP="00B77806">
            <w:pPr>
              <w:pStyle w:val="Paragrafi"/>
              <w:rPr>
                <w:lang w:val="sq-AL"/>
              </w:rPr>
            </w:pPr>
            <w:r w:rsidRPr="006E465E">
              <w:rPr>
                <w:lang w:val="sq-AL"/>
              </w:rPr>
              <w:t>Emri i Aplikuesit :</w:t>
            </w:r>
          </w:p>
          <w:p w:rsidR="00B77806" w:rsidRPr="006E465E" w:rsidRDefault="00B77806" w:rsidP="00B77806">
            <w:pPr>
              <w:pStyle w:val="Paragrafi"/>
              <w:rPr>
                <w:lang w:val="sq-AL"/>
              </w:rPr>
            </w:pPr>
          </w:p>
          <w:p w:rsidR="00B77806" w:rsidRPr="006E465E" w:rsidRDefault="00B77806" w:rsidP="00B77806">
            <w:pPr>
              <w:pStyle w:val="Paragrafi"/>
              <w:rPr>
                <w:lang w:val="sq-AL"/>
              </w:rPr>
            </w:pPr>
            <w:r w:rsidRPr="006E465E">
              <w:rPr>
                <w:lang w:val="sq-AL"/>
              </w:rPr>
              <w:t>_______________________________________________________________</w:t>
            </w:r>
          </w:p>
          <w:p w:rsidR="00B77806" w:rsidRPr="006E465E" w:rsidRDefault="00B77806" w:rsidP="00B77806">
            <w:pPr>
              <w:pStyle w:val="Paragrafi"/>
              <w:rPr>
                <w:lang w:val="sq-AL"/>
              </w:rPr>
            </w:pPr>
            <w:r w:rsidRPr="006E465E">
              <w:rPr>
                <w:lang w:val="sq-AL"/>
              </w:rPr>
              <w:t>Emri i nënpunësit tatimor:</w:t>
            </w:r>
          </w:p>
          <w:p w:rsidR="00B77806" w:rsidRPr="006E465E" w:rsidRDefault="00B77806" w:rsidP="00B77806">
            <w:pPr>
              <w:rPr>
                <w:rFonts w:ascii="CG Times" w:hAnsi="CG Times"/>
                <w:sz w:val="16"/>
                <w:szCs w:val="16"/>
                <w:lang w:val="sq-AL"/>
              </w:rPr>
            </w:pPr>
          </w:p>
        </w:tc>
        <w:tc>
          <w:tcPr>
            <w:tcW w:w="5760" w:type="dxa"/>
          </w:tcPr>
          <w:p w:rsidR="00B77806" w:rsidRPr="006E465E" w:rsidRDefault="00B77806" w:rsidP="00B77806">
            <w:pPr>
              <w:pStyle w:val="Paragrafi"/>
              <w:rPr>
                <w:lang w:val="sq-AL"/>
              </w:rPr>
            </w:pPr>
            <w:r w:rsidRPr="006E465E">
              <w:rPr>
                <w:lang w:val="sq-AL"/>
              </w:rPr>
              <w:t>Data :</w:t>
            </w:r>
          </w:p>
        </w:tc>
      </w:tr>
    </w:tbl>
    <w:p w:rsidR="00B77806" w:rsidRDefault="00B77806" w:rsidP="00B77806">
      <w:pPr>
        <w:pStyle w:val="Paragrafi"/>
        <w:rPr>
          <w:lang w:val="it-IT"/>
        </w:rPr>
      </w:pPr>
    </w:p>
    <w:p w:rsidR="00B77806" w:rsidRDefault="00B77806" w:rsidP="00B77806">
      <w:pPr>
        <w:pStyle w:val="Paragrafi"/>
        <w:rPr>
          <w:lang w:val="it-IT"/>
        </w:rPr>
      </w:pPr>
    </w:p>
    <w:p w:rsidR="00B77806" w:rsidRDefault="00B77806" w:rsidP="00B77806">
      <w:pPr>
        <w:pStyle w:val="Paragrafi"/>
        <w:rPr>
          <w:lang w:val="it-IT"/>
        </w:rPr>
      </w:pPr>
    </w:p>
    <w:p w:rsidR="00B77806" w:rsidRDefault="00B77806" w:rsidP="00B77806">
      <w:pPr>
        <w:pStyle w:val="Paragrafi"/>
        <w:rPr>
          <w:lang w:val="it-IT"/>
        </w:rPr>
      </w:pPr>
    </w:p>
    <w:p w:rsidR="00B77806" w:rsidRDefault="00B77806" w:rsidP="00B77806">
      <w:pPr>
        <w:pStyle w:val="Paragrafi"/>
        <w:rPr>
          <w:lang w:val="it-IT"/>
        </w:rPr>
      </w:pPr>
    </w:p>
    <w:p w:rsidR="00B77806" w:rsidRDefault="00B77806" w:rsidP="00B77806">
      <w:pPr>
        <w:pStyle w:val="Paragrafi"/>
        <w:rPr>
          <w:lang w:val="it-IT"/>
        </w:rPr>
      </w:pPr>
    </w:p>
    <w:p w:rsidR="00B77806" w:rsidRDefault="00B77806" w:rsidP="00B77806">
      <w:pPr>
        <w:pStyle w:val="Paragrafi"/>
        <w:rPr>
          <w:lang w:val="it-IT"/>
        </w:rPr>
      </w:pPr>
    </w:p>
    <w:p w:rsidR="00B77806" w:rsidRDefault="00B77806" w:rsidP="00B77806">
      <w:pPr>
        <w:pStyle w:val="Paragrafi"/>
        <w:rPr>
          <w:lang w:val="it-IT"/>
        </w:rPr>
      </w:pPr>
    </w:p>
    <w:p w:rsidR="00B77806" w:rsidRDefault="00B77806" w:rsidP="00B77806">
      <w:pPr>
        <w:pStyle w:val="Paragrafi"/>
        <w:rPr>
          <w:lang w:val="it-IT"/>
        </w:rPr>
      </w:pPr>
    </w:p>
    <w:p w:rsidR="00B77806" w:rsidRDefault="00B77806" w:rsidP="00B77806">
      <w:pPr>
        <w:pStyle w:val="Paragrafi"/>
        <w:rPr>
          <w:lang w:val="it-IT"/>
        </w:rPr>
      </w:pPr>
    </w:p>
    <w:p w:rsidR="00B77806" w:rsidRDefault="00B77806" w:rsidP="00B77806">
      <w:pPr>
        <w:pStyle w:val="Paragrafi"/>
        <w:rPr>
          <w:lang w:val="it-IT"/>
        </w:rPr>
      </w:pPr>
    </w:p>
    <w:p w:rsidR="00B77806" w:rsidRDefault="00B77806" w:rsidP="00B77806">
      <w:pPr>
        <w:pStyle w:val="Paragrafi"/>
        <w:rPr>
          <w:lang w:val="it-IT"/>
        </w:rPr>
      </w:pPr>
    </w:p>
    <w:p w:rsidR="00B77806" w:rsidRDefault="00B77806" w:rsidP="00B77806">
      <w:pPr>
        <w:pStyle w:val="Paragrafi"/>
        <w:rPr>
          <w:lang w:val="it-IT"/>
        </w:rPr>
      </w:pPr>
    </w:p>
    <w:p w:rsidR="00B77806" w:rsidRDefault="00B77806" w:rsidP="00B77806">
      <w:pPr>
        <w:pStyle w:val="Paragrafi"/>
        <w:rPr>
          <w:lang w:val="it-IT"/>
        </w:rPr>
      </w:pPr>
    </w:p>
    <w:tbl>
      <w:tblPr>
        <w:tblW w:w="94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1042"/>
        <w:gridCol w:w="294"/>
        <w:gridCol w:w="575"/>
        <w:gridCol w:w="765"/>
        <w:gridCol w:w="1620"/>
        <w:gridCol w:w="1121"/>
        <w:gridCol w:w="1325"/>
        <w:gridCol w:w="1265"/>
      </w:tblGrid>
      <w:tr w:rsidR="00B77806" w:rsidRPr="00B93047">
        <w:trPr>
          <w:trHeight w:val="1622"/>
          <w:jc w:val="center"/>
        </w:trPr>
        <w:tc>
          <w:tcPr>
            <w:tcW w:w="2454" w:type="dxa"/>
            <w:gridSpan w:val="2"/>
          </w:tcPr>
          <w:p w:rsidR="00B77806" w:rsidRPr="00B93047" w:rsidRDefault="00D33A39" w:rsidP="00B77806">
            <w:pPr>
              <w:pStyle w:val="Tabele"/>
            </w:pPr>
            <w:r w:rsidRPr="00B93047">
              <w:rPr>
                <w:noProof/>
                <w:lang w:eastAsia="en-GB"/>
              </w:rPr>
              <mc:AlternateContent>
                <mc:Choice Requires="wps">
                  <w:drawing>
                    <wp:anchor distT="36576" distB="36576" distL="36576" distR="36576" simplePos="0" relativeHeight="251659264" behindDoc="0" locked="0" layoutInCell="1" allowOverlap="1">
                      <wp:simplePos x="0" y="0"/>
                      <wp:positionH relativeFrom="column">
                        <wp:posOffset>458470</wp:posOffset>
                      </wp:positionH>
                      <wp:positionV relativeFrom="paragraph">
                        <wp:posOffset>109855</wp:posOffset>
                      </wp:positionV>
                      <wp:extent cx="684530" cy="683895"/>
                      <wp:effectExtent l="59055" t="81280" r="66040" b="63500"/>
                      <wp:wrapNone/>
                      <wp:docPr id="5" name="WordArt 7" descr="REPUBLIKA E SHQIPERISE &#10;&#10; MINISTRIA E FINANCAVE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684530" cy="683895"/>
                              </a:xfrm>
                              <a:prstGeom prst="rect">
                                <a:avLst/>
                              </a:prstGeom>
                              <a:extLst>
                                <a:ext uri="{AF507438-7753-43E0-B8FC-AC1667EBCBE1}">
                                  <a14:hiddenEffects xmlns:a14="http://schemas.microsoft.com/office/drawing/2010/main">
                                    <a:effectLst/>
                                  </a14:hiddenEffects>
                                </a:ext>
                              </a:extLst>
                            </wps:spPr>
                            <wps:txbx>
                              <w:txbxContent>
                                <w:p w:rsidR="00D33A39" w:rsidRDefault="00D33A39" w:rsidP="00D33A39">
                                  <w:pPr>
                                    <w:pStyle w:val="NormalWeb"/>
                                    <w:spacing w:before="0" w:beforeAutospacing="0" w:after="0" w:afterAutospacing="0"/>
                                    <w:jc w:val="center"/>
                                  </w:pPr>
                                  <w:r>
                                    <w:rPr>
                                      <w:rFonts w:ascii="Kino MT" w:hAnsi="Kino MT"/>
                                      <w:color w:val="000000"/>
                                      <w:sz w:val="72"/>
                                      <w:szCs w:val="72"/>
                                      <w14:textOutline w14:w="3175" w14:cap="flat" w14:cmpd="sng" w14:algn="ctr">
                                        <w14:solidFill>
                                          <w14:srgbClr w14:val="000000"/>
                                        </w14:solidFill>
                                        <w14:prstDash w14:val="solid"/>
                                        <w14:round/>
                                      </w14:textOutline>
                                    </w:rPr>
                                    <w:t xml:space="preserve">REPUBLIKA E SHQIPERISE </w:t>
                                  </w:r>
                                </w:p>
                                <w:p w:rsidR="00D33A39" w:rsidRDefault="00D33A39" w:rsidP="00D33A39">
                                  <w:pPr>
                                    <w:pStyle w:val="NormalWeb"/>
                                    <w:spacing w:before="0" w:beforeAutospacing="0" w:after="0" w:afterAutospacing="0"/>
                                    <w:jc w:val="center"/>
                                  </w:pPr>
                                  <w:r>
                                    <w:rPr>
                                      <w:rFonts w:ascii="Kino MT" w:hAnsi="Kino MT"/>
                                      <w:color w:val="000000"/>
                                      <w:sz w:val="72"/>
                                      <w:szCs w:val="72"/>
                                      <w14:textOutline w14:w="3175" w14:cap="flat" w14:cmpd="sng" w14:algn="ctr">
                                        <w14:solidFill>
                                          <w14:srgbClr w14:val="000000"/>
                                        </w14:solidFill>
                                        <w14:prstDash w14:val="solid"/>
                                        <w14:round/>
                                      </w14:textOutline>
                                    </w:rPr>
                                    <w:t xml:space="preserve"> MINISTRIA E FINANCAVE </w:t>
                                  </w:r>
                                </w:p>
                              </w:txbxContent>
                            </wps:txbx>
                            <wps:bodyPr spcFirstLastPara="1" wrap="square" numCol="1" fromWordArt="1">
                              <a:prstTxWarp prst="textButton">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7" o:spid="_x0000_s1026" type="#_x0000_t202" alt="REPUBLIKA E SHQIPERISE &#10;&#10; MINISTRIA E FINANCAVE " style="position:absolute;margin-left:36.1pt;margin-top:8.65pt;width:53.9pt;height:53.8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" filled="f" stroked="f">
                      <o:lock v:ext="edit" aspectratio="t" shapetype="t"/>
                      <v:textbox style="mso-fit-shape-to-text:t">
                        <w:txbxContent>
                          <w:p w:rsidR="00D33A39" w:rsidRDefault="00D33A39" w:rsidP="00D33A39">
                            <w:pPr>
                              <w:pStyle w:val="NormalWeb"/>
                              <w:spacing w:before="0" w:beforeAutospacing="0" w:after="0" w:afterAutospacing="0"/>
                              <w:jc w:val="center"/>
                            </w:pPr>
                            <w:r>
                              <w:rPr>
                                <w:rFonts w:ascii="Kino MT" w:hAnsi="Kino MT"/>
                                <w:color w:val="000000"/>
                                <w:sz w:val="72"/>
                                <w:szCs w:val="72"/>
                                <w14:textOutline w14:w="3175" w14:cap="flat" w14:cmpd="sng" w14:algn="ctr">
                                  <w14:solidFill>
                                    <w14:srgbClr w14:val="000000"/>
                                  </w14:solidFill>
                                  <w14:prstDash w14:val="solid"/>
                                  <w14:round/>
                                </w14:textOutline>
                              </w:rPr>
                              <w:t xml:space="preserve">REPUBLIKA E SHQIPERISE </w:t>
                            </w:r>
                          </w:p>
                          <w:p w:rsidR="00D33A39" w:rsidRDefault="00D33A39" w:rsidP="00D33A39">
                            <w:pPr>
                              <w:pStyle w:val="NormalWeb"/>
                              <w:spacing w:before="0" w:beforeAutospacing="0" w:after="0" w:afterAutospacing="0"/>
                              <w:jc w:val="center"/>
                            </w:pPr>
                            <w:r>
                              <w:rPr>
                                <w:rFonts w:ascii="Kino MT" w:hAnsi="Kino MT"/>
                                <w:color w:val="000000"/>
                                <w:sz w:val="72"/>
                                <w:szCs w:val="72"/>
                                <w14:textOutline w14:w="3175" w14:cap="flat" w14:cmpd="sng" w14:algn="ctr">
                                  <w14:solidFill>
                                    <w14:srgbClr w14:val="000000"/>
                                  </w14:solidFill>
                                  <w14:prstDash w14:val="solid"/>
                                  <w14:round/>
                                </w14:textOutline>
                              </w:rPr>
                              <w:t xml:space="preserve"> MINISTRIA E FINANCAVE </w:t>
                            </w:r>
                          </w:p>
                        </w:txbxContent>
                      </v:textbox>
                    </v:shape>
                  </w:pict>
                </mc:Fallback>
              </mc:AlternateContent>
            </w:r>
            <w:r w:rsidRPr="00B93047">
              <w:rPr>
                <w:noProof/>
                <w:lang w:eastAsia="en-GB"/>
              </w:rPr>
              <mc:AlternateContent>
                <mc:Choice Requires="wps">
                  <w:drawing>
                    <wp:anchor distT="36576" distB="36576" distL="36576" distR="36576" simplePos="0" relativeHeight="251657216" behindDoc="0" locked="0" layoutInCell="1" allowOverlap="1">
                      <wp:simplePos x="0" y="0"/>
                      <wp:positionH relativeFrom="column">
                        <wp:posOffset>23362285</wp:posOffset>
                      </wp:positionH>
                      <wp:positionV relativeFrom="paragraph">
                        <wp:posOffset>23968075</wp:posOffset>
                      </wp:positionV>
                      <wp:extent cx="649605" cy="622935"/>
                      <wp:effectExtent l="57785" t="76200" r="64135" b="53340"/>
                      <wp:wrapNone/>
                      <wp:docPr id="2" name="WordArt 5" descr="REPUBLIKA E SHQIPERISE &#10;&#10; MINISTRIA E FINANCAVE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649605" cy="622935"/>
                              </a:xfrm>
                              <a:prstGeom prst="rect">
                                <a:avLst/>
                              </a:prstGeom>
                              <a:extLst>
                                <a:ext uri="{AF507438-7753-43E0-B8FC-AC1667EBCBE1}">
                                  <a14:hiddenEffects xmlns:a14="http://schemas.microsoft.com/office/drawing/2010/main">
                                    <a:effectLst/>
                                  </a14:hiddenEffects>
                                </a:ext>
                              </a:extLst>
                            </wps:spPr>
                            <wps:txbx>
                              <w:txbxContent>
                                <w:p w:rsidR="00D33A39" w:rsidRDefault="00D33A39" w:rsidP="00D33A39">
                                  <w:pPr>
                                    <w:pStyle w:val="NormalWeb"/>
                                    <w:spacing w:before="0" w:beforeAutospacing="0" w:after="0" w:afterAutospacing="0"/>
                                    <w:jc w:val="center"/>
                                  </w:pPr>
                                  <w:r>
                                    <w:rPr>
                                      <w:rFonts w:ascii="Kino MT" w:hAnsi="Kino MT"/>
                                      <w:color w:val="000000"/>
                                      <w:sz w:val="72"/>
                                      <w:szCs w:val="72"/>
                                      <w14:textOutline w14:w="3175" w14:cap="flat" w14:cmpd="sng" w14:algn="ctr">
                                        <w14:solidFill>
                                          <w14:srgbClr w14:val="000000"/>
                                        </w14:solidFill>
                                        <w14:prstDash w14:val="solid"/>
                                        <w14:round/>
                                      </w14:textOutline>
                                    </w:rPr>
                                    <w:t xml:space="preserve">REPUBLIKA E SHQIPERISE </w:t>
                                  </w:r>
                                </w:p>
                                <w:p w:rsidR="00D33A39" w:rsidRDefault="00D33A39" w:rsidP="00D33A39">
                                  <w:pPr>
                                    <w:pStyle w:val="NormalWeb"/>
                                    <w:spacing w:before="0" w:beforeAutospacing="0" w:after="0" w:afterAutospacing="0"/>
                                    <w:jc w:val="center"/>
                                  </w:pPr>
                                  <w:r>
                                    <w:rPr>
                                      <w:rFonts w:ascii="Kino MT" w:hAnsi="Kino MT"/>
                                      <w:color w:val="000000"/>
                                      <w:sz w:val="72"/>
                                      <w:szCs w:val="72"/>
                                      <w14:textOutline w14:w="3175" w14:cap="flat" w14:cmpd="sng" w14:algn="ctr">
                                        <w14:solidFill>
                                          <w14:srgbClr w14:val="000000"/>
                                        </w14:solidFill>
                                        <w14:prstDash w14:val="solid"/>
                                        <w14:round/>
                                      </w14:textOutline>
                                    </w:rPr>
                                    <w:t xml:space="preserve"> MINISTRIA E FINANCAVE </w:t>
                                  </w:r>
                                </w:p>
                              </w:txbxContent>
                            </wps:txbx>
                            <wps:bodyPr spcFirstLastPara="1" wrap="square" numCol="1" fromWordArt="1">
                              <a:prstTxWarp prst="textButton">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w:pict>
                    <v:shape id="WordArt 5" o:spid="_x0000_s1027" type="#_x0000_t202" alt="REPUBLIKA E SHQIPERISE &#10;&#10; MINISTRIA E FINANCAVE " style="position:absolute;margin-left:1839.55pt;margin-top:1887.25pt;width:51.15pt;height:49.05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" filled="f" stroked="f">
                      <o:lock v:ext="edit" aspectratio="t" shapetype="t"/>
                      <v:textbox style="mso-fit-shape-to-text:t">
                        <w:txbxContent>
                          <w:p w:rsidR="00D33A39" w:rsidRDefault="00D33A39" w:rsidP="00D33A39">
                            <w:pPr>
                              <w:pStyle w:val="NormalWeb"/>
                              <w:spacing w:before="0" w:beforeAutospacing="0" w:after="0" w:afterAutospacing="0"/>
                              <w:jc w:val="center"/>
                            </w:pPr>
                            <w:r>
                              <w:rPr>
                                <w:rFonts w:ascii="Kino MT" w:hAnsi="Kino MT"/>
                                <w:color w:val="000000"/>
                                <w:sz w:val="72"/>
                                <w:szCs w:val="72"/>
                                <w14:textOutline w14:w="3175" w14:cap="flat" w14:cmpd="sng" w14:algn="ctr">
                                  <w14:solidFill>
                                    <w14:srgbClr w14:val="000000"/>
                                  </w14:solidFill>
                                  <w14:prstDash w14:val="solid"/>
                                  <w14:round/>
                                </w14:textOutline>
                              </w:rPr>
                              <w:t xml:space="preserve">REPUBLIKA E SHQIPERISE </w:t>
                            </w:r>
                          </w:p>
                          <w:p w:rsidR="00D33A39" w:rsidRDefault="00D33A39" w:rsidP="00D33A39">
                            <w:pPr>
                              <w:pStyle w:val="NormalWeb"/>
                              <w:spacing w:before="0" w:beforeAutospacing="0" w:after="0" w:afterAutospacing="0"/>
                              <w:jc w:val="center"/>
                            </w:pPr>
                            <w:r>
                              <w:rPr>
                                <w:rFonts w:ascii="Kino MT" w:hAnsi="Kino MT"/>
                                <w:color w:val="000000"/>
                                <w:sz w:val="72"/>
                                <w:szCs w:val="72"/>
                                <w14:textOutline w14:w="3175" w14:cap="flat" w14:cmpd="sng" w14:algn="ctr">
                                  <w14:solidFill>
                                    <w14:srgbClr w14:val="000000"/>
                                  </w14:solidFill>
                                  <w14:prstDash w14:val="solid"/>
                                  <w14:round/>
                                </w14:textOutline>
                              </w:rPr>
                              <w:t xml:space="preserve"> MINISTRIA E FINANCAVE </w:t>
                            </w:r>
                          </w:p>
                        </w:txbxContent>
                      </v:textbox>
                    </v:shape>
                  </w:pict>
                </mc:Fallback>
              </mc:AlternateContent>
            </w:r>
            <w:r w:rsidRPr="00B93047">
              <w:rPr>
                <w:noProof/>
                <w:lang w:eastAsia="en-GB"/>
              </w:rPr>
              <mc:AlternateContent>
                <mc:Choice Requires="wps">
                  <w:drawing>
                    <wp:anchor distT="36576" distB="36576" distL="36576" distR="36576" simplePos="0" relativeHeight="251658240" behindDoc="0" locked="0" layoutInCell="1" allowOverlap="1">
                      <wp:simplePos x="0" y="0"/>
                      <wp:positionH relativeFrom="column">
                        <wp:posOffset>23362285</wp:posOffset>
                      </wp:positionH>
                      <wp:positionV relativeFrom="paragraph">
                        <wp:posOffset>23968075</wp:posOffset>
                      </wp:positionV>
                      <wp:extent cx="649605" cy="622935"/>
                      <wp:effectExtent l="57785" t="76200" r="64135" b="53340"/>
                      <wp:wrapNone/>
                      <wp:docPr id="1" name="WordArt 6" descr="REPUBLIKA E SHQIPERISE &#10;&#10; MINISTRIA E FINANCAVE "/>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649605" cy="622935"/>
                              </a:xfrm>
                              <a:prstGeom prst="rect">
                                <a:avLst/>
                              </a:prstGeom>
                              <a:extLst>
                                <a:ext uri="{AF507438-7753-43E0-B8FC-AC1667EBCBE1}">
                                  <a14:hiddenEffects xmlns:a14="http://schemas.microsoft.com/office/drawing/2010/main">
                                    <a:effectLst/>
                                  </a14:hiddenEffects>
                                </a:ext>
                              </a:extLst>
                            </wps:spPr>
                            <wps:txbx>
                              <w:txbxContent>
                                <w:p w:rsidR="00D33A39" w:rsidRDefault="00D33A39" w:rsidP="00D33A39">
                                  <w:pPr>
                                    <w:pStyle w:val="NormalWeb"/>
                                    <w:spacing w:before="0" w:beforeAutospacing="0" w:after="0" w:afterAutospacing="0"/>
                                    <w:jc w:val="center"/>
                                  </w:pPr>
                                  <w:r>
                                    <w:rPr>
                                      <w:rFonts w:ascii="Kino MT" w:hAnsi="Kino MT"/>
                                      <w:color w:val="000000"/>
                                      <w:sz w:val="72"/>
                                      <w:szCs w:val="72"/>
                                      <w14:textOutline w14:w="3175" w14:cap="flat" w14:cmpd="sng" w14:algn="ctr">
                                        <w14:solidFill>
                                          <w14:srgbClr w14:val="000000"/>
                                        </w14:solidFill>
                                        <w14:prstDash w14:val="solid"/>
                                        <w14:round/>
                                      </w14:textOutline>
                                    </w:rPr>
                                    <w:t xml:space="preserve">REPUBLIKA E SHQIPERISE </w:t>
                                  </w:r>
                                </w:p>
                                <w:p w:rsidR="00D33A39" w:rsidRDefault="00D33A39" w:rsidP="00D33A39">
                                  <w:pPr>
                                    <w:pStyle w:val="NormalWeb"/>
                                    <w:spacing w:before="0" w:beforeAutospacing="0" w:after="0" w:afterAutospacing="0"/>
                                    <w:jc w:val="center"/>
                                  </w:pPr>
                                  <w:r>
                                    <w:rPr>
                                      <w:rFonts w:ascii="Kino MT" w:hAnsi="Kino MT"/>
                                      <w:color w:val="000000"/>
                                      <w:sz w:val="72"/>
                                      <w:szCs w:val="72"/>
                                      <w14:textOutline w14:w="3175" w14:cap="flat" w14:cmpd="sng" w14:algn="ctr">
                                        <w14:solidFill>
                                          <w14:srgbClr w14:val="000000"/>
                                        </w14:solidFill>
                                        <w14:prstDash w14:val="solid"/>
                                        <w14:round/>
                                      </w14:textOutline>
                                    </w:rPr>
                                    <w:t xml:space="preserve"> MINISTRIA E FINANCAVE </w:t>
                                  </w:r>
                                </w:p>
                              </w:txbxContent>
                            </wps:txbx>
                            <wps:bodyPr spcFirstLastPara="1" wrap="square" numCol="1" fromWordArt="1">
                              <a:prstTxWarp prst="textButton">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w:pict>
                    <v:shape id="WordArt 6" o:spid="_x0000_s1028" type="#_x0000_t202" alt="REPUBLIKA E SHQIPERISE &#10;&#10; MINISTRIA E FINANCAVE " style="position:absolute;margin-left:1839.55pt;margin-top:1887.25pt;width:51.15pt;height:49.0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" filled="f" stroked="f">
                      <o:lock v:ext="edit" aspectratio="t" shapetype="t"/>
                      <v:textbox style="mso-fit-shape-to-text:t">
                        <w:txbxContent>
                          <w:p w:rsidR="00D33A39" w:rsidRDefault="00D33A39" w:rsidP="00D33A39">
                            <w:pPr>
                              <w:pStyle w:val="NormalWeb"/>
                              <w:spacing w:before="0" w:beforeAutospacing="0" w:after="0" w:afterAutospacing="0"/>
                              <w:jc w:val="center"/>
                            </w:pPr>
                            <w:r>
                              <w:rPr>
                                <w:rFonts w:ascii="Kino MT" w:hAnsi="Kino MT"/>
                                <w:color w:val="000000"/>
                                <w:sz w:val="72"/>
                                <w:szCs w:val="72"/>
                                <w14:textOutline w14:w="3175" w14:cap="flat" w14:cmpd="sng" w14:algn="ctr">
                                  <w14:solidFill>
                                    <w14:srgbClr w14:val="000000"/>
                                  </w14:solidFill>
                                  <w14:prstDash w14:val="solid"/>
                                  <w14:round/>
                                </w14:textOutline>
                              </w:rPr>
                              <w:t xml:space="preserve">REPUBLIKA E SHQIPERISE </w:t>
                            </w:r>
                          </w:p>
                          <w:p w:rsidR="00D33A39" w:rsidRDefault="00D33A39" w:rsidP="00D33A39">
                            <w:pPr>
                              <w:pStyle w:val="NormalWeb"/>
                              <w:spacing w:before="0" w:beforeAutospacing="0" w:after="0" w:afterAutospacing="0"/>
                              <w:jc w:val="center"/>
                            </w:pPr>
                            <w:r>
                              <w:rPr>
                                <w:rFonts w:ascii="Kino MT" w:hAnsi="Kino MT"/>
                                <w:color w:val="000000"/>
                                <w:sz w:val="72"/>
                                <w:szCs w:val="72"/>
                                <w14:textOutline w14:w="3175" w14:cap="flat" w14:cmpd="sng" w14:algn="ctr">
                                  <w14:solidFill>
                                    <w14:srgbClr w14:val="000000"/>
                                  </w14:solidFill>
                                  <w14:prstDash w14:val="solid"/>
                                  <w14:round/>
                                </w14:textOutline>
                              </w:rPr>
                              <w:t xml:space="preserve"> MINISTRIA E FINANCAVE </w:t>
                            </w:r>
                          </w:p>
                        </w:txbxContent>
                      </v:textbox>
                    </v:shape>
                  </w:pict>
                </mc:Fallback>
              </mc:AlternateContent>
            </w:r>
            <w:r w:rsidR="00B77806" w:rsidRPr="00B93047">
              <w:tab/>
            </w:r>
            <w:r w:rsidRPr="00B93047">
              <w:rPr>
                <w:noProof/>
                <w:lang w:eastAsia="en-GB"/>
              </w:rPr>
              <w:drawing>
                <wp:anchor distT="0" distB="0" distL="114300" distR="114300" simplePos="0" relativeHeight="251655168" behindDoc="0" locked="0" layoutInCell="1" allowOverlap="1">
                  <wp:simplePos x="0" y="0"/>
                  <wp:positionH relativeFrom="column">
                    <wp:posOffset>23517225</wp:posOffset>
                  </wp:positionH>
                  <wp:positionV relativeFrom="paragraph">
                    <wp:posOffset>24112855</wp:posOffset>
                  </wp:positionV>
                  <wp:extent cx="332740" cy="391795"/>
                  <wp:effectExtent l="0" t="0" r="0" b="8255"/>
                  <wp:wrapNone/>
                  <wp:docPr id="3" name="Picture 3" descr="BZ bukur to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Z bukur tomi"/>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2740" cy="391795"/>
                          </a:xfrm>
                          <a:prstGeom prst="rect">
                            <a:avLst/>
                          </a:prstGeom>
                          <a:noFill/>
                        </pic:spPr>
                      </pic:pic>
                    </a:graphicData>
                  </a:graphic>
                  <wp14:sizeRelH relativeFrom="page">
                    <wp14:pctWidth>0</wp14:pctWidth>
                  </wp14:sizeRelH>
                  <wp14:sizeRelV relativeFrom="page">
                    <wp14:pctHeight>0</wp14:pctHeight>
                  </wp14:sizeRelV>
                </wp:anchor>
              </w:drawing>
            </w:r>
            <w:r w:rsidRPr="00B93047">
              <w:rPr>
                <w:noProof/>
                <w:lang w:eastAsia="en-GB"/>
              </w:rPr>
              <w:drawing>
                <wp:anchor distT="0" distB="0" distL="114300" distR="114300" simplePos="0" relativeHeight="251656192" behindDoc="0" locked="0" layoutInCell="1" allowOverlap="1">
                  <wp:simplePos x="0" y="0"/>
                  <wp:positionH relativeFrom="column">
                    <wp:posOffset>23517225</wp:posOffset>
                  </wp:positionH>
                  <wp:positionV relativeFrom="paragraph">
                    <wp:posOffset>24112855</wp:posOffset>
                  </wp:positionV>
                  <wp:extent cx="332740" cy="391795"/>
                  <wp:effectExtent l="0" t="0" r="0" b="8255"/>
                  <wp:wrapNone/>
                  <wp:docPr id="4" name="Picture 4" descr="BZ bukur to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Z bukur tomi"/>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2740" cy="391795"/>
                          </a:xfrm>
                          <a:prstGeom prst="rect">
                            <a:avLst/>
                          </a:prstGeom>
                          <a:noFill/>
                        </pic:spPr>
                      </pic:pic>
                    </a:graphicData>
                  </a:graphic>
                  <wp14:sizeRelH relativeFrom="page">
                    <wp14:pctWidth>0</wp14:pctWidth>
                  </wp14:sizeRelH>
                  <wp14:sizeRelV relativeFrom="page">
                    <wp14:pctHeight>0</wp14:pctHeight>
                  </wp14:sizeRelV>
                </wp:anchor>
              </w:drawing>
            </w:r>
          </w:p>
          <w:p w:rsidR="00B77806" w:rsidRPr="00B93047" w:rsidRDefault="00B77806" w:rsidP="00B77806">
            <w:pPr>
              <w:pStyle w:val="Tabele"/>
            </w:pPr>
          </w:p>
          <w:p w:rsidR="00B77806" w:rsidRPr="00B93047" w:rsidRDefault="00D33A39" w:rsidP="00B77806">
            <w:pPr>
              <w:pStyle w:val="Paragrafi"/>
              <w:rPr>
                <w:lang w:val="sq-AL"/>
              </w:rPr>
            </w:pPr>
            <w:r w:rsidRPr="00B93047">
              <w:rPr>
                <w:noProof/>
                <w:lang w:val="en-GB" w:eastAsia="en-GB"/>
              </w:rPr>
              <w:drawing>
                <wp:anchor distT="0" distB="0" distL="114300" distR="114300" simplePos="0" relativeHeight="251660288" behindDoc="0" locked="0" layoutInCell="1" allowOverlap="1">
                  <wp:simplePos x="0" y="0"/>
                  <wp:positionH relativeFrom="column">
                    <wp:posOffset>687070</wp:posOffset>
                  </wp:positionH>
                  <wp:positionV relativeFrom="paragraph">
                    <wp:posOffset>46355</wp:posOffset>
                  </wp:positionV>
                  <wp:extent cx="228600" cy="340995"/>
                  <wp:effectExtent l="0" t="0" r="0" b="1905"/>
                  <wp:wrapNone/>
                  <wp:docPr id="8" name="Picture 8" descr="BZ bukur to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Z bukur tomi"/>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8600" cy="340995"/>
                          </a:xfrm>
                          <a:prstGeom prst="rect">
                            <a:avLst/>
                          </a:prstGeom>
                          <a:noFill/>
                        </pic:spPr>
                      </pic:pic>
                    </a:graphicData>
                  </a:graphic>
                  <wp14:sizeRelH relativeFrom="page">
                    <wp14:pctWidth>0</wp14:pctWidth>
                  </wp14:sizeRelH>
                  <wp14:sizeRelV relativeFrom="page">
                    <wp14:pctHeight>0</wp14:pctHeight>
                  </wp14:sizeRelV>
                </wp:anchor>
              </w:drawing>
            </w:r>
          </w:p>
        </w:tc>
        <w:tc>
          <w:tcPr>
            <w:tcW w:w="6964" w:type="dxa"/>
            <w:gridSpan w:val="7"/>
          </w:tcPr>
          <w:p w:rsidR="00B77806" w:rsidRPr="00B93047" w:rsidRDefault="00B77806" w:rsidP="00B77806">
            <w:pPr>
              <w:pStyle w:val="Tabele"/>
            </w:pPr>
            <w:r w:rsidRPr="00B93047">
              <w:t>Drejtoria e Përgjithshme e Tatimeve</w:t>
            </w:r>
          </w:p>
          <w:p w:rsidR="00B77806" w:rsidRPr="00B93047" w:rsidRDefault="00B77806" w:rsidP="00B77806">
            <w:pPr>
              <w:pStyle w:val="Paragrafi"/>
              <w:rPr>
                <w:lang w:val="sq-AL"/>
              </w:rPr>
            </w:pPr>
            <w:r w:rsidRPr="00B93047">
              <w:rPr>
                <w:lang w:val="sq-AL"/>
              </w:rPr>
              <w:t xml:space="preserve">FORMULARI I DEKLARIMIT </w:t>
            </w:r>
          </w:p>
          <w:p w:rsidR="00B77806" w:rsidRPr="00B93047" w:rsidRDefault="00B77806" w:rsidP="00B77806">
            <w:pPr>
              <w:pStyle w:val="Paragrafi"/>
              <w:rPr>
                <w:lang w:val="sq-AL"/>
              </w:rPr>
            </w:pPr>
            <w:r w:rsidRPr="00B93047">
              <w:rPr>
                <w:lang w:val="sq-AL"/>
              </w:rPr>
              <w:t>PËR PËRCAKTIMIN E RRISKUT</w:t>
            </w:r>
          </w:p>
          <w:p w:rsidR="00B77806" w:rsidRPr="00B93047" w:rsidRDefault="00B77806" w:rsidP="00B77806">
            <w:pPr>
              <w:pStyle w:val="Paragrafi"/>
              <w:rPr>
                <w:lang w:val="sq-AL"/>
              </w:rPr>
            </w:pPr>
            <w:r w:rsidRPr="00B93047">
              <w:rPr>
                <w:lang w:val="sq-AL"/>
              </w:rPr>
              <w:t xml:space="preserve">PËR EKSPORTUESIT </w:t>
            </w:r>
          </w:p>
        </w:tc>
      </w:tr>
      <w:tr w:rsidR="00B77806" w:rsidRPr="00B93047">
        <w:trPr>
          <w:trHeight w:val="284"/>
          <w:jc w:val="center"/>
        </w:trPr>
        <w:tc>
          <w:tcPr>
            <w:tcW w:w="9418" w:type="dxa"/>
            <w:gridSpan w:val="9"/>
          </w:tcPr>
          <w:p w:rsidR="00B77806" w:rsidRPr="00B93047" w:rsidRDefault="00B77806" w:rsidP="00B77806">
            <w:pPr>
              <w:pStyle w:val="Paragrafi"/>
              <w:rPr>
                <w:sz w:val="20"/>
                <w:lang w:val="sq-AL"/>
              </w:rPr>
            </w:pPr>
            <w:r w:rsidRPr="00B93047">
              <w:rPr>
                <w:b/>
                <w:sz w:val="20"/>
                <w:lang w:val="sq-AL"/>
              </w:rPr>
              <w:t xml:space="preserve">Shënime:   </w:t>
            </w:r>
            <w:r w:rsidRPr="00F439CD">
              <w:rPr>
                <w:rStyle w:val="TabeleChar"/>
              </w:rPr>
              <w:t>Plotësoni të gjitha kutitë. Shkruani “J/A“ ( Jo e Aplikueshme) në ato kuti që nuk keni për të deklaruar</w:t>
            </w:r>
          </w:p>
        </w:tc>
      </w:tr>
      <w:tr w:rsidR="00B77806" w:rsidRPr="00B93047">
        <w:trPr>
          <w:trHeight w:val="236"/>
          <w:jc w:val="center"/>
        </w:trPr>
        <w:tc>
          <w:tcPr>
            <w:tcW w:w="9418" w:type="dxa"/>
            <w:gridSpan w:val="9"/>
          </w:tcPr>
          <w:p w:rsidR="00B77806" w:rsidRPr="00B93047" w:rsidRDefault="00B77806" w:rsidP="00B77806">
            <w:pPr>
              <w:pStyle w:val="Tabele"/>
            </w:pPr>
            <w:r w:rsidRPr="00B93047">
              <w:t>PJESA I                                                 Informacion Personal</w:t>
            </w:r>
          </w:p>
        </w:tc>
      </w:tr>
      <w:tr w:rsidR="00B77806" w:rsidRPr="00B93047">
        <w:trPr>
          <w:trHeight w:val="883"/>
          <w:jc w:val="center"/>
        </w:trPr>
        <w:tc>
          <w:tcPr>
            <w:tcW w:w="3323" w:type="dxa"/>
            <w:gridSpan w:val="4"/>
          </w:tcPr>
          <w:p w:rsidR="00B77806" w:rsidRPr="00B93047" w:rsidRDefault="00B77806" w:rsidP="00B77806">
            <w:pPr>
              <w:pStyle w:val="Tabele"/>
            </w:pPr>
            <w:r w:rsidRPr="00B93047">
              <w:t xml:space="preserve">1. Tatimpaguesi (emri i Personit të tatueshëm) </w:t>
            </w:r>
          </w:p>
        </w:tc>
        <w:tc>
          <w:tcPr>
            <w:tcW w:w="2385" w:type="dxa"/>
            <w:gridSpan w:val="2"/>
          </w:tcPr>
          <w:p w:rsidR="00B77806" w:rsidRPr="00B93047" w:rsidRDefault="00B77806" w:rsidP="00B77806">
            <w:pPr>
              <w:pStyle w:val="Tabele"/>
            </w:pPr>
            <w:r w:rsidRPr="00B93047">
              <w:t>2. NIPT</w:t>
            </w:r>
          </w:p>
        </w:tc>
        <w:tc>
          <w:tcPr>
            <w:tcW w:w="3711" w:type="dxa"/>
            <w:gridSpan w:val="3"/>
          </w:tcPr>
          <w:p w:rsidR="00B77806" w:rsidRPr="00B93047" w:rsidRDefault="00B77806" w:rsidP="00B77806">
            <w:pPr>
              <w:pStyle w:val="Tabele"/>
            </w:pPr>
            <w:r w:rsidRPr="00B93047">
              <w:t xml:space="preserve"> 3. Emri, adresa dhe numri i telefonit të administratorit</w:t>
            </w:r>
          </w:p>
        </w:tc>
      </w:tr>
      <w:tr w:rsidR="00B77806" w:rsidRPr="00B93047">
        <w:trPr>
          <w:trHeight w:val="1328"/>
          <w:jc w:val="center"/>
        </w:trPr>
        <w:tc>
          <w:tcPr>
            <w:tcW w:w="3323" w:type="dxa"/>
            <w:gridSpan w:val="4"/>
          </w:tcPr>
          <w:p w:rsidR="00B77806" w:rsidRPr="00B93047" w:rsidRDefault="00B77806" w:rsidP="00B77806">
            <w:pPr>
              <w:pStyle w:val="Tabele"/>
            </w:pPr>
            <w:r w:rsidRPr="00B93047">
              <w:lastRenderedPageBreak/>
              <w:t>4. Aktiviteti kryesor</w:t>
            </w:r>
          </w:p>
        </w:tc>
        <w:tc>
          <w:tcPr>
            <w:tcW w:w="2385" w:type="dxa"/>
            <w:gridSpan w:val="2"/>
          </w:tcPr>
          <w:p w:rsidR="00B77806" w:rsidRPr="00B93047" w:rsidRDefault="00B77806" w:rsidP="00B77806">
            <w:pPr>
              <w:pStyle w:val="Tabele"/>
            </w:pPr>
            <w:r w:rsidRPr="00B93047">
              <w:t>5. Adresa të tjera</w:t>
            </w:r>
          </w:p>
          <w:p w:rsidR="00B77806" w:rsidRPr="00B93047" w:rsidRDefault="00B77806" w:rsidP="00B77806">
            <w:pPr>
              <w:rPr>
                <w:rFonts w:ascii="CG Times" w:hAnsi="CG Times"/>
                <w:sz w:val="20"/>
                <w:szCs w:val="20"/>
                <w:lang w:val="sq-AL"/>
              </w:rPr>
            </w:pPr>
          </w:p>
        </w:tc>
        <w:tc>
          <w:tcPr>
            <w:tcW w:w="3711" w:type="dxa"/>
            <w:gridSpan w:val="3"/>
          </w:tcPr>
          <w:p w:rsidR="00B77806" w:rsidRPr="00B93047" w:rsidRDefault="00B77806" w:rsidP="00B77806">
            <w:pPr>
              <w:pStyle w:val="Tabele"/>
            </w:pPr>
            <w:r w:rsidRPr="00B93047">
              <w:t>6. Të tjera</w:t>
            </w:r>
          </w:p>
          <w:p w:rsidR="00B77806" w:rsidRPr="00B93047" w:rsidRDefault="00B77806" w:rsidP="00B77806">
            <w:pPr>
              <w:pStyle w:val="Tabele"/>
            </w:pPr>
          </w:p>
          <w:p w:rsidR="00B77806" w:rsidRPr="00B93047" w:rsidRDefault="00B77806" w:rsidP="00B77806">
            <w:pPr>
              <w:pStyle w:val="Tabele"/>
            </w:pPr>
          </w:p>
          <w:p w:rsidR="00B77806" w:rsidRPr="00B93047" w:rsidRDefault="00B77806" w:rsidP="00B77806">
            <w:pPr>
              <w:rPr>
                <w:rFonts w:ascii="CG Times" w:hAnsi="CG Times"/>
                <w:sz w:val="20"/>
                <w:szCs w:val="20"/>
                <w:lang w:val="sq-AL"/>
              </w:rPr>
            </w:pPr>
          </w:p>
        </w:tc>
      </w:tr>
      <w:tr w:rsidR="00B77806" w:rsidRPr="00B93047">
        <w:trPr>
          <w:trHeight w:val="2060"/>
          <w:jc w:val="center"/>
        </w:trPr>
        <w:tc>
          <w:tcPr>
            <w:tcW w:w="1412" w:type="dxa"/>
          </w:tcPr>
          <w:p w:rsidR="00B77806" w:rsidRPr="00B93047" w:rsidRDefault="00B77806" w:rsidP="00B77806">
            <w:pPr>
              <w:pStyle w:val="Tabele"/>
            </w:pPr>
            <w:r w:rsidRPr="00B93047">
              <w:t>7. Dega tatimeve ku aplikohet</w:t>
            </w:r>
          </w:p>
        </w:tc>
        <w:tc>
          <w:tcPr>
            <w:tcW w:w="1336" w:type="dxa"/>
            <w:gridSpan w:val="2"/>
          </w:tcPr>
          <w:p w:rsidR="00B77806" w:rsidRPr="00B93047" w:rsidRDefault="00B77806" w:rsidP="00B77806">
            <w:pPr>
              <w:pStyle w:val="Tabele"/>
            </w:pPr>
            <w:r w:rsidRPr="00B93047">
              <w:t>8. Qendër</w:t>
            </w:r>
          </w:p>
        </w:tc>
        <w:tc>
          <w:tcPr>
            <w:tcW w:w="1340" w:type="dxa"/>
            <w:gridSpan w:val="2"/>
          </w:tcPr>
          <w:p w:rsidR="00B77806" w:rsidRPr="00B93047" w:rsidRDefault="00B77806" w:rsidP="00B77806">
            <w:pPr>
              <w:pStyle w:val="Tabele"/>
            </w:pPr>
            <w:r w:rsidRPr="00B93047">
              <w:t>9. Filial</w:t>
            </w:r>
          </w:p>
        </w:tc>
        <w:tc>
          <w:tcPr>
            <w:tcW w:w="2741" w:type="dxa"/>
            <w:gridSpan w:val="2"/>
          </w:tcPr>
          <w:p w:rsidR="00B77806" w:rsidRPr="00B93047" w:rsidRDefault="00B77806" w:rsidP="00B77806">
            <w:pPr>
              <w:pStyle w:val="Tabele"/>
            </w:pPr>
            <w:r w:rsidRPr="00B93047">
              <w:t>10.Vlera e kërkesës për rimbursim të periudhës më të fundit  tatimore (në lek)</w:t>
            </w:r>
          </w:p>
        </w:tc>
        <w:tc>
          <w:tcPr>
            <w:tcW w:w="1325" w:type="dxa"/>
          </w:tcPr>
          <w:p w:rsidR="00B77806" w:rsidRPr="00B93047" w:rsidRDefault="00B77806" w:rsidP="00B77806">
            <w:pPr>
              <w:pStyle w:val="Tabele"/>
            </w:pPr>
            <w:r w:rsidRPr="00B93047">
              <w:t>11.Numri i punonjësve</w:t>
            </w:r>
          </w:p>
        </w:tc>
        <w:tc>
          <w:tcPr>
            <w:tcW w:w="1264" w:type="dxa"/>
          </w:tcPr>
          <w:p w:rsidR="00B77806" w:rsidRPr="00B93047" w:rsidRDefault="00B77806" w:rsidP="00B77806">
            <w:pPr>
              <w:pStyle w:val="Tabele"/>
            </w:pPr>
            <w:r w:rsidRPr="00B93047">
              <w:t xml:space="preserve">12.Fondi mujor i  pagave bruto  </w:t>
            </w:r>
          </w:p>
        </w:tc>
      </w:tr>
    </w:tbl>
    <w:p w:rsidR="00B77806" w:rsidRPr="00885AC9" w:rsidRDefault="00B77806" w:rsidP="00B77806">
      <w:pPr>
        <w:pStyle w:val="Paragrafi"/>
        <w:rPr>
          <w:lang w:val="sq-AL"/>
        </w:rPr>
      </w:pPr>
    </w:p>
    <w:p w:rsidR="00B77806" w:rsidRDefault="00B77806" w:rsidP="00B77806">
      <w:pPr>
        <w:pStyle w:val="Paragrafi"/>
        <w:rPr>
          <w:i/>
          <w:sz w:val="18"/>
          <w:szCs w:val="18"/>
          <w:lang w:val="sq-AL"/>
        </w:rPr>
      </w:pPr>
      <w:r>
        <w:rPr>
          <w:i/>
          <w:sz w:val="18"/>
          <w:szCs w:val="18"/>
          <w:lang w:val="sq-AL"/>
        </w:rPr>
        <w:t>Shënim</w:t>
      </w:r>
      <w:r w:rsidRPr="00885AC9">
        <w:rPr>
          <w:i/>
          <w:sz w:val="18"/>
          <w:szCs w:val="18"/>
          <w:lang w:val="sq-AL"/>
        </w:rPr>
        <w:t>: Kjo  pjesë  e  formularit  plotësohet  nga  tatimpaguesi.</w:t>
      </w:r>
    </w:p>
    <w:p w:rsidR="00B77806" w:rsidRDefault="00B77806" w:rsidP="00B77806">
      <w:pPr>
        <w:pStyle w:val="Paragrafi"/>
        <w:rPr>
          <w:i/>
          <w:sz w:val="18"/>
          <w:szCs w:val="18"/>
          <w:lang w:val="sq-AL"/>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Kino M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77806"/>
    <w:rsid w:val="00BB3954"/>
    <w:rsid w:val="00BB5AB5"/>
    <w:rsid w:val="00BC6B73"/>
    <w:rsid w:val="00C22BA7"/>
    <w:rsid w:val="00C36B40"/>
    <w:rsid w:val="00C40649"/>
    <w:rsid w:val="00C7710C"/>
    <w:rsid w:val="00D1319A"/>
    <w:rsid w:val="00D33A39"/>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076D780-D543-4982-924A-CB94506D2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7806"/>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link w:val="TabeleChar"/>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abeleChar">
    <w:name w:val="Tabele Char"/>
    <w:basedOn w:val="DefaultParagraphFont"/>
    <w:link w:val="Tabele"/>
    <w:rsid w:val="00B77806"/>
    <w:rPr>
      <w:rFonts w:ascii="CG Times" w:hAnsi="CG Times"/>
      <w:sz w:val="22"/>
      <w:lang w:val="en-GB" w:eastAsia="en-US" w:bidi="ar-SA"/>
    </w:rPr>
  </w:style>
  <w:style w:type="paragraph" w:styleId="NormalWeb">
    <w:name w:val="Normal (Web)"/>
    <w:basedOn w:val="Normal"/>
    <w:uiPriority w:val="99"/>
    <w:semiHidden/>
    <w:unhideWhenUsed/>
    <w:rsid w:val="00D33A39"/>
    <w:pPr>
      <w:spacing w:before="100" w:beforeAutospacing="1" w:after="100" w:afterAutospacing="1"/>
    </w:pPr>
    <w:rPr>
      <w:rFonts w:eastAsiaTheme="minorEastAsia"/>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1191</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2019-03-16T14:13:00Z</dcterms:created>
  <dcterms:modified xsi:type="dcterms:W3CDTF">2019-03-16T14:13:00Z</dcterms:modified>
</cp:coreProperties>
</file>