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236" w:rsidRPr="002E28AF" w:rsidRDefault="00B15236" w:rsidP="00B15236">
      <w:pPr>
        <w:pStyle w:val="Akti"/>
      </w:pPr>
      <w:bookmarkStart w:id="0" w:name="_GoBack"/>
      <w:bookmarkEnd w:id="0"/>
      <w:r>
        <w:t>URDHË</w:t>
      </w:r>
      <w:r w:rsidRPr="002E28AF">
        <w:t>R</w:t>
      </w:r>
    </w:p>
    <w:p w:rsidR="00B15236" w:rsidRPr="002E28AF" w:rsidRDefault="00B15236" w:rsidP="00B15236">
      <w:pPr>
        <w:pStyle w:val="NumriData"/>
      </w:pPr>
      <w:r>
        <w:t>Nr.</w:t>
      </w:r>
      <w:r w:rsidRPr="002E28AF">
        <w:t>12</w:t>
      </w:r>
      <w:r>
        <w:t>,</w:t>
      </w:r>
      <w:r w:rsidRPr="002E28AF">
        <w:t xml:space="preserve"> </w:t>
      </w:r>
      <w:r>
        <w:t>datë</w:t>
      </w:r>
      <w:r w:rsidRPr="002E28AF">
        <w:t xml:space="preserve"> 18.4.2006</w:t>
      </w:r>
    </w:p>
    <w:p w:rsidR="00B15236" w:rsidRPr="002E28AF" w:rsidRDefault="00B15236" w:rsidP="00B15236">
      <w:pPr>
        <w:pStyle w:val="Paragrafi"/>
      </w:pPr>
    </w:p>
    <w:p w:rsidR="00B15236" w:rsidRPr="002E28AF" w:rsidRDefault="00B15236" w:rsidP="00B15236">
      <w:pPr>
        <w:pStyle w:val="Titulli"/>
      </w:pPr>
      <w:r>
        <w:t>PË</w:t>
      </w:r>
      <w:r w:rsidRPr="002E28AF">
        <w:t>R MI</w:t>
      </w:r>
      <w:r>
        <w:t>RATIMIN E PRIMIT TË PASTËR TË SIGURIMIT TË DETYRUESHËM TË MBAJTËSVE TË MJETEVE MOTORIKE PËR PËRGJEGJËSINE NDAJ PALËVE TË</w:t>
      </w:r>
      <w:r w:rsidRPr="002E28AF">
        <w:t xml:space="preserve"> T</w:t>
      </w:r>
      <w:r>
        <w:t>RETA</w:t>
      </w:r>
    </w:p>
    <w:p w:rsidR="00B15236" w:rsidRPr="002E28AF" w:rsidRDefault="00B15236" w:rsidP="00B15236">
      <w:pPr>
        <w:pStyle w:val="Paragrafi"/>
      </w:pPr>
    </w:p>
    <w:p w:rsidR="00B15236" w:rsidRPr="002E28AF" w:rsidRDefault="00B15236" w:rsidP="00B15236">
      <w:pPr>
        <w:pStyle w:val="BazLigjPropozues"/>
      </w:pPr>
      <w:r w:rsidRPr="002E28AF">
        <w:t>Në mbështetje të pikës 4 të nenit 102 të Kushtetutës, të nenit 16 të</w:t>
      </w:r>
      <w:r>
        <w:t xml:space="preserve"> l</w:t>
      </w:r>
      <w:r w:rsidRPr="002E28AF">
        <w:t>igjit nr.7641</w:t>
      </w:r>
      <w:r>
        <w:t>,</w:t>
      </w:r>
      <w:r w:rsidRPr="002E28AF">
        <w:t xml:space="preserve"> datë</w:t>
      </w:r>
      <w:r>
        <w:t xml:space="preserve"> </w:t>
      </w:r>
      <w:r w:rsidRPr="002E28AF">
        <w:t xml:space="preserve">1.12.1992 </w:t>
      </w:r>
      <w:r>
        <w:t>“Për miratimin me ndryshime të d</w:t>
      </w:r>
      <w:r w:rsidRPr="002E28AF">
        <w:t>ekretit nr.295</w:t>
      </w:r>
      <w:r>
        <w:t>,</w:t>
      </w:r>
      <w:r w:rsidRPr="002E28AF">
        <w:t xml:space="preserve"> datë 15.09.1992 “Për sigurimin e detyrueshëm të mbajtësve të mjeteve motorike për përgjegjësitë ndaj palëve të treta”, i ndryshuar</w:t>
      </w:r>
      <w:r>
        <w:t>, dhe të rregullores së datës 7.05.2002 “Për disa shtesa në r</w:t>
      </w:r>
      <w:r w:rsidRPr="002E28AF">
        <w:t>regulloren nr.622/1</w:t>
      </w:r>
      <w:r>
        <w:t>,</w:t>
      </w:r>
      <w:r w:rsidRPr="002E28AF">
        <w:t xml:space="preserve"> datë 15.12.1992 “Për zbatimin e sigurimit të detyrueshë</w:t>
      </w:r>
      <w:r>
        <w:t>m të mbajtësve të mjeteve motor</w:t>
      </w:r>
      <w:r w:rsidRPr="002E28AF">
        <w:t>ike për përgjegjësitë ndaj palëve të treta”, pas shqyrtimit të  propozimit të Autoritetit Mbikqyrës të Sigurimeve</w:t>
      </w:r>
      <w:r>
        <w:t>,</w:t>
      </w:r>
    </w:p>
    <w:p w:rsidR="00B15236" w:rsidRPr="002E28AF" w:rsidRDefault="00B15236" w:rsidP="00B15236">
      <w:pPr>
        <w:pStyle w:val="Paragrafi"/>
      </w:pPr>
    </w:p>
    <w:p w:rsidR="00B15236" w:rsidRDefault="00B15236" w:rsidP="00B15236">
      <w:pPr>
        <w:pStyle w:val="VENDOSI"/>
      </w:pPr>
      <w:r>
        <w:t>URDHË</w:t>
      </w:r>
      <w:r w:rsidRPr="002E28AF">
        <w:t>R</w:t>
      </w:r>
      <w:r>
        <w:t>O</w:t>
      </w:r>
      <w:r w:rsidRPr="002E28AF">
        <w:t>J:</w:t>
      </w:r>
    </w:p>
    <w:p w:rsidR="00B15236" w:rsidRPr="002E28AF" w:rsidRDefault="00B15236" w:rsidP="00B15236">
      <w:pPr>
        <w:pStyle w:val="Paragrafi"/>
      </w:pPr>
    </w:p>
    <w:p w:rsidR="00B15236" w:rsidRPr="002E28AF" w:rsidRDefault="00B15236" w:rsidP="00B15236">
      <w:pPr>
        <w:pStyle w:val="Paragrafi"/>
      </w:pPr>
      <w:r>
        <w:t xml:space="preserve">1. </w:t>
      </w:r>
      <w:r w:rsidRPr="002E28AF">
        <w:t>Tarifat e primit të pastër për sigurimin e detyruesh</w:t>
      </w:r>
      <w:r>
        <w:t>ëm për mbajtësit e mjeteve moto</w:t>
      </w:r>
      <w:r w:rsidRPr="002E28AF">
        <w:t xml:space="preserve">rike për përgjegjësitë ndaj palëve të </w:t>
      </w:r>
      <w:r>
        <w:t>treta për kontratat me afat një</w:t>
      </w:r>
      <w:r w:rsidRPr="002E28AF">
        <w:t>vjeçar, të jenë si më poshtë:</w:t>
      </w:r>
    </w:p>
    <w:p w:rsidR="00B15236" w:rsidRDefault="00B15236" w:rsidP="00B15236">
      <w:pPr>
        <w:pStyle w:val="Paragrafi"/>
      </w:pPr>
      <w:r w:rsidRPr="002E28AF">
        <w:t xml:space="preserve">                                                                                                        </w:t>
      </w:r>
    </w:p>
    <w:p w:rsidR="00B15236" w:rsidRDefault="00B15236" w:rsidP="00B15236">
      <w:pPr>
        <w:pStyle w:val="Paragrafi"/>
        <w:ind w:left="7200"/>
      </w:pPr>
      <w:r>
        <w:t>Në lekë</w:t>
      </w:r>
      <w:r w:rsidRPr="002E28AF">
        <w:t xml:space="preserve">            </w:t>
      </w:r>
    </w:p>
    <w:tbl>
      <w:tblPr>
        <w:tblW w:w="8336" w:type="dxa"/>
        <w:tblInd w:w="412" w:type="dxa"/>
        <w:tblLayout w:type="fixed"/>
        <w:tblLook w:val="0040" w:firstRow="0" w:lastRow="1" w:firstColumn="0" w:lastColumn="0" w:noHBand="0" w:noVBand="0"/>
      </w:tblPr>
      <w:tblGrid>
        <w:gridCol w:w="596"/>
        <w:gridCol w:w="900"/>
        <w:gridCol w:w="1440"/>
        <w:gridCol w:w="2700"/>
        <w:gridCol w:w="1260"/>
        <w:gridCol w:w="1440"/>
      </w:tblGrid>
      <w:tr w:rsidR="00B15236" w:rsidRPr="00F85340">
        <w:trPr>
          <w:trHeight w:val="84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</w:p>
          <w:p w:rsidR="00B15236" w:rsidRPr="00F85340" w:rsidRDefault="00B15236" w:rsidP="00B15236">
            <w:pPr>
              <w:pStyle w:val="Tabele"/>
            </w:pPr>
            <w:r w:rsidRPr="00F85340">
              <w:t>Kat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</w:p>
          <w:p w:rsidR="00B15236" w:rsidRPr="00F85340" w:rsidRDefault="00B15236" w:rsidP="00B15236">
            <w:pPr>
              <w:pStyle w:val="Tabele"/>
            </w:pPr>
            <w:r w:rsidRPr="00F85340">
              <w:t>Klasa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</w:p>
          <w:p w:rsidR="00B15236" w:rsidRPr="00F85340" w:rsidRDefault="00B15236" w:rsidP="00B15236">
            <w:pPr>
              <w:pStyle w:val="Tabele"/>
            </w:pPr>
            <w:r w:rsidRPr="00F85340">
              <w:t>Tipi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Kapaciteti Motorik (cm</w:t>
            </w:r>
            <w:r w:rsidRPr="00446D55">
              <w:rPr>
                <w:vertAlign w:val="superscript"/>
              </w:rPr>
              <w:t>3</w:t>
            </w:r>
            <w:r w:rsidRPr="00F85340">
              <w:t>) ose pesha bartëse (T) ose numuri i vendeve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Primi i Pastër</w:t>
            </w:r>
          </w:p>
          <w:p w:rsidR="00B15236" w:rsidRPr="00F85340" w:rsidRDefault="00B15236" w:rsidP="00B15236">
            <w:pPr>
              <w:pStyle w:val="Tabele"/>
            </w:pPr>
            <w:r w:rsidRPr="00F85340">
              <w:t xml:space="preserve">(Minimal)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Primi i Pastër</w:t>
            </w:r>
          </w:p>
          <w:p w:rsidR="00B15236" w:rsidRPr="00F85340" w:rsidRDefault="00B15236" w:rsidP="00B15236">
            <w:pPr>
              <w:pStyle w:val="Tabele"/>
            </w:pPr>
            <w:r w:rsidRPr="00F85340">
              <w:t>(Maksimal)</w:t>
            </w:r>
          </w:p>
        </w:tc>
      </w:tr>
      <w:tr w:rsidR="00B15236" w:rsidRPr="00F85340">
        <w:trPr>
          <w:trHeight w:val="28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A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Motocikleta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Kapaciteti motorik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</w:p>
        </w:tc>
      </w:tr>
      <w:tr w:rsidR="00B15236" w:rsidRPr="00F85340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A 1/1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 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Deri në 150 cm</w:t>
            </w:r>
            <w:r w:rsidRPr="008B07F2">
              <w:rPr>
                <w:vertAlign w:val="superscript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3.000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3.500</w:t>
            </w:r>
          </w:p>
        </w:tc>
      </w:tr>
      <w:tr w:rsidR="00B15236" w:rsidRPr="00F85340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A 1/2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 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Mbi 150 cm</w:t>
            </w:r>
            <w:r w:rsidRPr="008B07F2">
              <w:rPr>
                <w:vertAlign w:val="superscript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5.000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6.000</w:t>
            </w:r>
          </w:p>
        </w:tc>
      </w:tr>
      <w:tr w:rsidR="00B15236" w:rsidRPr="00F85340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 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</w:p>
        </w:tc>
      </w:tr>
      <w:tr w:rsidR="00B15236" w:rsidRPr="00F85340">
        <w:trPr>
          <w:trHeight w:val="28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B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Autovetura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Kapaciteti motorik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</w:p>
        </w:tc>
      </w:tr>
      <w:tr w:rsidR="00B15236" w:rsidRPr="00F85340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B 1/1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 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Deri në 1200 cm</w:t>
            </w:r>
            <w:r w:rsidRPr="008B07F2">
              <w:rPr>
                <w:vertAlign w:val="superscript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5.500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7.500</w:t>
            </w:r>
          </w:p>
        </w:tc>
      </w:tr>
      <w:tr w:rsidR="00B15236" w:rsidRPr="00F85340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B 1/2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 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Mbi 1200 deri në 1800 cm</w:t>
            </w:r>
            <w:r w:rsidRPr="008B07F2">
              <w:rPr>
                <w:vertAlign w:val="superscript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7.500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9.600</w:t>
            </w:r>
          </w:p>
        </w:tc>
      </w:tr>
      <w:tr w:rsidR="00B15236" w:rsidRPr="00F85340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B 1/3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 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Mbi 1800 deri në 2500 cm</w:t>
            </w:r>
            <w:r w:rsidRPr="00446D55">
              <w:rPr>
                <w:vertAlign w:val="superscript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9.600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11.000</w:t>
            </w:r>
          </w:p>
        </w:tc>
      </w:tr>
      <w:tr w:rsidR="00B15236" w:rsidRPr="00F85340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B 1/4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 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Mbi 2500 cm</w:t>
            </w:r>
            <w:r w:rsidRPr="00446D55">
              <w:rPr>
                <w:vertAlign w:val="superscript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11.000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15.000</w:t>
            </w:r>
          </w:p>
        </w:tc>
      </w:tr>
      <w:tr w:rsidR="00B15236" w:rsidRPr="00F85340">
        <w:trPr>
          <w:trHeight w:val="90"/>
        </w:trPr>
        <w:tc>
          <w:tcPr>
            <w:tcW w:w="596" w:type="dxa"/>
            <w:tcBorders>
              <w:top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</w:p>
        </w:tc>
        <w:tc>
          <w:tcPr>
            <w:tcW w:w="2700" w:type="dxa"/>
            <w:tcBorders>
              <w:top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</w:p>
        </w:tc>
        <w:tc>
          <w:tcPr>
            <w:tcW w:w="1260" w:type="dxa"/>
            <w:tcBorders>
              <w:top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</w:p>
        </w:tc>
      </w:tr>
      <w:tr w:rsidR="00B15236" w:rsidRPr="00D96B1C">
        <w:trPr>
          <w:trHeight w:val="255"/>
        </w:trPr>
        <w:tc>
          <w:tcPr>
            <w:tcW w:w="596" w:type="dxa"/>
            <w:noWrap/>
          </w:tcPr>
          <w:p w:rsidR="00B15236" w:rsidRPr="00D96B1C" w:rsidRDefault="00B15236" w:rsidP="00B15236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</w:tcPr>
          <w:p w:rsidR="00B15236" w:rsidRPr="00D96B1C" w:rsidRDefault="00B15236" w:rsidP="00B15236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</w:tcPr>
          <w:p w:rsidR="00B15236" w:rsidRPr="00D96B1C" w:rsidRDefault="00B15236" w:rsidP="00B15236">
            <w:pPr>
              <w:pStyle w:val="Tabele"/>
              <w:rPr>
                <w:sz w:val="20"/>
              </w:rPr>
            </w:pPr>
          </w:p>
        </w:tc>
        <w:tc>
          <w:tcPr>
            <w:tcW w:w="2700" w:type="dxa"/>
            <w:noWrap/>
          </w:tcPr>
          <w:p w:rsidR="00B15236" w:rsidRPr="00D96B1C" w:rsidRDefault="00B15236" w:rsidP="00B15236">
            <w:pPr>
              <w:pStyle w:val="Tabele"/>
              <w:rPr>
                <w:sz w:val="20"/>
              </w:rPr>
            </w:pPr>
          </w:p>
        </w:tc>
        <w:tc>
          <w:tcPr>
            <w:tcW w:w="1260" w:type="dxa"/>
            <w:noWrap/>
          </w:tcPr>
          <w:p w:rsidR="00B15236" w:rsidRPr="00D96B1C" w:rsidRDefault="00B15236" w:rsidP="00B15236">
            <w:pPr>
              <w:pStyle w:val="Tabele"/>
              <w:rPr>
                <w:sz w:val="20"/>
              </w:rPr>
            </w:pPr>
          </w:p>
          <w:p w:rsidR="00B15236" w:rsidRPr="00D96B1C" w:rsidRDefault="00B15236" w:rsidP="00B15236">
            <w:pPr>
              <w:pStyle w:val="Tabele"/>
              <w:rPr>
                <w:sz w:val="20"/>
              </w:rPr>
            </w:pPr>
          </w:p>
          <w:p w:rsidR="00B15236" w:rsidRPr="00D96B1C" w:rsidRDefault="00B15236" w:rsidP="00B15236">
            <w:pPr>
              <w:pStyle w:val="Tabele"/>
              <w:rPr>
                <w:sz w:val="20"/>
              </w:rPr>
            </w:pPr>
          </w:p>
          <w:p w:rsidR="00B15236" w:rsidRPr="00D96B1C" w:rsidRDefault="00B15236" w:rsidP="00B15236">
            <w:pPr>
              <w:pStyle w:val="Tabele"/>
              <w:rPr>
                <w:sz w:val="20"/>
              </w:rPr>
            </w:pPr>
          </w:p>
          <w:p w:rsidR="00B15236" w:rsidRPr="00D96B1C" w:rsidRDefault="00B15236" w:rsidP="00B15236">
            <w:pPr>
              <w:pStyle w:val="Tabele"/>
              <w:rPr>
                <w:sz w:val="20"/>
              </w:rPr>
            </w:pPr>
          </w:p>
          <w:p w:rsidR="00B15236" w:rsidRPr="00D96B1C" w:rsidRDefault="00B15236" w:rsidP="00B15236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</w:tcPr>
          <w:p w:rsidR="00B15236" w:rsidRPr="00D96B1C" w:rsidRDefault="00B15236" w:rsidP="00B15236">
            <w:pPr>
              <w:pStyle w:val="Tabele"/>
              <w:rPr>
                <w:sz w:val="20"/>
              </w:rPr>
            </w:pPr>
          </w:p>
          <w:p w:rsidR="00B15236" w:rsidRPr="00D96B1C" w:rsidRDefault="00B15236" w:rsidP="00B15236">
            <w:pPr>
              <w:pStyle w:val="Tabele"/>
              <w:rPr>
                <w:sz w:val="20"/>
              </w:rPr>
            </w:pPr>
          </w:p>
          <w:p w:rsidR="00B15236" w:rsidRPr="00D96B1C" w:rsidRDefault="00B15236" w:rsidP="00B15236">
            <w:pPr>
              <w:pStyle w:val="Tabele"/>
              <w:rPr>
                <w:sz w:val="20"/>
              </w:rPr>
            </w:pPr>
          </w:p>
          <w:p w:rsidR="00B15236" w:rsidRPr="00D96B1C" w:rsidRDefault="00B15236" w:rsidP="00B15236">
            <w:pPr>
              <w:pStyle w:val="Tabele"/>
              <w:rPr>
                <w:sz w:val="20"/>
              </w:rPr>
            </w:pPr>
          </w:p>
          <w:p w:rsidR="00B15236" w:rsidRPr="00D96B1C" w:rsidRDefault="00B15236" w:rsidP="00B15236">
            <w:pPr>
              <w:pStyle w:val="Tabele"/>
              <w:rPr>
                <w:sz w:val="20"/>
              </w:rPr>
            </w:pPr>
          </w:p>
          <w:p w:rsidR="00B15236" w:rsidRPr="00D96B1C" w:rsidRDefault="00B15236" w:rsidP="00B15236">
            <w:pPr>
              <w:pStyle w:val="Tabele"/>
              <w:rPr>
                <w:sz w:val="20"/>
              </w:rPr>
            </w:pPr>
          </w:p>
        </w:tc>
      </w:tr>
      <w:tr w:rsidR="00B15236" w:rsidRPr="00F85340">
        <w:trPr>
          <w:trHeight w:val="255"/>
        </w:trPr>
        <w:tc>
          <w:tcPr>
            <w:tcW w:w="596" w:type="dxa"/>
            <w:noWrap/>
          </w:tcPr>
          <w:p w:rsidR="00B15236" w:rsidRPr="00F85340" w:rsidRDefault="00B15236" w:rsidP="00B15236">
            <w:pPr>
              <w:pStyle w:val="Tabele"/>
            </w:pPr>
          </w:p>
        </w:tc>
        <w:tc>
          <w:tcPr>
            <w:tcW w:w="900" w:type="dxa"/>
          </w:tcPr>
          <w:p w:rsidR="00B15236" w:rsidRPr="00F85340" w:rsidRDefault="00B15236" w:rsidP="00B15236">
            <w:pPr>
              <w:pStyle w:val="Tabele"/>
            </w:pPr>
          </w:p>
        </w:tc>
        <w:tc>
          <w:tcPr>
            <w:tcW w:w="1440" w:type="dxa"/>
          </w:tcPr>
          <w:p w:rsidR="00B15236" w:rsidRPr="00F85340" w:rsidRDefault="00B15236" w:rsidP="00B15236">
            <w:pPr>
              <w:pStyle w:val="Tabele"/>
            </w:pPr>
          </w:p>
        </w:tc>
        <w:tc>
          <w:tcPr>
            <w:tcW w:w="2700" w:type="dxa"/>
            <w:noWrap/>
          </w:tcPr>
          <w:p w:rsidR="00B15236" w:rsidRPr="00F85340" w:rsidRDefault="00B15236" w:rsidP="00B15236">
            <w:pPr>
              <w:pStyle w:val="Tabele"/>
            </w:pPr>
          </w:p>
        </w:tc>
        <w:tc>
          <w:tcPr>
            <w:tcW w:w="1260" w:type="dxa"/>
            <w:noWrap/>
          </w:tcPr>
          <w:p w:rsidR="00B15236" w:rsidRDefault="00B15236" w:rsidP="00B15236">
            <w:pPr>
              <w:pStyle w:val="Tabele"/>
            </w:pPr>
          </w:p>
        </w:tc>
        <w:tc>
          <w:tcPr>
            <w:tcW w:w="1440" w:type="dxa"/>
          </w:tcPr>
          <w:p w:rsidR="00B15236" w:rsidRDefault="00B15236" w:rsidP="00B15236">
            <w:pPr>
              <w:pStyle w:val="Tabele"/>
            </w:pPr>
          </w:p>
        </w:tc>
      </w:tr>
      <w:tr w:rsidR="00B15236" w:rsidRPr="00F85340">
        <w:trPr>
          <w:trHeight w:val="255"/>
        </w:trPr>
        <w:tc>
          <w:tcPr>
            <w:tcW w:w="596" w:type="dxa"/>
            <w:tcBorders>
              <w:bottom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noWrap/>
          </w:tcPr>
          <w:p w:rsidR="00B15236" w:rsidRDefault="00B15236" w:rsidP="00B15236">
            <w:pPr>
              <w:pStyle w:val="Tabele"/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B15236" w:rsidRDefault="00B15236" w:rsidP="00B15236">
            <w:pPr>
              <w:pStyle w:val="Tabele"/>
            </w:pPr>
          </w:p>
          <w:p w:rsidR="00B15236" w:rsidRDefault="00B15236" w:rsidP="00B15236">
            <w:pPr>
              <w:pStyle w:val="Tabele"/>
            </w:pPr>
            <w:r w:rsidRPr="00F85340">
              <w:t>Në lekë</w:t>
            </w:r>
          </w:p>
        </w:tc>
      </w:tr>
      <w:tr w:rsidR="00B15236" w:rsidRPr="00F85340">
        <w:trPr>
          <w:trHeight w:val="71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</w:p>
          <w:p w:rsidR="00B15236" w:rsidRPr="00F85340" w:rsidRDefault="00B15236" w:rsidP="00B15236">
            <w:pPr>
              <w:pStyle w:val="Tabele"/>
            </w:pPr>
            <w:r w:rsidRPr="00F85340">
              <w:t>Kat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</w:p>
          <w:p w:rsidR="00B15236" w:rsidRPr="00F85340" w:rsidRDefault="00B15236" w:rsidP="00B15236">
            <w:pPr>
              <w:pStyle w:val="Tabele"/>
            </w:pPr>
            <w:r w:rsidRPr="00F85340">
              <w:t>Klasa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</w:p>
          <w:p w:rsidR="00B15236" w:rsidRPr="00F85340" w:rsidRDefault="00B15236" w:rsidP="00B15236">
            <w:pPr>
              <w:pStyle w:val="Tabele"/>
            </w:pPr>
            <w:r w:rsidRPr="00F85340">
              <w:t>Tipi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Kapaciteti Motorik (cm</w:t>
            </w:r>
            <w:r w:rsidRPr="00446D55">
              <w:rPr>
                <w:vertAlign w:val="superscript"/>
              </w:rPr>
              <w:t>3</w:t>
            </w:r>
            <w:r w:rsidRPr="00F85340">
              <w:t>) ose pesha bartëse (T) ose numuri i vendeve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 xml:space="preserve">Primi i Pastër </w:t>
            </w:r>
          </w:p>
          <w:p w:rsidR="00B15236" w:rsidRPr="00F85340" w:rsidRDefault="00B15236" w:rsidP="00B15236">
            <w:pPr>
              <w:pStyle w:val="Tabele"/>
            </w:pPr>
            <w:r w:rsidRPr="00F85340">
              <w:t>(Minimal)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Primi i Pastër</w:t>
            </w:r>
          </w:p>
          <w:p w:rsidR="00B15236" w:rsidRPr="00F85340" w:rsidRDefault="00B15236" w:rsidP="00B15236">
            <w:pPr>
              <w:pStyle w:val="Tabele"/>
            </w:pPr>
            <w:r w:rsidRPr="00F85340">
              <w:t>(Maksimal)</w:t>
            </w:r>
          </w:p>
        </w:tc>
      </w:tr>
      <w:tr w:rsidR="00B15236" w:rsidRPr="00F85340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B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Furgona, mikrobuzë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Nr Vendeve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</w:p>
        </w:tc>
      </w:tr>
      <w:tr w:rsidR="00B15236" w:rsidRPr="00F85340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B 2/1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 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Nga 5 deri në 8 vende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13.000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20.000</w:t>
            </w:r>
          </w:p>
        </w:tc>
      </w:tr>
      <w:tr w:rsidR="00B15236" w:rsidRPr="00F85340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B 2/2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 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Mbi 8 deri në 15 vende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18.000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25.000</w:t>
            </w:r>
          </w:p>
        </w:tc>
      </w:tr>
      <w:tr w:rsidR="00B15236" w:rsidRPr="00F85340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 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</w:p>
        </w:tc>
      </w:tr>
      <w:tr w:rsidR="00B15236" w:rsidRPr="00F85340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C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Autobusë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Mbi 15 vende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 25.000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40.000</w:t>
            </w:r>
          </w:p>
        </w:tc>
      </w:tr>
      <w:tr w:rsidR="00B15236" w:rsidRPr="00F85340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 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</w:p>
        </w:tc>
      </w:tr>
      <w:tr w:rsidR="00B15236" w:rsidRPr="00F85340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D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Kamioncina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Pesha mbajtëse (Ton)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</w:p>
        </w:tc>
      </w:tr>
      <w:tr w:rsidR="00B15236" w:rsidRPr="00F85340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D 1/1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 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Deri në 1 ton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12.000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15.000</w:t>
            </w:r>
          </w:p>
        </w:tc>
      </w:tr>
      <w:tr w:rsidR="00B15236" w:rsidRPr="00F85340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D 1/2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 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Mbi 1 deri në 2 ton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15.000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21.000</w:t>
            </w:r>
          </w:p>
        </w:tc>
      </w:tr>
      <w:tr w:rsidR="00B15236" w:rsidRPr="00F85340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 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</w:p>
        </w:tc>
      </w:tr>
      <w:tr w:rsidR="00B15236" w:rsidRPr="00F85340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D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Kamionë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Pesha mbajtëse (Ton)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</w:p>
        </w:tc>
      </w:tr>
      <w:tr w:rsidR="00B15236" w:rsidRPr="00F85340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D 2/1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 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Mbi 2 deri në 5 ton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17.000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24.000</w:t>
            </w:r>
          </w:p>
        </w:tc>
      </w:tr>
      <w:tr w:rsidR="00B15236" w:rsidRPr="00F85340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D 2/2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 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Mbi 5 deri në 10 ton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19.000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28.000</w:t>
            </w:r>
          </w:p>
        </w:tc>
      </w:tr>
      <w:tr w:rsidR="00B15236" w:rsidRPr="00F85340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D 2/3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 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Mbi 10 deri në 15 ton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21.000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32.000</w:t>
            </w:r>
          </w:p>
        </w:tc>
      </w:tr>
      <w:tr w:rsidR="00B15236" w:rsidRPr="00F85340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D 2/4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 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Mbi 15 ton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25.000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40.000</w:t>
            </w:r>
          </w:p>
        </w:tc>
      </w:tr>
      <w:tr w:rsidR="00B15236" w:rsidRPr="00F85340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 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</w:p>
        </w:tc>
      </w:tr>
      <w:tr w:rsidR="00B15236" w:rsidRPr="00F85340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E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Rimorkio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Pesha mbajtëse (Ton)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</w:p>
        </w:tc>
      </w:tr>
      <w:tr w:rsidR="00B15236" w:rsidRPr="00F85340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E 1/1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 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Deri 1 ton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3.000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3.500</w:t>
            </w:r>
          </w:p>
        </w:tc>
      </w:tr>
      <w:tr w:rsidR="00B15236" w:rsidRPr="00F85340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E 1/2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 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Mbi 1 ton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5.000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6.000</w:t>
            </w:r>
          </w:p>
        </w:tc>
      </w:tr>
      <w:tr w:rsidR="00B15236" w:rsidRPr="00F85340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 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</w:p>
        </w:tc>
      </w:tr>
      <w:tr w:rsidR="00B15236" w:rsidRPr="00F85340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Mjete bujqësore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3,000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3.500</w:t>
            </w:r>
          </w:p>
        </w:tc>
      </w:tr>
      <w:tr w:rsidR="00B15236" w:rsidRPr="00F85340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Zjarrfikëse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236" w:rsidRPr="00F85340" w:rsidRDefault="00B15236" w:rsidP="00B15236">
            <w:pPr>
              <w:pStyle w:val="Tabele"/>
            </w:pPr>
            <w:r w:rsidRPr="00F85340">
              <w:t>10.000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36" w:rsidRPr="00F85340" w:rsidRDefault="00B15236" w:rsidP="00B15236">
            <w:pPr>
              <w:pStyle w:val="Tabele"/>
            </w:pPr>
            <w:r w:rsidRPr="00F85340">
              <w:t>15.000</w:t>
            </w:r>
          </w:p>
        </w:tc>
      </w:tr>
    </w:tbl>
    <w:p w:rsidR="00B15236" w:rsidRDefault="00B15236" w:rsidP="00B15236">
      <w:pPr>
        <w:pStyle w:val="Paragrafi"/>
      </w:pPr>
    </w:p>
    <w:p w:rsidR="00B15236" w:rsidRPr="002E28AF" w:rsidRDefault="00B15236" w:rsidP="00B15236">
      <w:pPr>
        <w:pStyle w:val="Paragrafi"/>
      </w:pPr>
      <w:r>
        <w:t xml:space="preserve">2. </w:t>
      </w:r>
      <w:r w:rsidRPr="002E28AF">
        <w:t>Shpenzimet që do t</w:t>
      </w:r>
      <w:r>
        <w:t>’</w:t>
      </w:r>
      <w:r w:rsidRPr="002E28AF">
        <w:t>i shtohen primit të pastër për sigurimin e detyrueshë</w:t>
      </w:r>
      <w:r>
        <w:t>m për mbajtësit e mjeteve motor</w:t>
      </w:r>
      <w:r w:rsidRPr="002E28AF">
        <w:t xml:space="preserve">ike për përgjegjësitë ndaj palëve të </w:t>
      </w:r>
      <w:r>
        <w:t>treta për kontratat me afat një</w:t>
      </w:r>
      <w:r w:rsidRPr="002E28AF">
        <w:t>vjeçar nuk mund të jenë më pak se 20% e primit të pastër dhe më shumë se 25% të këtij primi.</w:t>
      </w:r>
    </w:p>
    <w:p w:rsidR="00B15236" w:rsidRDefault="00B15236" w:rsidP="00B15236">
      <w:pPr>
        <w:pStyle w:val="Paragrafi"/>
      </w:pPr>
      <w:r>
        <w:t xml:space="preserve">3. </w:t>
      </w:r>
      <w:r w:rsidRPr="002E28AF">
        <w:t>Tarifat e primit të pastër për sigurimin e detyrueshëm për mbajtësit e mje</w:t>
      </w:r>
      <w:r>
        <w:t>teve motorike për përgjegjësitë</w:t>
      </w:r>
      <w:r w:rsidRPr="002E28AF">
        <w:t xml:space="preserve"> ndaj palëve të treta për kontratat kufitare  të jenë:  </w:t>
      </w:r>
    </w:p>
    <w:p w:rsidR="00B15236" w:rsidRDefault="00B15236" w:rsidP="00B15236">
      <w:pPr>
        <w:pStyle w:val="Paragrafi"/>
      </w:pPr>
    </w:p>
    <w:p w:rsidR="00B15236" w:rsidRPr="002E28AF" w:rsidRDefault="00B15236" w:rsidP="00B15236">
      <w:pPr>
        <w:pStyle w:val="Paragrafi"/>
      </w:pPr>
      <w:r w:rsidRPr="002E28AF">
        <w:t xml:space="preserve">                                                                                              </w:t>
      </w:r>
      <w:r>
        <w:t>Tarifat maksimale</w:t>
      </w:r>
      <w:r w:rsidRPr="002E28AF">
        <w:t xml:space="preserve">            </w:t>
      </w:r>
    </w:p>
    <w:tbl>
      <w:tblPr>
        <w:tblW w:w="900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0"/>
        <w:gridCol w:w="3960"/>
        <w:gridCol w:w="900"/>
        <w:gridCol w:w="900"/>
        <w:gridCol w:w="900"/>
        <w:gridCol w:w="900"/>
        <w:gridCol w:w="900"/>
      </w:tblGrid>
      <w:tr w:rsidR="00B15236" w:rsidRPr="002E28AF">
        <w:trPr>
          <w:cantSplit/>
          <w:trHeight w:val="21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5236" w:rsidRPr="002E28AF" w:rsidRDefault="00B15236" w:rsidP="00B15236">
            <w:pPr>
              <w:pStyle w:val="Tabele"/>
              <w:jc w:val="center"/>
              <w:rPr>
                <w:rFonts w:eastAsia="Arial Unicode MS"/>
              </w:rPr>
            </w:pPr>
            <w:r w:rsidRPr="002E28AF">
              <w:t>Kat</w:t>
            </w:r>
          </w:p>
        </w:tc>
        <w:tc>
          <w:tcPr>
            <w:tcW w:w="3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5236" w:rsidRPr="002E28AF" w:rsidRDefault="00B15236" w:rsidP="00B15236">
            <w:pPr>
              <w:pStyle w:val="Tabele"/>
              <w:jc w:val="center"/>
              <w:rPr>
                <w:rFonts w:eastAsia="Arial Unicode MS"/>
              </w:rPr>
            </w:pPr>
            <w:r w:rsidRPr="002E28AF">
              <w:t>Tipi i mjetit</w:t>
            </w:r>
          </w:p>
        </w:tc>
        <w:tc>
          <w:tcPr>
            <w:tcW w:w="45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jc w:val="center"/>
              <w:rPr>
                <w:rFonts w:eastAsia="Arial Unicode MS"/>
              </w:rPr>
            </w:pPr>
            <w:r w:rsidRPr="002E28AF">
              <w:t>Primi  ne EURO</w:t>
            </w:r>
          </w:p>
        </w:tc>
      </w:tr>
      <w:tr w:rsidR="00B15236" w:rsidRPr="002E28AF">
        <w:trPr>
          <w:cantSplit/>
          <w:trHeight w:val="21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>
              <w:t xml:space="preserve"> 15 ditë</w:t>
            </w:r>
            <w:r w:rsidRPr="002E28AF"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>
              <w:t xml:space="preserve"> 20 ditë</w:t>
            </w:r>
            <w:r w:rsidRPr="002E28AF"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>
              <w:t xml:space="preserve"> 25 ditë</w:t>
            </w:r>
            <w:r w:rsidRPr="002E28AF"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>
              <w:t xml:space="preserve"> 30 ditë</w:t>
            </w:r>
            <w:r w:rsidRPr="002E28AF"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>
              <w:t xml:space="preserve"> 45 ditë</w:t>
            </w:r>
            <w:r w:rsidRPr="002E28AF">
              <w:t xml:space="preserve"> </w:t>
            </w:r>
          </w:p>
        </w:tc>
      </w:tr>
      <w:tr w:rsidR="00B15236" w:rsidRPr="002E28AF">
        <w:trPr>
          <w:trHeight w:val="2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t>A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t>Autovetura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 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 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  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  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  31</w:t>
            </w:r>
          </w:p>
        </w:tc>
      </w:tr>
      <w:tr w:rsidR="00B15236" w:rsidRPr="002E28AF">
        <w:trPr>
          <w:trHeight w:val="2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t>B.1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t>Motoçikleta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   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 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  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  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  17</w:t>
            </w:r>
          </w:p>
        </w:tc>
      </w:tr>
      <w:tr w:rsidR="00B15236" w:rsidRPr="002E28AF">
        <w:trPr>
          <w:trHeight w:val="2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t>B.2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t>Motokarro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 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 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  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  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  24</w:t>
            </w:r>
          </w:p>
        </w:tc>
      </w:tr>
      <w:tr w:rsidR="00B15236" w:rsidRPr="002E28AF">
        <w:trPr>
          <w:trHeight w:val="2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t>C.1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>
              <w:t>Kamion pë</w:t>
            </w:r>
            <w:r w:rsidRPr="002E28AF">
              <w:t>r mallra nga 15 deri 34.99 Kv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 56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 70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  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  91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105</w:t>
            </w:r>
          </w:p>
        </w:tc>
      </w:tr>
      <w:tr w:rsidR="00B15236" w:rsidRPr="002E28AF">
        <w:trPr>
          <w:trHeight w:val="2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t>C.2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>
              <w:t>Kamion pë</w:t>
            </w:r>
            <w:r w:rsidRPr="002E28AF">
              <w:t>r mallra nga 35 Kv e lart</w:t>
            </w:r>
            <w:r>
              <w:t>ë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 70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 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  91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105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126</w:t>
            </w:r>
          </w:p>
        </w:tc>
      </w:tr>
      <w:tr w:rsidR="00B15236" w:rsidRPr="002E28AF">
        <w:trPr>
          <w:trHeight w:val="2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t>D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t>Ciklomotor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   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 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  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  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  17</w:t>
            </w:r>
          </w:p>
        </w:tc>
      </w:tr>
      <w:tr w:rsidR="00B15236" w:rsidRPr="002E28AF">
        <w:trPr>
          <w:trHeight w:val="2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t>E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>
              <w:t>Autobusë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 98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112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133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147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174</w:t>
            </w:r>
          </w:p>
        </w:tc>
      </w:tr>
      <w:tr w:rsidR="00B15236" w:rsidRPr="002E28AF">
        <w:trPr>
          <w:trHeight w:val="2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t>F.1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t>Rimorkio kamioni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 42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 49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  56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  63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  77</w:t>
            </w:r>
          </w:p>
        </w:tc>
      </w:tr>
      <w:tr w:rsidR="00B15236" w:rsidRPr="002E28AF">
        <w:trPr>
          <w:trHeight w:val="2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t>F.2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t>Rimorkio Autobuzi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 56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 63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  70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  77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  98</w:t>
            </w:r>
          </w:p>
        </w:tc>
      </w:tr>
      <w:tr w:rsidR="00B15236" w:rsidRPr="002E28AF">
        <w:trPr>
          <w:trHeight w:val="2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t>F.3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>
              <w:t>Rimorkio të</w:t>
            </w:r>
            <w:r w:rsidRPr="002E28AF">
              <w:t xml:space="preserve"> tjera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 21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 28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  35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  42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rPr>
                <w:rFonts w:eastAsia="Arial Unicode MS"/>
              </w:rPr>
              <w:t xml:space="preserve">         49</w:t>
            </w:r>
          </w:p>
        </w:tc>
      </w:tr>
    </w:tbl>
    <w:p w:rsidR="00B15236" w:rsidRPr="002E28AF" w:rsidRDefault="00B15236" w:rsidP="00B15236">
      <w:pPr>
        <w:pStyle w:val="Paragrafi"/>
      </w:pPr>
    </w:p>
    <w:p w:rsidR="00B15236" w:rsidRDefault="00B15236" w:rsidP="00B15236">
      <w:pPr>
        <w:pStyle w:val="Paragrafi"/>
      </w:pPr>
      <w:r w:rsidRPr="002E28AF">
        <w:t>Pas shtimit të shpenzimeve administrative, tarifat maksimale të primit janë jo me shumë se:</w:t>
      </w:r>
    </w:p>
    <w:p w:rsidR="00B15236" w:rsidRDefault="00B15236" w:rsidP="00B15236">
      <w:pPr>
        <w:pStyle w:val="Paragrafi"/>
      </w:pPr>
    </w:p>
    <w:p w:rsidR="00B15236" w:rsidRDefault="00B15236" w:rsidP="00B15236">
      <w:pPr>
        <w:pStyle w:val="Paragrafi"/>
      </w:pPr>
    </w:p>
    <w:p w:rsidR="00B15236" w:rsidRDefault="00B15236" w:rsidP="00B15236">
      <w:pPr>
        <w:pStyle w:val="Paragrafi"/>
        <w:ind w:left="6480"/>
      </w:pPr>
      <w:r w:rsidRPr="002E28AF">
        <w:t>Tarifat maksimale</w:t>
      </w:r>
    </w:p>
    <w:p w:rsidR="00B15236" w:rsidRPr="002E28AF" w:rsidRDefault="00B15236" w:rsidP="00B15236">
      <w:pPr>
        <w:pStyle w:val="Paragrafi"/>
      </w:pPr>
    </w:p>
    <w:tbl>
      <w:tblPr>
        <w:tblW w:w="8824" w:type="dxa"/>
        <w:tblInd w:w="1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0"/>
        <w:gridCol w:w="3934"/>
        <w:gridCol w:w="870"/>
        <w:gridCol w:w="870"/>
        <w:gridCol w:w="870"/>
        <w:gridCol w:w="870"/>
        <w:gridCol w:w="870"/>
      </w:tblGrid>
      <w:tr w:rsidR="00B15236" w:rsidRPr="002E28AF">
        <w:trPr>
          <w:cantSplit/>
          <w:trHeight w:val="21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5236" w:rsidRPr="002E28AF" w:rsidRDefault="00B15236" w:rsidP="00B15236">
            <w:pPr>
              <w:pStyle w:val="Tabele"/>
              <w:jc w:val="center"/>
              <w:rPr>
                <w:rFonts w:eastAsia="Arial Unicode MS"/>
              </w:rPr>
            </w:pPr>
            <w:r w:rsidRPr="002E28AF">
              <w:t>Kat</w:t>
            </w:r>
          </w:p>
        </w:tc>
        <w:tc>
          <w:tcPr>
            <w:tcW w:w="3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5236" w:rsidRPr="002E28AF" w:rsidRDefault="00B15236" w:rsidP="00B15236">
            <w:pPr>
              <w:pStyle w:val="Tabele"/>
              <w:jc w:val="center"/>
              <w:rPr>
                <w:rFonts w:eastAsia="Arial Unicode MS"/>
              </w:rPr>
            </w:pPr>
            <w:r w:rsidRPr="002E28AF">
              <w:t>Tipi i mjetit</w:t>
            </w:r>
          </w:p>
        </w:tc>
        <w:tc>
          <w:tcPr>
            <w:tcW w:w="43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jc w:val="center"/>
              <w:rPr>
                <w:rFonts w:eastAsia="Arial Unicode MS"/>
              </w:rPr>
            </w:pPr>
            <w:r w:rsidRPr="002E28AF">
              <w:t>Primi  ne EURO</w:t>
            </w:r>
          </w:p>
        </w:tc>
      </w:tr>
      <w:tr w:rsidR="00B15236" w:rsidRPr="002E28AF">
        <w:trPr>
          <w:cantSplit/>
          <w:trHeight w:val="21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>
              <w:t xml:space="preserve"> 15 ditë</w:t>
            </w:r>
            <w:r w:rsidRPr="002E28AF"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>
              <w:t xml:space="preserve"> 20 ditë</w:t>
            </w:r>
            <w:r w:rsidRPr="002E28AF"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>
              <w:t xml:space="preserve"> 25 ditë</w:t>
            </w:r>
            <w:r w:rsidRPr="002E28AF"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t xml:space="preserve"> 30 dite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t xml:space="preserve"> 45 dite </w:t>
            </w:r>
          </w:p>
        </w:tc>
      </w:tr>
      <w:tr w:rsidR="00B15236" w:rsidRPr="002E28AF">
        <w:trPr>
          <w:trHeight w:val="2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t>A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t>Autovetura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  44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  52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  61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  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  78 </w:t>
            </w:r>
          </w:p>
        </w:tc>
      </w:tr>
      <w:tr w:rsidR="00B15236" w:rsidRPr="002E28AF">
        <w:trPr>
          <w:trHeight w:val="2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t>B.1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t>Motoçikleta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  21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  26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  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  35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  44 </w:t>
            </w:r>
          </w:p>
        </w:tc>
      </w:tr>
      <w:tr w:rsidR="00B15236" w:rsidRPr="002E28AF">
        <w:trPr>
          <w:trHeight w:val="2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t>B.2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t>Motokarro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  26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  35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  44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  52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  61 </w:t>
            </w:r>
          </w:p>
        </w:tc>
      </w:tr>
      <w:tr w:rsidR="00B15236" w:rsidRPr="002E28AF">
        <w:trPr>
          <w:trHeight w:val="2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t>C.1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>
              <w:t>Kamion pë</w:t>
            </w:r>
            <w:r w:rsidRPr="002E28AF">
              <w:t>r mallra nga 15 deri 34.99 Kv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140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174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209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227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262 </w:t>
            </w:r>
          </w:p>
        </w:tc>
      </w:tr>
      <w:tr w:rsidR="00B15236" w:rsidRPr="002E28AF">
        <w:trPr>
          <w:trHeight w:val="2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t>C.2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>
              <w:t>Kamion pë</w:t>
            </w:r>
            <w:r w:rsidRPr="002E28AF">
              <w:t>r mallra nga 35 Kv e larte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174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209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227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262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314 </w:t>
            </w:r>
          </w:p>
        </w:tc>
      </w:tr>
      <w:tr w:rsidR="00B15236" w:rsidRPr="002E28AF">
        <w:trPr>
          <w:trHeight w:val="2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t>D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t>Ciklomotor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  21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  26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  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  35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  44 </w:t>
            </w:r>
          </w:p>
        </w:tc>
      </w:tr>
      <w:tr w:rsidR="00B15236" w:rsidRPr="002E28AF">
        <w:trPr>
          <w:trHeight w:val="2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t>E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>
              <w:t>Autobusë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244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279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331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366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436 </w:t>
            </w:r>
          </w:p>
        </w:tc>
      </w:tr>
      <w:tr w:rsidR="00B15236" w:rsidRPr="002E28AF">
        <w:trPr>
          <w:trHeight w:val="2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t>F.1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t>Rimorkio kamioni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105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122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140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157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192 </w:t>
            </w:r>
          </w:p>
        </w:tc>
      </w:tr>
      <w:tr w:rsidR="00B15236" w:rsidRPr="002E28AF">
        <w:trPr>
          <w:trHeight w:val="2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t>F.2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t>Rimorkio Autobuzi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140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157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174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192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244 </w:t>
            </w:r>
          </w:p>
        </w:tc>
      </w:tr>
      <w:tr w:rsidR="00B15236" w:rsidRPr="002E28AF">
        <w:trPr>
          <w:trHeight w:val="2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 w:rsidRPr="002E28AF">
              <w:lastRenderedPageBreak/>
              <w:t>F.3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  <w:rPr>
                <w:rFonts w:eastAsia="Arial Unicode MS"/>
              </w:rPr>
            </w:pPr>
            <w:r>
              <w:t>Rimorkio të</w:t>
            </w:r>
            <w:r w:rsidRPr="002E28AF">
              <w:t xml:space="preserve"> tjera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  52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  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  87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105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15236" w:rsidRPr="002E28AF" w:rsidRDefault="00B15236" w:rsidP="00B15236">
            <w:pPr>
              <w:pStyle w:val="Tabele"/>
            </w:pPr>
            <w:r w:rsidRPr="002E28AF">
              <w:t xml:space="preserve">        122 </w:t>
            </w:r>
          </w:p>
        </w:tc>
      </w:tr>
    </w:tbl>
    <w:p w:rsidR="00B15236" w:rsidRDefault="00B15236" w:rsidP="00B15236">
      <w:pPr>
        <w:pStyle w:val="Paragrafi"/>
      </w:pPr>
    </w:p>
    <w:p w:rsidR="00B15236" w:rsidRPr="002E28AF" w:rsidRDefault="00B15236" w:rsidP="00B15236">
      <w:pPr>
        <w:pStyle w:val="Paragrafi"/>
      </w:pPr>
      <w:r>
        <w:t xml:space="preserve">4. </w:t>
      </w:r>
      <w:r w:rsidRPr="002E28AF">
        <w:t>Shpenzimet administrative që do t</w:t>
      </w:r>
      <w:r>
        <w:t>’</w:t>
      </w:r>
      <w:r w:rsidRPr="002E28AF">
        <w:t>i shtohen primit të pastër për sigurimin e detyrueshë</w:t>
      </w:r>
      <w:r>
        <w:t>m për mbajtësit e mjeteve motor</w:t>
      </w:r>
      <w:r w:rsidRPr="002E28AF">
        <w:t>ike për përgjegjësitë ndaj palëve të treta për kontratat  kufitare nuk mund të jenë  më të ulta se 20% e primit.</w:t>
      </w:r>
    </w:p>
    <w:p w:rsidR="00B15236" w:rsidRPr="002E28AF" w:rsidRDefault="00B15236" w:rsidP="00B15236">
      <w:pPr>
        <w:pStyle w:val="Paragrafi"/>
      </w:pPr>
      <w:r>
        <w:t xml:space="preserve">5. </w:t>
      </w:r>
      <w:r w:rsidRPr="002E28AF">
        <w:t>Autoriteti Mbik</w:t>
      </w:r>
      <w:r>
        <w:t>ë</w:t>
      </w:r>
      <w:r w:rsidRPr="002E28AF">
        <w:t>qyrës i Sig</w:t>
      </w:r>
      <w:r>
        <w:t>urimeve miraton shpenzimet për ç</w:t>
      </w:r>
      <w:r w:rsidRPr="002E28AF">
        <w:t>do shoqëri sigurimi, menjëherë me paraqitjen</w:t>
      </w:r>
      <w:r>
        <w:t xml:space="preserve"> e planit të b</w:t>
      </w:r>
      <w:r w:rsidRPr="002E28AF">
        <w:t>iznesit përkatës të miratuar nga Asamble</w:t>
      </w:r>
      <w:r>
        <w:t>ja e Aksionarë</w:t>
      </w:r>
      <w:r w:rsidRPr="002E28AF">
        <w:t>ve.</w:t>
      </w:r>
    </w:p>
    <w:p w:rsidR="00B15236" w:rsidRPr="002E28AF" w:rsidRDefault="00B15236" w:rsidP="00B15236">
      <w:pPr>
        <w:pStyle w:val="Paragrafi"/>
      </w:pPr>
      <w:r>
        <w:t xml:space="preserve">6. </w:t>
      </w:r>
      <w:r w:rsidRPr="002E28AF">
        <w:t>Primi minimal i arkëtuar nga shoqëritë e sigurimit për kontratat e sigurimit të detyruesh</w:t>
      </w:r>
      <w:r>
        <w:t>ëm të mbajtësve të mjeteve moto</w:t>
      </w:r>
      <w:r w:rsidRPr="002E28AF">
        <w:t xml:space="preserve">rike për përgjegjësitë ndaj palëve të treta është i barabartë me primin e pastër duke i shtuar shpenzimet </w:t>
      </w:r>
      <w:r>
        <w:t>minimale sipas pikave 2 dhe 4 të këtij urdh</w:t>
      </w:r>
      <w:r w:rsidRPr="002E28AF">
        <w:t>ri.</w:t>
      </w:r>
    </w:p>
    <w:p w:rsidR="00B15236" w:rsidRPr="002E28AF" w:rsidRDefault="00B15236" w:rsidP="00B15236">
      <w:pPr>
        <w:pStyle w:val="Paragrafi"/>
      </w:pPr>
      <w:r>
        <w:t>7. Mos</w:t>
      </w:r>
      <w:r w:rsidRPr="002E28AF">
        <w:t>zbatimi i tarifave të p</w:t>
      </w:r>
      <w:r>
        <w:t>rimeve, të përcaktuara në këtë u</w:t>
      </w:r>
      <w:r w:rsidRPr="002E28AF">
        <w:t>rdhër, i bën shoqëritë e sigurimit subjekt të sanksioneve të përcaktuara në nenin 165- e vijues të ligjit nr.9267</w:t>
      </w:r>
      <w:r>
        <w:t>,</w:t>
      </w:r>
      <w:r w:rsidRPr="002E28AF">
        <w:t xml:space="preserve"> datë 29.07.2004 “Për veprimtarinë e sigurimit, risigurimit dhe ndërmjet</w:t>
      </w:r>
      <w:r>
        <w:t>ë</w:t>
      </w:r>
      <w:r w:rsidRPr="002E28AF">
        <w:t>simit në sigurime dhe risigurime”.</w:t>
      </w:r>
    </w:p>
    <w:p w:rsidR="00B15236" w:rsidRPr="002E28AF" w:rsidRDefault="00B15236" w:rsidP="00B15236">
      <w:pPr>
        <w:pStyle w:val="Paragrafi"/>
      </w:pPr>
      <w:r>
        <w:t xml:space="preserve">8. </w:t>
      </w:r>
      <w:r w:rsidRPr="002E28AF">
        <w:t>Ngarkohen shoqeritë e sigurimit, Autoriteti Mbik</w:t>
      </w:r>
      <w:r>
        <w:t>ë</w:t>
      </w:r>
      <w:r w:rsidRPr="002E28AF">
        <w:t>qyrës i Sigurimeve dhe Byroja Shqiptare e Sigurimit të marrin masat për zbatimin e kët</w:t>
      </w:r>
      <w:r>
        <w:t>ij urdh</w:t>
      </w:r>
      <w:r w:rsidRPr="002E28AF">
        <w:t>ri.</w:t>
      </w:r>
    </w:p>
    <w:p w:rsidR="00B15236" w:rsidRPr="002E28AF" w:rsidRDefault="00B15236" w:rsidP="00B15236">
      <w:pPr>
        <w:pStyle w:val="Paragrafi"/>
      </w:pPr>
      <w:r>
        <w:t>9. Urdh</w:t>
      </w:r>
      <w:r w:rsidRPr="002E28AF">
        <w:t>ri i Ministrit të Financave nr.11</w:t>
      </w:r>
      <w:r>
        <w:t>, datë</w:t>
      </w:r>
      <w:r w:rsidRPr="002E28AF">
        <w:t xml:space="preserve"> 25.03.2005 “Për miratimin e primit të sigurimit të detyrueshëm</w:t>
      </w:r>
      <w:r>
        <w:t xml:space="preserve"> të mbajtësve të mjeteteve moto</w:t>
      </w:r>
      <w:r w:rsidRPr="002E28AF">
        <w:t>rike për përgjegjësinë ndaj palëve të treta” dhe të gjitha aktet e tjera të dala në zbatim të tij</w:t>
      </w:r>
      <w:r>
        <w:t>,</w:t>
      </w:r>
      <w:r w:rsidRPr="002E28AF">
        <w:t xml:space="preserve"> shfuqizohen.  </w:t>
      </w:r>
    </w:p>
    <w:p w:rsidR="00B15236" w:rsidRPr="002E28AF" w:rsidRDefault="00B15236" w:rsidP="00B15236">
      <w:pPr>
        <w:pStyle w:val="Paragrafi"/>
      </w:pPr>
      <w:r>
        <w:t>Ky u</w:t>
      </w:r>
      <w:r w:rsidRPr="002E28AF">
        <w:t xml:space="preserve">rdhër hyn në fuqi menjëherë dhe </w:t>
      </w:r>
      <w:r>
        <w:t xml:space="preserve">i </w:t>
      </w:r>
      <w:r w:rsidRPr="002E28AF">
        <w:t>fillon efektet nga data 1.5.2006.</w:t>
      </w:r>
    </w:p>
    <w:p w:rsidR="00B15236" w:rsidRPr="002E28AF" w:rsidRDefault="00B15236" w:rsidP="00B15236">
      <w:pPr>
        <w:pStyle w:val="Paragrafi"/>
      </w:pPr>
    </w:p>
    <w:p w:rsidR="00B15236" w:rsidRDefault="00B15236" w:rsidP="00B15236">
      <w:pPr>
        <w:pStyle w:val="Autoriteti"/>
      </w:pPr>
      <w:r>
        <w:t>MINISTRI i FINANCAVE</w:t>
      </w:r>
    </w:p>
    <w:p w:rsidR="00B15236" w:rsidRDefault="00B15236" w:rsidP="00B15236">
      <w:pPr>
        <w:pStyle w:val="AutoritetiEmer"/>
      </w:pPr>
      <w:r w:rsidRPr="002E28AF">
        <w:t>Ridvan   BODE</w:t>
      </w:r>
    </w:p>
    <w:p w:rsidR="00B15236" w:rsidRDefault="00B15236" w:rsidP="00B15236">
      <w:pPr>
        <w:pStyle w:val="Paragrafi"/>
        <w:rPr>
          <w:lang w:val="en-GB"/>
        </w:rPr>
      </w:pPr>
    </w:p>
    <w:p w:rsidR="00B15236" w:rsidRDefault="00B15236" w:rsidP="00B15236">
      <w:pPr>
        <w:pStyle w:val="Paragrafi"/>
        <w:rPr>
          <w:lang w:val="en-GB"/>
        </w:rPr>
      </w:pPr>
    </w:p>
    <w:p w:rsidR="00B15236" w:rsidRDefault="00B15236" w:rsidP="00B15236">
      <w:pPr>
        <w:pStyle w:val="Paragrafi"/>
        <w:rPr>
          <w:lang w:val="en-GB"/>
        </w:rPr>
      </w:pPr>
    </w:p>
    <w:p w:rsidR="00B15236" w:rsidRDefault="00B15236" w:rsidP="00B15236">
      <w:pPr>
        <w:pStyle w:val="Paragrafi"/>
      </w:pPr>
    </w:p>
    <w:p w:rsidR="00B15236" w:rsidRDefault="00B15236" w:rsidP="00B15236">
      <w:pPr>
        <w:pStyle w:val="Paragrafi"/>
      </w:pPr>
    </w:p>
    <w:p w:rsidR="00B15236" w:rsidRDefault="00B15236" w:rsidP="00B15236">
      <w:pPr>
        <w:pStyle w:val="Paragrafi"/>
      </w:pPr>
    </w:p>
    <w:p w:rsidR="00B15236" w:rsidRDefault="00B15236" w:rsidP="00B15236">
      <w:pPr>
        <w:pStyle w:val="Paragrafi"/>
      </w:pPr>
    </w:p>
    <w:p w:rsidR="00B15236" w:rsidRDefault="00B15236" w:rsidP="00B15236">
      <w:pPr>
        <w:pStyle w:val="Paragrafi"/>
      </w:pPr>
    </w:p>
    <w:p w:rsidR="00B15236" w:rsidRDefault="00B15236" w:rsidP="00B15236">
      <w:pPr>
        <w:pStyle w:val="Paragrafi"/>
      </w:pPr>
    </w:p>
    <w:p w:rsidR="00B15236" w:rsidRDefault="00B15236" w:rsidP="00B15236">
      <w:pPr>
        <w:pStyle w:val="Paragrafi"/>
      </w:pPr>
    </w:p>
    <w:p w:rsidR="00B15236" w:rsidRDefault="00B15236" w:rsidP="00B15236">
      <w:pPr>
        <w:pStyle w:val="Paragrafi"/>
      </w:pPr>
    </w:p>
    <w:p w:rsidR="00B15236" w:rsidRDefault="00B15236" w:rsidP="00B15236">
      <w:pPr>
        <w:pStyle w:val="Paragrafi"/>
      </w:pPr>
    </w:p>
    <w:p w:rsidR="00B15236" w:rsidRDefault="00B15236" w:rsidP="00B15236">
      <w:pPr>
        <w:pStyle w:val="Paragrafi"/>
      </w:pPr>
    </w:p>
    <w:p w:rsidR="00B15236" w:rsidRDefault="00B15236" w:rsidP="00B15236">
      <w:pPr>
        <w:pStyle w:val="Paragrafi"/>
      </w:pPr>
    </w:p>
    <w:p w:rsidR="00B15236" w:rsidRDefault="00B15236" w:rsidP="00B15236">
      <w:pPr>
        <w:pStyle w:val="Paragrafi"/>
      </w:pPr>
    </w:p>
    <w:p w:rsidR="00B15236" w:rsidRDefault="00B15236" w:rsidP="00B15236">
      <w:pPr>
        <w:pStyle w:val="Paragrafi"/>
      </w:pPr>
    </w:p>
    <w:p w:rsidR="00B15236" w:rsidRDefault="00B15236" w:rsidP="00B15236">
      <w:pPr>
        <w:pStyle w:val="Paragrafi"/>
      </w:pPr>
    </w:p>
    <w:p w:rsidR="00B15236" w:rsidRDefault="00B15236" w:rsidP="00B15236">
      <w:pPr>
        <w:pStyle w:val="Paragrafi"/>
      </w:pPr>
    </w:p>
    <w:p w:rsidR="00B15236" w:rsidRDefault="00B15236" w:rsidP="00B15236">
      <w:pPr>
        <w:pStyle w:val="Paragrafi"/>
      </w:pPr>
    </w:p>
    <w:p w:rsidR="00B15236" w:rsidRDefault="00B15236" w:rsidP="00B15236">
      <w:pPr>
        <w:pStyle w:val="Paragrafi"/>
      </w:pPr>
    </w:p>
    <w:p w:rsidR="00B15236" w:rsidRDefault="00B15236" w:rsidP="00B15236">
      <w:pPr>
        <w:pStyle w:val="Paragrafi"/>
      </w:pPr>
    </w:p>
    <w:p w:rsidR="00B15236" w:rsidRDefault="00B15236" w:rsidP="00B15236">
      <w:pPr>
        <w:pStyle w:val="Paragrafi"/>
      </w:pPr>
    </w:p>
    <w:p w:rsidR="00B15236" w:rsidRDefault="00B15236" w:rsidP="00B15236">
      <w:pPr>
        <w:pStyle w:val="Paragrafi"/>
      </w:pPr>
    </w:p>
    <w:p w:rsidR="00B15236" w:rsidRDefault="00B15236" w:rsidP="00B15236">
      <w:pPr>
        <w:pStyle w:val="Paragrafi"/>
      </w:pPr>
    </w:p>
    <w:p w:rsidR="00B15236" w:rsidRDefault="00B15236" w:rsidP="00B15236">
      <w:pPr>
        <w:pStyle w:val="Paragrafi"/>
      </w:pPr>
    </w:p>
    <w:p w:rsidR="00B15236" w:rsidRDefault="00B15236" w:rsidP="00B15236">
      <w:pPr>
        <w:pStyle w:val="Paragrafi"/>
      </w:pPr>
    </w:p>
    <w:p w:rsidR="00B15236" w:rsidRPr="002E28AF" w:rsidRDefault="00B15236" w:rsidP="00B15236">
      <w:pPr>
        <w:pStyle w:val="Paragrafi"/>
      </w:pPr>
      <w:r w:rsidRPr="00110E08">
        <w:t xml:space="preserve">Kjo tabelë duhet t’i bashkëngjitet vendimit nr.172, datë 29.3.2006 të Këshillit të Ministrave, </w:t>
      </w:r>
      <w:r>
        <w:t>“</w:t>
      </w:r>
      <w:r w:rsidRPr="00110E08">
        <w:t>Për disa shtesa dhe ndryshime në vendimin nr.205, datë 13.4.1999 të Këshillit të Ministrave “P</w:t>
      </w:r>
      <w:r>
        <w:t>ër dispozitat zbatuese të Kodit D</w:t>
      </w:r>
      <w:r w:rsidRPr="00110E08">
        <w:t>oganor”, të ndryshuar</w:t>
      </w:r>
      <w:r>
        <w:t xml:space="preserve">”,  </w:t>
      </w:r>
      <w:r w:rsidRPr="00110E08">
        <w:t>botuar në Fletoren  Zyrtare nr.31/2006</w:t>
      </w:r>
      <w:r>
        <w:tab/>
      </w:r>
    </w:p>
    <w:p w:rsidR="00B15236" w:rsidRDefault="00B15236" w:rsidP="00B15236">
      <w:pPr>
        <w:pStyle w:val="Paragrafi"/>
        <w:rPr>
          <w:lang w:val="en-GB"/>
        </w:rPr>
      </w:pPr>
    </w:p>
    <w:p w:rsidR="00B15236" w:rsidRDefault="00B84261" w:rsidP="00B15236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86400" cy="72485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24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5236" w:rsidRDefault="00B15236" w:rsidP="00B15236">
      <w:pPr>
        <w:rPr>
          <w:lang w:val="en-GB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B15236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115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84261">
      <w:r>
        <w:separator/>
      </w:r>
    </w:p>
  </w:endnote>
  <w:endnote w:type="continuationSeparator" w:id="0">
    <w:p w:rsidR="00000000" w:rsidRDefault="00B84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5236" w:rsidRDefault="00B15236" w:rsidP="00B1523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15236" w:rsidRDefault="00B15236" w:rsidP="00B1523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5236" w:rsidRPr="009461DF" w:rsidRDefault="00B15236" w:rsidP="00B15236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9461DF">
      <w:rPr>
        <w:rStyle w:val="PageNumber"/>
        <w:rFonts w:ascii="CG Times" w:hAnsi="CG Times"/>
        <w:sz w:val="22"/>
        <w:szCs w:val="22"/>
      </w:rPr>
      <w:fldChar w:fldCharType="begin"/>
    </w:r>
    <w:r w:rsidRPr="009461DF">
      <w:rPr>
        <w:rStyle w:val="PageNumber"/>
        <w:rFonts w:ascii="CG Times" w:hAnsi="CG Times"/>
        <w:sz w:val="22"/>
        <w:szCs w:val="22"/>
      </w:rPr>
      <w:instrText xml:space="preserve">PAGE  </w:instrText>
    </w:r>
    <w:r w:rsidRPr="009461DF">
      <w:rPr>
        <w:rStyle w:val="PageNumber"/>
        <w:rFonts w:ascii="CG Times" w:hAnsi="CG Times"/>
        <w:sz w:val="22"/>
        <w:szCs w:val="22"/>
      </w:rPr>
      <w:fldChar w:fldCharType="separate"/>
    </w:r>
    <w:r w:rsidR="00B84261">
      <w:rPr>
        <w:rStyle w:val="PageNumber"/>
        <w:rFonts w:ascii="CG Times" w:hAnsi="CG Times"/>
        <w:noProof/>
        <w:sz w:val="22"/>
        <w:szCs w:val="22"/>
      </w:rPr>
      <w:t>1162</w:t>
    </w:r>
    <w:r w:rsidRPr="009461DF">
      <w:rPr>
        <w:rStyle w:val="PageNumber"/>
        <w:rFonts w:ascii="CG Times" w:hAnsi="CG Times"/>
        <w:sz w:val="22"/>
        <w:szCs w:val="22"/>
      </w:rPr>
      <w:fldChar w:fldCharType="end"/>
    </w:r>
  </w:p>
  <w:p w:rsidR="00B15236" w:rsidRDefault="00B15236" w:rsidP="00B15236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84261">
      <w:r>
        <w:separator/>
      </w:r>
    </w:p>
  </w:footnote>
  <w:footnote w:type="continuationSeparator" w:id="0">
    <w:p w:rsidR="00000000" w:rsidRDefault="00B842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15236"/>
    <w:rsid w:val="00B673CE"/>
    <w:rsid w:val="00B84261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D4B7BEB-7E8F-4233-8DCC-FFB069317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5236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B1523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15236"/>
  </w:style>
  <w:style w:type="character" w:customStyle="1" w:styleId="TitulliChar">
    <w:name w:val="Titulli Char"/>
    <w:basedOn w:val="DefaultParagraphFont"/>
    <w:link w:val="Titulli"/>
    <w:rsid w:val="00B1523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B15236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1012</Words>
  <Characters>5770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2019-03-16T13:36:00Z</dcterms:created>
  <dcterms:modified xsi:type="dcterms:W3CDTF">2019-03-16T13:36:00Z</dcterms:modified>
</cp:coreProperties>
</file>