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BD3" w:rsidRPr="006F2F6C" w:rsidRDefault="007B5BD3" w:rsidP="007B5BD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F2F6C">
        <w:rPr>
          <w:sz w:val="21"/>
          <w:szCs w:val="21"/>
        </w:rPr>
        <w:t>URDHËR</w:t>
      </w:r>
    </w:p>
    <w:p w:rsidR="007B5BD3" w:rsidRPr="006F2F6C" w:rsidRDefault="007B5BD3" w:rsidP="007B5BD3">
      <w:pPr>
        <w:pStyle w:val="NumriData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Nr.28, datë 5.7.2006</w:t>
      </w:r>
    </w:p>
    <w:p w:rsidR="007B5BD3" w:rsidRPr="006F2F6C" w:rsidRDefault="007B5BD3" w:rsidP="007B5BD3">
      <w:pPr>
        <w:pStyle w:val="Paragrafi"/>
        <w:rPr>
          <w:sz w:val="21"/>
          <w:szCs w:val="21"/>
        </w:rPr>
      </w:pPr>
    </w:p>
    <w:p w:rsidR="007B5BD3" w:rsidRPr="006F2F6C" w:rsidRDefault="007B5BD3" w:rsidP="007B5BD3">
      <w:pPr>
        <w:pStyle w:val="Titulli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 xml:space="preserve">PËR DISA NDRYSHIME NË </w:t>
      </w:r>
      <w:r>
        <w:rPr>
          <w:sz w:val="21"/>
          <w:szCs w:val="21"/>
        </w:rPr>
        <w:t xml:space="preserve">URDHRIN </w:t>
      </w:r>
      <w:r w:rsidRPr="006F2F6C">
        <w:rPr>
          <w:sz w:val="21"/>
          <w:szCs w:val="21"/>
        </w:rPr>
        <w:t>NR.6, DATË 25.11.2005 “PË</w:t>
      </w:r>
      <w:r>
        <w:rPr>
          <w:sz w:val="21"/>
          <w:szCs w:val="21"/>
        </w:rPr>
        <w:t>R SEKUESTRIMIN E ASETEVE TË</w:t>
      </w:r>
      <w:r w:rsidRPr="006F2F6C">
        <w:rPr>
          <w:sz w:val="21"/>
          <w:szCs w:val="21"/>
        </w:rPr>
        <w:t xml:space="preserve"> SHTETASIT ABDUL LATIF SALEH, I NJOHUR EDHE SI: A) ABDYL LATIF A.A. SALEH, B) ABDUL LATIF SALEH, C) DR. ABD AL-LATIF SALEH, D) ABDYL LATIF A.A. SALEH ABU HUSSEIN, E) ABD AL-LATIF SALIH, F) ABU AMIR”, I NDRYSHUAR</w:t>
      </w:r>
    </w:p>
    <w:p w:rsidR="007B5BD3" w:rsidRPr="006F2F6C" w:rsidRDefault="007B5BD3" w:rsidP="007B5BD3">
      <w:pPr>
        <w:pStyle w:val="Paragrafi"/>
        <w:rPr>
          <w:sz w:val="21"/>
          <w:szCs w:val="21"/>
        </w:rPr>
      </w:pPr>
    </w:p>
    <w:p w:rsidR="007B5BD3" w:rsidRPr="006F2F6C" w:rsidRDefault="007B5BD3" w:rsidP="007B5BD3">
      <w:pPr>
        <w:pStyle w:val="BazLigjPropozues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Në mbështetje të nenit 102 pika 4 të Kushtetutës së Republikës së Shqipërisë, ligjit nr.9258, datë 15.7.2004 “Për masat kundër financimit të terrorizmit”, ligjit nr.9284, datë 30.9.2004 “Për parandalimin dhe goditjen e krimit të organizuar”, vendimit të Këshillit të Ministrave nr.718, datë 29.10.2004 “Për listën e personave të shpallur si financues të terrorizmit”, i ndryshuar,</w:t>
      </w:r>
    </w:p>
    <w:p w:rsidR="007B5BD3" w:rsidRPr="006F2F6C" w:rsidRDefault="007B5BD3" w:rsidP="007B5BD3">
      <w:pPr>
        <w:pStyle w:val="Paragrafi"/>
        <w:rPr>
          <w:sz w:val="21"/>
          <w:szCs w:val="21"/>
        </w:rPr>
      </w:pPr>
    </w:p>
    <w:p w:rsidR="007B5BD3" w:rsidRPr="006F2F6C" w:rsidRDefault="007B5BD3" w:rsidP="007B5BD3">
      <w:pPr>
        <w:pStyle w:val="VENDOSI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URDHËROJ:</w:t>
      </w:r>
    </w:p>
    <w:p w:rsidR="007B5BD3" w:rsidRPr="006F2F6C" w:rsidRDefault="007B5BD3" w:rsidP="007B5BD3">
      <w:pPr>
        <w:pStyle w:val="Paragrafi"/>
        <w:rPr>
          <w:sz w:val="21"/>
          <w:szCs w:val="21"/>
        </w:rPr>
      </w:pPr>
    </w:p>
    <w:p w:rsidR="007B5BD3" w:rsidRPr="006F2F6C" w:rsidRDefault="007B5BD3" w:rsidP="007B5BD3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Në urdhrin nr.6, datë 25.11.2005 bëhen ndryshimet si më poshtë vijon:</w:t>
      </w:r>
    </w:p>
    <w:p w:rsidR="007B5BD3" w:rsidRDefault="007B5BD3" w:rsidP="007B5BD3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Në përmbajtjen e pikës 4 germa “a”, në fund të llogarive bankare të listuara në Bankën Ndërkombëtare Tregtare (Malajziane) shtohet llogaria me këtë përmbajtje:</w:t>
      </w:r>
    </w:p>
    <w:p w:rsidR="007B5BD3" w:rsidRPr="006F2F6C" w:rsidRDefault="007B5BD3" w:rsidP="007B5BD3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llogari bankare</w:t>
      </w:r>
      <w:r w:rsidRPr="006F2F6C">
        <w:rPr>
          <w:sz w:val="21"/>
          <w:szCs w:val="21"/>
        </w:rPr>
        <w:tab/>
        <w:t>shoqëria ose individi</w:t>
      </w:r>
    </w:p>
    <w:p w:rsidR="007B5BD3" w:rsidRDefault="007B5BD3" w:rsidP="007B5BD3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000170 në USD</w:t>
      </w:r>
      <w:r w:rsidRPr="006F2F6C">
        <w:rPr>
          <w:sz w:val="21"/>
          <w:szCs w:val="21"/>
        </w:rPr>
        <w:tab/>
        <w:t>Individ Abdyl Latif</w:t>
      </w:r>
      <w:r>
        <w:rPr>
          <w:sz w:val="21"/>
          <w:szCs w:val="21"/>
        </w:rPr>
        <w:t xml:space="preserve"> </w:t>
      </w:r>
      <w:r w:rsidRPr="006F2F6C">
        <w:rPr>
          <w:sz w:val="21"/>
          <w:szCs w:val="21"/>
        </w:rPr>
        <w:t>A.A. Saleh</w:t>
      </w:r>
    </w:p>
    <w:p w:rsidR="007B5BD3" w:rsidRDefault="007B5BD3" w:rsidP="007B5BD3">
      <w:pPr>
        <w:pStyle w:val="Paragrafi"/>
        <w:rPr>
          <w:sz w:val="21"/>
          <w:szCs w:val="21"/>
        </w:rPr>
      </w:pPr>
    </w:p>
    <w:p w:rsidR="007B5BD3" w:rsidRPr="006F2F6C" w:rsidRDefault="007B5BD3" w:rsidP="007B5BD3">
      <w:pPr>
        <w:pStyle w:val="Paragrafi"/>
        <w:rPr>
          <w:sz w:val="21"/>
          <w:szCs w:val="21"/>
        </w:rPr>
      </w:pPr>
    </w:p>
    <w:p w:rsidR="007B5BD3" w:rsidRPr="006F2F6C" w:rsidRDefault="007B5BD3" w:rsidP="007B5BD3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Në përmbajtjen e pikës 4 germa “a”, në fund të llogarive bankare të listuara shtohen llogaritë në Bankën Raiffeisen me këtë përmbajtje:</w:t>
      </w:r>
    </w:p>
    <w:p w:rsidR="007B5BD3" w:rsidRPr="0028440D" w:rsidRDefault="007B5BD3" w:rsidP="007B5BD3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- Llogaritë bankare ne Bankën Raiffeissen:</w:t>
      </w:r>
    </w:p>
    <w:p w:rsidR="007B5BD3" w:rsidRPr="006F2F6C" w:rsidRDefault="007B5BD3" w:rsidP="007B5BD3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llogari bankare</w:t>
      </w:r>
      <w:r w:rsidRPr="006F2F6C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6F2F6C">
        <w:rPr>
          <w:sz w:val="21"/>
          <w:szCs w:val="21"/>
        </w:rPr>
        <w:t>shoqëria ose individi</w:t>
      </w:r>
    </w:p>
    <w:p w:rsidR="007B5BD3" w:rsidRPr="006F2F6C" w:rsidRDefault="007B5BD3" w:rsidP="007B5BD3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0100315426 në lekë</w:t>
      </w:r>
      <w:r w:rsidRPr="006F2F6C">
        <w:rPr>
          <w:sz w:val="21"/>
          <w:szCs w:val="21"/>
        </w:rPr>
        <w:tab/>
        <w:t>“Foundation of Life and Science”</w:t>
      </w:r>
    </w:p>
    <w:p w:rsidR="007B5BD3" w:rsidRPr="006F2F6C" w:rsidRDefault="007B5BD3" w:rsidP="007B5BD3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801015426 në euro</w:t>
      </w:r>
      <w:r w:rsidRPr="006F2F6C">
        <w:rPr>
          <w:sz w:val="21"/>
          <w:szCs w:val="21"/>
        </w:rPr>
        <w:tab/>
        <w:t>Individi Abdyl Latif A.A. Saleh</w:t>
      </w:r>
    </w:p>
    <w:p w:rsidR="007B5BD3" w:rsidRPr="006F2F6C" w:rsidRDefault="007B5BD3" w:rsidP="007B5BD3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2. Mbas pikës 7.4 shtohen pikat 7.5, 7.6, 7.7 me përmbajtjen si më poshtë:</w:t>
      </w:r>
    </w:p>
    <w:p w:rsidR="007B5BD3" w:rsidRPr="006F2F6C" w:rsidRDefault="007B5BD3" w:rsidP="007B5BD3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7.5. Pasuria (apartament) me sipërfaqe 78 m</w:t>
      </w:r>
      <w:r w:rsidRPr="006F2F6C">
        <w:rPr>
          <w:sz w:val="21"/>
          <w:szCs w:val="21"/>
          <w:vertAlign w:val="superscript"/>
        </w:rPr>
        <w:t>2</w:t>
      </w:r>
      <w:r w:rsidRPr="006F2F6C">
        <w:rPr>
          <w:sz w:val="21"/>
          <w:szCs w:val="21"/>
        </w:rPr>
        <w:t xml:space="preserve"> në zonën kadastrale 2315, volumi 8, faqe 236, numër pasuri</w:t>
      </w:r>
      <w:r>
        <w:rPr>
          <w:sz w:val="21"/>
          <w:szCs w:val="21"/>
        </w:rPr>
        <w:t>e 34/13+1-8 me adresë: Lagje nr</w:t>
      </w:r>
      <w:r w:rsidRPr="006F2F6C">
        <w:rPr>
          <w:sz w:val="21"/>
          <w:szCs w:val="21"/>
        </w:rPr>
        <w:t>.6, pallati 1, shkalla 1, kati 3, apartamenti 8, Kukës (indeksi i hartës KU-I-6).</w:t>
      </w:r>
    </w:p>
    <w:p w:rsidR="007B5BD3" w:rsidRPr="006F2F6C" w:rsidRDefault="007B5BD3" w:rsidP="007B5BD3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7.6. Pasuria (truall) me sipërfaqe 98.9 m</w:t>
      </w:r>
      <w:r w:rsidRPr="006F2F6C">
        <w:rPr>
          <w:sz w:val="21"/>
          <w:szCs w:val="21"/>
          <w:vertAlign w:val="superscript"/>
        </w:rPr>
        <w:t>2</w:t>
      </w:r>
      <w:r w:rsidRPr="006F2F6C">
        <w:rPr>
          <w:sz w:val="21"/>
          <w:szCs w:val="21"/>
        </w:rPr>
        <w:t xml:space="preserve"> në zonën kadastrale 2315, volumi 12, faqe 122, numër pasurie 39/55 me adresë: Lagje nr.3, pallati 23, apartamenti 1, Kukës. (indeksi i hartës KU-I-6).</w:t>
      </w:r>
    </w:p>
    <w:p w:rsidR="007B5BD3" w:rsidRPr="006F2F6C" w:rsidRDefault="007B5BD3" w:rsidP="007B5BD3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7.7. Pasuria (apartament) me sipërfaqe 72.2 m</w:t>
      </w:r>
      <w:r w:rsidRPr="006F2F6C">
        <w:rPr>
          <w:sz w:val="21"/>
          <w:szCs w:val="21"/>
          <w:vertAlign w:val="superscript"/>
        </w:rPr>
        <w:t>2</w:t>
      </w:r>
      <w:r w:rsidRPr="006F2F6C">
        <w:rPr>
          <w:sz w:val="21"/>
          <w:szCs w:val="21"/>
        </w:rPr>
        <w:t xml:space="preserve"> në zonën kadastrale 2315, volumi 8, faqe 146, numër pasurie 33/24+2-6, me adresë: Lagje 4, pallati 13, shkalla 2, kati 3, apartamenti 6, Kukës (indeksi i hartës KU-I-5).</w:t>
      </w:r>
    </w:p>
    <w:p w:rsidR="007B5BD3" w:rsidRPr="006F2F6C" w:rsidRDefault="007B5BD3" w:rsidP="007B5BD3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3. Ngarkohen për zbatimin e këtij urdhri, institucionet e përcaktuara në ligjin nr.9258, datë</w:t>
      </w:r>
      <w:r>
        <w:rPr>
          <w:sz w:val="21"/>
          <w:szCs w:val="21"/>
        </w:rPr>
        <w:t xml:space="preserve"> </w:t>
      </w:r>
      <w:r w:rsidRPr="006F2F6C">
        <w:rPr>
          <w:sz w:val="21"/>
          <w:szCs w:val="21"/>
        </w:rPr>
        <w:t>15.7.2004, subjektet dhe autoritetet raportuese të përcaktuara në ligjin nr.8610, datë 17.5.2000 “Pë</w:t>
      </w:r>
      <w:r>
        <w:rPr>
          <w:sz w:val="21"/>
          <w:szCs w:val="21"/>
        </w:rPr>
        <w:t>r parandalimin e pastr</w:t>
      </w:r>
      <w:r w:rsidRPr="006F2F6C">
        <w:rPr>
          <w:sz w:val="21"/>
          <w:szCs w:val="21"/>
        </w:rPr>
        <w:t>imit të parave”, i ndryshuar, Agjencia e Administrimit të Pasurive të Sekuestruara dhe të Konfiskuara pranë Ministrisë së Financave.</w:t>
      </w:r>
    </w:p>
    <w:p w:rsidR="007B5BD3" w:rsidRPr="006F2F6C" w:rsidRDefault="007B5BD3" w:rsidP="007B5BD3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4. Ky urdhër hyn në fuqi pas</w:t>
      </w:r>
      <w:r w:rsidRPr="006F2F6C">
        <w:rPr>
          <w:sz w:val="21"/>
          <w:szCs w:val="21"/>
        </w:rPr>
        <w:t xml:space="preserve"> botimit në Fletoren Zyrtare.</w:t>
      </w:r>
    </w:p>
    <w:p w:rsidR="007B5BD3" w:rsidRPr="006F2F6C" w:rsidRDefault="007B5BD3" w:rsidP="007B5BD3">
      <w:pPr>
        <w:pStyle w:val="Paragrafi"/>
        <w:rPr>
          <w:sz w:val="21"/>
          <w:szCs w:val="21"/>
        </w:rPr>
      </w:pPr>
    </w:p>
    <w:p w:rsidR="007B5BD3" w:rsidRPr="006F2F6C" w:rsidRDefault="007B5BD3" w:rsidP="007B5BD3">
      <w:pPr>
        <w:pStyle w:val="Autoriteti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MINISTRI I FINANCAVE</w:t>
      </w:r>
    </w:p>
    <w:p w:rsidR="007B5BD3" w:rsidRPr="006F2F6C" w:rsidRDefault="007B5BD3" w:rsidP="007B5BD3">
      <w:pPr>
        <w:pStyle w:val="AutoritetiEmer"/>
        <w:rPr>
          <w:sz w:val="21"/>
          <w:szCs w:val="21"/>
        </w:rPr>
      </w:pPr>
      <w:r w:rsidRPr="006F2F6C">
        <w:rPr>
          <w:sz w:val="21"/>
          <w:szCs w:val="21"/>
        </w:rPr>
        <w:t>Ridvan Bode</w:t>
      </w:r>
    </w:p>
    <w:p w:rsidR="007B5BD3" w:rsidRPr="006F2F6C" w:rsidRDefault="007B5BD3" w:rsidP="007B5BD3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B5BD3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A2704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6372B-5C3C-4A41-B6D4-C9E0FC3F4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7B5BD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B5BD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B5BD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2019-03-16T13:49:00Z</dcterms:created>
  <dcterms:modified xsi:type="dcterms:W3CDTF">2019-03-16T13:49:00Z</dcterms:modified>
</cp:coreProperties>
</file>