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B21" w:rsidRPr="006F2F6C" w:rsidRDefault="00612B21" w:rsidP="00612B21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6F2F6C">
        <w:rPr>
          <w:sz w:val="21"/>
          <w:szCs w:val="21"/>
        </w:rPr>
        <w:t>URDHËR</w:t>
      </w:r>
    </w:p>
    <w:p w:rsidR="00612B21" w:rsidRPr="006F2F6C" w:rsidRDefault="00612B21" w:rsidP="00612B21">
      <w:pPr>
        <w:pStyle w:val="NumriData"/>
        <w:keepNext w:val="0"/>
        <w:rPr>
          <w:sz w:val="21"/>
          <w:szCs w:val="21"/>
        </w:rPr>
      </w:pPr>
      <w:r w:rsidRPr="006F2F6C">
        <w:rPr>
          <w:sz w:val="21"/>
          <w:szCs w:val="21"/>
        </w:rPr>
        <w:t>Nr.29, datë 5.7.2006</w:t>
      </w:r>
    </w:p>
    <w:p w:rsidR="00612B21" w:rsidRPr="006D1BC2" w:rsidRDefault="00612B21" w:rsidP="00612B21">
      <w:pPr>
        <w:pStyle w:val="Paragrafi"/>
        <w:rPr>
          <w:sz w:val="12"/>
          <w:szCs w:val="21"/>
        </w:rPr>
      </w:pPr>
    </w:p>
    <w:p w:rsidR="00612B21" w:rsidRPr="006D1BC2" w:rsidRDefault="00612B21" w:rsidP="00612B21">
      <w:pPr>
        <w:pStyle w:val="Titulli"/>
        <w:keepNext w:val="0"/>
      </w:pPr>
      <w:r w:rsidRPr="006D1BC2">
        <w:t>PËR NJË NDRYSHIM NË URDHRIN NR.9, DATË 10.3.2005 TË MINISTRIT TË FINANCAVE “PËR SEKUESTRIMIN E PASURIVE TË FONDACIONIT “TAIBAH INTERNATIONAL”, E NJOHUR DHE SI SHOQATA NIDËRKOMBËTARE E NDIHMAVE, I CILI REZULTON i SHPALLUR NË LISTËN E FINANCUESVE</w:t>
      </w:r>
      <w:r>
        <w:t xml:space="preserve"> TË</w:t>
      </w:r>
      <w:r w:rsidRPr="006D1BC2">
        <w:t xml:space="preserve"> TERRORIZMIT”, I</w:t>
      </w:r>
      <w:r w:rsidRPr="006F2F6C">
        <w:t xml:space="preserve"> </w:t>
      </w:r>
      <w:r w:rsidRPr="006D1BC2">
        <w:t>NDRYSHUAR</w:t>
      </w:r>
    </w:p>
    <w:p w:rsidR="00612B21" w:rsidRPr="006D1BC2" w:rsidRDefault="00612B21" w:rsidP="00612B21">
      <w:pPr>
        <w:pStyle w:val="Paragrafi"/>
        <w:rPr>
          <w:sz w:val="10"/>
          <w:szCs w:val="21"/>
        </w:rPr>
      </w:pPr>
    </w:p>
    <w:p w:rsidR="00612B21" w:rsidRPr="006F2F6C" w:rsidRDefault="00612B21" w:rsidP="00612B21">
      <w:pPr>
        <w:pStyle w:val="BazLigjPropozues"/>
        <w:keepNext w:val="0"/>
        <w:rPr>
          <w:sz w:val="21"/>
          <w:szCs w:val="21"/>
        </w:rPr>
      </w:pPr>
      <w:r w:rsidRPr="006F2F6C">
        <w:rPr>
          <w:sz w:val="21"/>
          <w:szCs w:val="21"/>
        </w:rPr>
        <w:t>Në mbështetje të nenit 102 pika 4 të Kushtetutës së Republikës së Shqipërisë, ligjit nr.9258, datë 15.7.2004 “Për masat kundër financimit të terrorizmit”, ligjit nr.9284, datë</w:t>
      </w:r>
      <w:r>
        <w:rPr>
          <w:sz w:val="21"/>
          <w:szCs w:val="21"/>
        </w:rPr>
        <w:t xml:space="preserve"> 30.</w:t>
      </w:r>
      <w:r w:rsidRPr="006F2F6C">
        <w:rPr>
          <w:sz w:val="21"/>
          <w:szCs w:val="21"/>
        </w:rPr>
        <w:t>9.2004 “Për paran</w:t>
      </w:r>
      <w:r>
        <w:rPr>
          <w:sz w:val="21"/>
          <w:szCs w:val="21"/>
        </w:rPr>
        <w:t>dalimin dhe goditjen e krimit t[</w:t>
      </w:r>
      <w:r w:rsidRPr="006F2F6C">
        <w:rPr>
          <w:sz w:val="21"/>
          <w:szCs w:val="21"/>
        </w:rPr>
        <w:t xml:space="preserve"> organizuar”, vendimit të Këshillit të Ministrave nr.718, datë 29.10.2004 “Për listën e personave të shpallur si financues të terrorizmit”, i ndryshuar,</w:t>
      </w:r>
    </w:p>
    <w:p w:rsidR="00612B21" w:rsidRPr="006D1BC2" w:rsidRDefault="00612B21" w:rsidP="00612B21">
      <w:pPr>
        <w:pStyle w:val="Paragrafi"/>
        <w:rPr>
          <w:sz w:val="12"/>
          <w:szCs w:val="21"/>
        </w:rPr>
      </w:pPr>
    </w:p>
    <w:p w:rsidR="00612B21" w:rsidRPr="006F2F6C" w:rsidRDefault="00612B21" w:rsidP="00612B21">
      <w:pPr>
        <w:pStyle w:val="VENDOSI"/>
        <w:keepNext w:val="0"/>
        <w:rPr>
          <w:sz w:val="21"/>
          <w:szCs w:val="21"/>
        </w:rPr>
      </w:pPr>
      <w:r w:rsidRPr="006F2F6C">
        <w:rPr>
          <w:sz w:val="21"/>
          <w:szCs w:val="21"/>
        </w:rPr>
        <w:t>URDHËROJ:</w:t>
      </w:r>
    </w:p>
    <w:p w:rsidR="00612B21" w:rsidRPr="006D1BC2" w:rsidRDefault="00612B21" w:rsidP="00612B21">
      <w:pPr>
        <w:pStyle w:val="Paragrafi"/>
        <w:rPr>
          <w:sz w:val="12"/>
          <w:szCs w:val="21"/>
        </w:rPr>
      </w:pPr>
    </w:p>
    <w:p w:rsidR="00612B21" w:rsidRPr="006F2F6C" w:rsidRDefault="00612B21" w:rsidP="00612B21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Në urdhrin nr.9, datë 10.3.2005 bëhet ndryshimi si më poshtë vijon:</w:t>
      </w:r>
    </w:p>
    <w:p w:rsidR="00612B21" w:rsidRPr="006F2F6C" w:rsidRDefault="00612B21" w:rsidP="00612B21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1. Mbas pikës 4, shtohet pikat 4.1 me këtë përmbajtje:</w:t>
      </w:r>
    </w:p>
    <w:p w:rsidR="00612B21" w:rsidRPr="006F2F6C" w:rsidRDefault="00612B21" w:rsidP="00612B21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“Të sekuestrohet:</w:t>
      </w:r>
    </w:p>
    <w:p w:rsidR="00612B21" w:rsidRPr="006F2F6C" w:rsidRDefault="00612B21" w:rsidP="00612B21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- Pasuria (ndërtesë) me sipërfaqe 179 m</w:t>
      </w:r>
      <w:r w:rsidRPr="006F2F6C">
        <w:rPr>
          <w:sz w:val="21"/>
          <w:szCs w:val="21"/>
          <w:vertAlign w:val="superscript"/>
        </w:rPr>
        <w:t>2</w:t>
      </w:r>
      <w:r w:rsidRPr="006F2F6C">
        <w:rPr>
          <w:sz w:val="21"/>
          <w:szCs w:val="21"/>
        </w:rPr>
        <w:t xml:space="preserve"> e shoqatës “Taibah International”, në zonën kadastrale Bulqizë me numër pasurie</w:t>
      </w:r>
      <w:r>
        <w:rPr>
          <w:sz w:val="21"/>
          <w:szCs w:val="21"/>
        </w:rPr>
        <w:t xml:space="preserve"> </w:t>
      </w:r>
      <w:r w:rsidRPr="006F2F6C">
        <w:rPr>
          <w:sz w:val="21"/>
          <w:szCs w:val="21"/>
        </w:rPr>
        <w:t>l/31/1 dhe numër reference 1360.</w:t>
      </w:r>
    </w:p>
    <w:p w:rsidR="00612B21" w:rsidRPr="006F2F6C" w:rsidRDefault="00612B21" w:rsidP="00612B21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- Pasuria (ndërtesë) me sipërfaqe 340 m</w:t>
      </w:r>
      <w:r w:rsidRPr="006F2F6C">
        <w:rPr>
          <w:sz w:val="21"/>
          <w:szCs w:val="21"/>
          <w:vertAlign w:val="superscript"/>
        </w:rPr>
        <w:t>2</w:t>
      </w:r>
      <w:r w:rsidRPr="006F2F6C">
        <w:rPr>
          <w:sz w:val="21"/>
          <w:szCs w:val="21"/>
        </w:rPr>
        <w:t xml:space="preserve"> e shoqatës “Taibah International”, në zonën kadastrale Bul</w:t>
      </w:r>
      <w:r>
        <w:rPr>
          <w:sz w:val="21"/>
          <w:szCs w:val="21"/>
        </w:rPr>
        <w:t>qizë</w:t>
      </w:r>
      <w:r w:rsidRPr="006F2F6C">
        <w:rPr>
          <w:sz w:val="21"/>
          <w:szCs w:val="21"/>
        </w:rPr>
        <w:t>, me numër pasurie 1/33/1 dhe numër reference 1361.</w:t>
      </w:r>
    </w:p>
    <w:p w:rsidR="00612B21" w:rsidRPr="006F2F6C" w:rsidRDefault="00612B21" w:rsidP="00612B21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- Pasuria (ndërtesë) me sipërfaqe 207 m</w:t>
      </w:r>
      <w:r w:rsidRPr="006F2F6C">
        <w:rPr>
          <w:sz w:val="21"/>
          <w:szCs w:val="21"/>
          <w:vertAlign w:val="superscript"/>
        </w:rPr>
        <w:t>2</w:t>
      </w:r>
      <w:r w:rsidRPr="006F2F6C">
        <w:rPr>
          <w:sz w:val="21"/>
          <w:szCs w:val="21"/>
        </w:rPr>
        <w:t xml:space="preserve"> e shoqatës “Taibah International”, në zonën kadastrale Bulqizë</w:t>
      </w:r>
      <w:r>
        <w:rPr>
          <w:sz w:val="21"/>
          <w:szCs w:val="21"/>
        </w:rPr>
        <w:t>, me numë</w:t>
      </w:r>
      <w:r w:rsidRPr="006F2F6C">
        <w:rPr>
          <w:sz w:val="21"/>
          <w:szCs w:val="21"/>
        </w:rPr>
        <w:t>r pasurie 1/28/1 dhe numër reference 1362.</w:t>
      </w:r>
    </w:p>
    <w:p w:rsidR="00612B21" w:rsidRPr="006F2F6C" w:rsidRDefault="00612B21" w:rsidP="00612B21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2. Ngarkohen për zbatimin e kë</w:t>
      </w:r>
      <w:r>
        <w:rPr>
          <w:sz w:val="21"/>
          <w:szCs w:val="21"/>
        </w:rPr>
        <w:t>tij urdhri, institucionet e pë</w:t>
      </w:r>
      <w:r w:rsidRPr="006F2F6C">
        <w:rPr>
          <w:sz w:val="21"/>
          <w:szCs w:val="21"/>
        </w:rPr>
        <w:t>rcaktuara në ligjin nr.9258, datë</w:t>
      </w:r>
      <w:r>
        <w:rPr>
          <w:sz w:val="21"/>
          <w:szCs w:val="21"/>
        </w:rPr>
        <w:t xml:space="preserve"> </w:t>
      </w:r>
      <w:r w:rsidRPr="006F2F6C">
        <w:rPr>
          <w:sz w:val="21"/>
          <w:szCs w:val="21"/>
        </w:rPr>
        <w:t>15.7.2004, subjektet dhe autoritetet raportuese të përcaktuara në ligjin nr.8610, datë 17.5.2000 “Për parandalimin e pastrimit të panave”, i ndryshuar, Agjencia e Administrimit të Pasurive të Sekuestruara dhe të Konfiskuara pranë Ministrisë së Financave.</w:t>
      </w:r>
    </w:p>
    <w:p w:rsidR="00612B21" w:rsidRPr="006F2F6C" w:rsidRDefault="00612B21" w:rsidP="00612B21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3. Ky urdhër hyn në fuqi pas botimit në Fletoren Zyrtare.</w:t>
      </w:r>
    </w:p>
    <w:p w:rsidR="00612B21" w:rsidRPr="006F2F6C" w:rsidRDefault="00612B21" w:rsidP="00612B21">
      <w:pPr>
        <w:pStyle w:val="Paragrafi"/>
        <w:rPr>
          <w:sz w:val="21"/>
          <w:szCs w:val="21"/>
        </w:rPr>
      </w:pPr>
    </w:p>
    <w:p w:rsidR="00612B21" w:rsidRPr="006F2F6C" w:rsidRDefault="00612B21" w:rsidP="00612B21">
      <w:pPr>
        <w:pStyle w:val="Autoriteti"/>
        <w:keepNext w:val="0"/>
        <w:rPr>
          <w:sz w:val="21"/>
          <w:szCs w:val="21"/>
        </w:rPr>
      </w:pPr>
      <w:r w:rsidRPr="006F2F6C">
        <w:rPr>
          <w:sz w:val="21"/>
          <w:szCs w:val="21"/>
        </w:rPr>
        <w:t>MINISTRI I FINANCAVE</w:t>
      </w:r>
    </w:p>
    <w:p w:rsidR="00612B21" w:rsidRPr="006F2F6C" w:rsidRDefault="00612B21" w:rsidP="00612B21">
      <w:pPr>
        <w:pStyle w:val="AutoritetiEmer"/>
        <w:rPr>
          <w:sz w:val="21"/>
          <w:szCs w:val="21"/>
        </w:rPr>
      </w:pPr>
      <w:r w:rsidRPr="006F2F6C">
        <w:rPr>
          <w:sz w:val="21"/>
          <w:szCs w:val="21"/>
        </w:rPr>
        <w:t>Ridvan Bode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12B21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2DD5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EB7A733-AAF7-46C5-9E58-DA3589B2C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612B21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12B2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12B2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2019-03-16T13:49:00Z</dcterms:created>
  <dcterms:modified xsi:type="dcterms:W3CDTF">2019-03-16T13:49:00Z</dcterms:modified>
</cp:coreProperties>
</file>