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5173" w:rsidRPr="006F2F6C" w:rsidRDefault="002A5173" w:rsidP="002A5173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6F2F6C">
        <w:rPr>
          <w:sz w:val="21"/>
          <w:szCs w:val="21"/>
        </w:rPr>
        <w:t>URDHËR</w:t>
      </w:r>
    </w:p>
    <w:p w:rsidR="002A5173" w:rsidRPr="006F2F6C" w:rsidRDefault="002A5173" w:rsidP="002A5173">
      <w:pPr>
        <w:pStyle w:val="NumriData"/>
        <w:keepNext w:val="0"/>
        <w:rPr>
          <w:sz w:val="21"/>
          <w:szCs w:val="21"/>
        </w:rPr>
      </w:pPr>
      <w:r w:rsidRPr="006F2F6C">
        <w:rPr>
          <w:sz w:val="21"/>
          <w:szCs w:val="21"/>
        </w:rPr>
        <w:t>Nr.30, datë 5.7.2006</w:t>
      </w:r>
    </w:p>
    <w:p w:rsidR="002A5173" w:rsidRPr="006F2F6C" w:rsidRDefault="002A5173" w:rsidP="002A5173">
      <w:pPr>
        <w:pStyle w:val="Paragrafi"/>
        <w:rPr>
          <w:sz w:val="21"/>
          <w:szCs w:val="21"/>
        </w:rPr>
      </w:pPr>
    </w:p>
    <w:p w:rsidR="002A5173" w:rsidRPr="006F2F6C" w:rsidRDefault="002A5173" w:rsidP="002A5173">
      <w:pPr>
        <w:pStyle w:val="Titulli"/>
        <w:keepNext w:val="0"/>
        <w:rPr>
          <w:sz w:val="21"/>
          <w:szCs w:val="21"/>
        </w:rPr>
      </w:pPr>
      <w:r w:rsidRPr="006F2F6C">
        <w:rPr>
          <w:sz w:val="21"/>
          <w:szCs w:val="21"/>
        </w:rPr>
        <w:t>PËR NJË NDRYSHIM NË URDHRIN NR.10</w:t>
      </w:r>
      <w:r>
        <w:rPr>
          <w:sz w:val="21"/>
          <w:szCs w:val="21"/>
        </w:rPr>
        <w:t>,</w:t>
      </w:r>
      <w:r w:rsidRPr="006F2F6C">
        <w:rPr>
          <w:sz w:val="21"/>
          <w:szCs w:val="21"/>
        </w:rPr>
        <w:t xml:space="preserve"> DATË 10.3.2005 TË MINISTRIT TË FINANCAVE “PËR SEKUESTRIMIN E PASURIVE TË FONDACIONIT “AL HARAMANIA”(AL HARAMAIN), I CILI REZULTON I SHPALLUR NË LISTËN E FINANCUESVE TË TERRORIZMIT”, I NDRYSHUAR</w:t>
      </w:r>
    </w:p>
    <w:p w:rsidR="002A5173" w:rsidRPr="00192EAF" w:rsidRDefault="002A5173" w:rsidP="002A5173">
      <w:pPr>
        <w:pStyle w:val="Paragrafi"/>
        <w:rPr>
          <w:sz w:val="16"/>
          <w:szCs w:val="21"/>
        </w:rPr>
      </w:pPr>
    </w:p>
    <w:p w:rsidR="002A5173" w:rsidRPr="006F2F6C" w:rsidRDefault="002A5173" w:rsidP="002A5173">
      <w:pPr>
        <w:pStyle w:val="BazLigjPropozues"/>
        <w:keepNext w:val="0"/>
        <w:rPr>
          <w:sz w:val="21"/>
          <w:szCs w:val="21"/>
        </w:rPr>
      </w:pPr>
      <w:r w:rsidRPr="006F2F6C">
        <w:rPr>
          <w:sz w:val="21"/>
          <w:szCs w:val="21"/>
        </w:rPr>
        <w:t>Në mbështetje të nenit 102 pika 4 të Kushtetutës së Republikës së Shqipërisë, ligjit nr.9258, datë 15.7.2004 “Për masat kundër financimit të terrorizmit”, ligjit nr.9284, datë 30.9.2004 “Për parandalimin dhe goditjen e krimit të organizuar”, vendimit të Këshillit të Ministrave nr.718, datë 29.10.2004 “Për listën e personave të shpallur si financues të terrorizmit”, i ndryshuar,</w:t>
      </w:r>
    </w:p>
    <w:p w:rsidR="002A5173" w:rsidRPr="00192EAF" w:rsidRDefault="002A5173" w:rsidP="002A5173">
      <w:pPr>
        <w:pStyle w:val="Paragrafi"/>
        <w:rPr>
          <w:sz w:val="16"/>
          <w:szCs w:val="21"/>
        </w:rPr>
      </w:pPr>
    </w:p>
    <w:p w:rsidR="002A5173" w:rsidRPr="006F2F6C" w:rsidRDefault="002A5173" w:rsidP="002A5173">
      <w:pPr>
        <w:pStyle w:val="VENDOSI"/>
        <w:keepNext w:val="0"/>
        <w:rPr>
          <w:sz w:val="21"/>
          <w:szCs w:val="21"/>
        </w:rPr>
      </w:pPr>
      <w:r w:rsidRPr="006F2F6C">
        <w:rPr>
          <w:sz w:val="21"/>
          <w:szCs w:val="21"/>
        </w:rPr>
        <w:t>URDHËROJ:</w:t>
      </w:r>
    </w:p>
    <w:p w:rsidR="002A5173" w:rsidRPr="00192EAF" w:rsidRDefault="002A5173" w:rsidP="002A5173">
      <w:pPr>
        <w:pStyle w:val="Paragrafi"/>
        <w:rPr>
          <w:sz w:val="14"/>
          <w:szCs w:val="21"/>
        </w:rPr>
      </w:pPr>
    </w:p>
    <w:p w:rsidR="002A5173" w:rsidRPr="006F2F6C" w:rsidRDefault="002A5173" w:rsidP="002A5173">
      <w:pPr>
        <w:pStyle w:val="Paragrafi"/>
        <w:rPr>
          <w:sz w:val="21"/>
          <w:szCs w:val="21"/>
        </w:rPr>
      </w:pPr>
      <w:r w:rsidRPr="006F2F6C">
        <w:rPr>
          <w:sz w:val="21"/>
          <w:szCs w:val="21"/>
        </w:rPr>
        <w:t>Në urdhrin nr.10, datë 10.3.2005 bëhet ndryshimi si më poshtë vijon:</w:t>
      </w:r>
    </w:p>
    <w:p w:rsidR="002A5173" w:rsidRPr="006F2F6C" w:rsidRDefault="002A5173" w:rsidP="002A5173">
      <w:pPr>
        <w:pStyle w:val="Paragrafi"/>
        <w:rPr>
          <w:sz w:val="21"/>
          <w:szCs w:val="21"/>
        </w:rPr>
      </w:pPr>
      <w:r w:rsidRPr="006F2F6C">
        <w:rPr>
          <w:sz w:val="21"/>
          <w:szCs w:val="21"/>
        </w:rPr>
        <w:t>1. Mbas pikës 4, shtohet pika 4.1 me këtë përmbajtje:</w:t>
      </w:r>
    </w:p>
    <w:p w:rsidR="002A5173" w:rsidRPr="006F2F6C" w:rsidRDefault="002A5173" w:rsidP="002A5173">
      <w:pPr>
        <w:pStyle w:val="Paragrafi"/>
        <w:rPr>
          <w:sz w:val="21"/>
          <w:szCs w:val="21"/>
        </w:rPr>
      </w:pPr>
      <w:r w:rsidRPr="006F2F6C">
        <w:rPr>
          <w:sz w:val="21"/>
          <w:szCs w:val="21"/>
        </w:rPr>
        <w:t>“Të sekuestrohet:</w:t>
      </w:r>
    </w:p>
    <w:p w:rsidR="002A5173" w:rsidRPr="006F2F6C" w:rsidRDefault="002A5173" w:rsidP="002A5173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>Pasuria “Vilë</w:t>
      </w:r>
      <w:r w:rsidRPr="006F2F6C">
        <w:rPr>
          <w:sz w:val="21"/>
          <w:szCs w:val="21"/>
        </w:rPr>
        <w:t xml:space="preserve"> 2-katëshe” e fondacionit “Al Haramania”, me sipërfaqe trualli 432 m</w:t>
      </w:r>
      <w:r w:rsidRPr="006F2F6C">
        <w:rPr>
          <w:sz w:val="21"/>
          <w:szCs w:val="21"/>
          <w:vertAlign w:val="superscript"/>
        </w:rPr>
        <w:t>2</w:t>
      </w:r>
      <w:r>
        <w:rPr>
          <w:sz w:val="21"/>
          <w:szCs w:val="21"/>
        </w:rPr>
        <w:t xml:space="preserve"> dhe me sipë</w:t>
      </w:r>
      <w:r w:rsidRPr="006F2F6C">
        <w:rPr>
          <w:sz w:val="21"/>
          <w:szCs w:val="21"/>
        </w:rPr>
        <w:t>rfaqe ndërtimi 157 m</w:t>
      </w:r>
      <w:r w:rsidRPr="006F2F6C">
        <w:rPr>
          <w:sz w:val="21"/>
          <w:szCs w:val="21"/>
          <w:vertAlign w:val="superscript"/>
        </w:rPr>
        <w:t>2</w:t>
      </w:r>
      <w:r w:rsidRPr="006F2F6C">
        <w:rPr>
          <w:sz w:val="21"/>
          <w:szCs w:val="21"/>
        </w:rPr>
        <w:t xml:space="preserve"> në zonën kadastrale nr.8260, numër pasurie 6/229, volumi 15, faqe 141, me adresë: rruga:”Irfan Tomini”, nr.58 Tiranë.</w:t>
      </w:r>
    </w:p>
    <w:p w:rsidR="002A5173" w:rsidRPr="006F2F6C" w:rsidRDefault="002A5173" w:rsidP="002A5173">
      <w:pPr>
        <w:pStyle w:val="Paragrafi"/>
        <w:rPr>
          <w:sz w:val="21"/>
          <w:szCs w:val="21"/>
        </w:rPr>
      </w:pPr>
      <w:r w:rsidRPr="006F2F6C">
        <w:rPr>
          <w:sz w:val="21"/>
          <w:szCs w:val="21"/>
        </w:rPr>
        <w:t>2. Ngarkohen me zbatimin e këtij urdhri, institucionet e përcaktuara në ligjin nr.9258, datë</w:t>
      </w:r>
      <w:r>
        <w:rPr>
          <w:sz w:val="21"/>
          <w:szCs w:val="21"/>
        </w:rPr>
        <w:t xml:space="preserve"> </w:t>
      </w:r>
      <w:r w:rsidRPr="006F2F6C">
        <w:rPr>
          <w:sz w:val="21"/>
          <w:szCs w:val="21"/>
        </w:rPr>
        <w:t>15.7.2004, subjektet dhe autoritetet raportuese të përcaktuara në ligjin nr.8610, datë 17.5.2000 “Për parandalimin e pastrimit të parave”, i ndryshuar, Agjencia e Administrimit të Pasurive të Sekuestruara dhe të Konfiskuara pranë Ministrisë së Financave.</w:t>
      </w:r>
    </w:p>
    <w:p w:rsidR="002A5173" w:rsidRPr="006F2F6C" w:rsidRDefault="002A5173" w:rsidP="002A5173">
      <w:pPr>
        <w:pStyle w:val="Paragrafi"/>
        <w:rPr>
          <w:sz w:val="21"/>
          <w:szCs w:val="21"/>
        </w:rPr>
      </w:pPr>
      <w:r w:rsidRPr="006F2F6C">
        <w:rPr>
          <w:sz w:val="21"/>
          <w:szCs w:val="21"/>
        </w:rPr>
        <w:t>3. Ky urdhër hyn në fuqi pas botimit në Fletoren Zyrtare.</w:t>
      </w:r>
    </w:p>
    <w:p w:rsidR="002A5173" w:rsidRPr="00192EAF" w:rsidRDefault="002A5173" w:rsidP="002A5173">
      <w:pPr>
        <w:pStyle w:val="Paragrafi"/>
        <w:rPr>
          <w:sz w:val="12"/>
          <w:szCs w:val="21"/>
        </w:rPr>
      </w:pPr>
    </w:p>
    <w:p w:rsidR="002A5173" w:rsidRPr="006F2F6C" w:rsidRDefault="002A5173" w:rsidP="002A5173">
      <w:pPr>
        <w:pStyle w:val="Autoriteti"/>
        <w:keepNext w:val="0"/>
        <w:rPr>
          <w:sz w:val="21"/>
          <w:szCs w:val="21"/>
        </w:rPr>
      </w:pPr>
      <w:r w:rsidRPr="006F2F6C">
        <w:rPr>
          <w:sz w:val="21"/>
          <w:szCs w:val="21"/>
        </w:rPr>
        <w:t>MINISTRI I FINANCAVE</w:t>
      </w:r>
    </w:p>
    <w:p w:rsidR="002A5173" w:rsidRPr="006F2F6C" w:rsidRDefault="002A5173" w:rsidP="002A5173">
      <w:pPr>
        <w:pStyle w:val="AutoritetiEmer"/>
        <w:rPr>
          <w:sz w:val="21"/>
          <w:szCs w:val="21"/>
        </w:rPr>
      </w:pPr>
      <w:r w:rsidRPr="006F2F6C">
        <w:rPr>
          <w:sz w:val="21"/>
          <w:szCs w:val="21"/>
        </w:rPr>
        <w:t>Ridvan Bode</w:t>
      </w:r>
    </w:p>
    <w:p w:rsidR="002A5173" w:rsidRPr="006F2F6C" w:rsidRDefault="002A5173" w:rsidP="002A5173">
      <w:pPr>
        <w:pStyle w:val="Paragrafi"/>
        <w:rPr>
          <w:sz w:val="21"/>
          <w:szCs w:val="21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A5173"/>
    <w:rsid w:val="002C6BAB"/>
    <w:rsid w:val="002D303F"/>
    <w:rsid w:val="00304413"/>
    <w:rsid w:val="00354A65"/>
    <w:rsid w:val="00383887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0DFB00A-81FB-4C8B-97FF-CABBA9ED5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2A5173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A5173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2A5173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2019-03-16T13:49:00Z</dcterms:created>
  <dcterms:modified xsi:type="dcterms:W3CDTF">2019-03-16T13:49:00Z</dcterms:modified>
</cp:coreProperties>
</file>