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857" w:rsidRPr="00640E03" w:rsidRDefault="00347857" w:rsidP="00347857">
      <w:pPr>
        <w:pStyle w:val="Akti"/>
        <w:keepNext w:val="0"/>
        <w:rPr>
          <w:lang w:val="sq-AL"/>
        </w:rPr>
      </w:pPr>
      <w:bookmarkStart w:id="0" w:name="_GoBack"/>
      <w:bookmarkEnd w:id="0"/>
      <w:r w:rsidRPr="00640E03">
        <w:rPr>
          <w:lang w:val="sq-AL"/>
        </w:rPr>
        <w:t>Urdhër</w:t>
      </w:r>
    </w:p>
    <w:p w:rsidR="00347857" w:rsidRPr="00640E03" w:rsidRDefault="00347857" w:rsidP="00347857">
      <w:pPr>
        <w:pStyle w:val="NumriData"/>
        <w:keepNext w:val="0"/>
        <w:rPr>
          <w:lang w:val="sq-AL"/>
        </w:rPr>
      </w:pPr>
      <w:r w:rsidRPr="00640E03">
        <w:rPr>
          <w:lang w:val="sq-AL"/>
        </w:rPr>
        <w:t>Nr.496, datë 4.7.2007</w:t>
      </w:r>
    </w:p>
    <w:p w:rsidR="00347857" w:rsidRPr="00640E03" w:rsidRDefault="00347857" w:rsidP="00347857">
      <w:pPr>
        <w:pStyle w:val="Paragrafi"/>
        <w:rPr>
          <w:lang w:val="sq-AL"/>
        </w:rPr>
      </w:pPr>
    </w:p>
    <w:p w:rsidR="00347857" w:rsidRPr="00640E03" w:rsidRDefault="00347857" w:rsidP="00347857">
      <w:pPr>
        <w:pStyle w:val="Titulli"/>
        <w:keepNext w:val="0"/>
        <w:rPr>
          <w:lang w:val="sq-AL"/>
        </w:rPr>
      </w:pPr>
      <w:r w:rsidRPr="00640E03">
        <w:rPr>
          <w:lang w:val="sq-AL"/>
        </w:rPr>
        <w:t>Për përcaktimin e fondit të ngurtësimit për garancinë e fituesit/fituesve në lojërat e fatit</w:t>
      </w:r>
    </w:p>
    <w:p w:rsidR="00347857" w:rsidRPr="00640E03" w:rsidRDefault="00347857" w:rsidP="00347857">
      <w:pPr>
        <w:pStyle w:val="Paragrafi"/>
        <w:rPr>
          <w:lang w:val="sq-AL"/>
        </w:rPr>
      </w:pP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Në mbështetje të</w:t>
      </w:r>
      <w:r>
        <w:rPr>
          <w:lang w:val="sq-AL"/>
        </w:rPr>
        <w:t xml:space="preserve"> nenit 102</w:t>
      </w:r>
      <w:r w:rsidRPr="00640E03">
        <w:rPr>
          <w:lang w:val="sq-AL"/>
        </w:rPr>
        <w:t xml:space="preserve"> pika 4 të Kushtetutës së Republikës së Shqipërisë dhe në zbatim të ligjit nr.8701, datë 1.12.2000 “Për lojërat e fatit, kazinotë dhe hipodromet”, të ndryshuar dhe të vendimit të Këshillit të Ministrave nr.238, datë 13.4.2001 “Për kriteret e dhënies së lejes për lojërat e fatit, kazinotë dhe hipodromet”, të ndryshuar</w:t>
      </w:r>
    </w:p>
    <w:p w:rsidR="00347857" w:rsidRPr="00640E03" w:rsidRDefault="00347857" w:rsidP="00347857">
      <w:pPr>
        <w:pStyle w:val="Paragrafi"/>
        <w:rPr>
          <w:lang w:val="sq-AL"/>
        </w:rPr>
      </w:pPr>
    </w:p>
    <w:p w:rsidR="00347857" w:rsidRPr="00640E03" w:rsidRDefault="00347857" w:rsidP="00347857">
      <w:pPr>
        <w:pStyle w:val="VENDOSI"/>
        <w:keepNext w:val="0"/>
        <w:rPr>
          <w:lang w:val="sq-AL"/>
        </w:rPr>
      </w:pPr>
      <w:r w:rsidRPr="00640E03">
        <w:rPr>
          <w:lang w:val="sq-AL"/>
        </w:rPr>
        <w:t>Urdhëroj:</w:t>
      </w:r>
    </w:p>
    <w:p w:rsidR="00347857" w:rsidRPr="00640E03" w:rsidRDefault="00347857" w:rsidP="00347857">
      <w:pPr>
        <w:pStyle w:val="Paragrafi"/>
        <w:rPr>
          <w:lang w:val="sq-AL"/>
        </w:rPr>
      </w:pP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Organizatorët</w:t>
      </w:r>
      <w:r>
        <w:rPr>
          <w:lang w:val="sq-AL"/>
        </w:rPr>
        <w:t xml:space="preserve"> e l</w:t>
      </w:r>
      <w:r w:rsidRPr="00640E03">
        <w:rPr>
          <w:lang w:val="sq-AL"/>
        </w:rPr>
        <w:t>ojërave të fatit, për garantimin e fituesit/fituesve të lojërave të fatit, duhet të ngurtësojnë në një llogari të veçantë bankare, një shumë të caktuar si më poshtë vijon: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1.</w:t>
      </w:r>
      <w:r>
        <w:rPr>
          <w:lang w:val="sq-AL"/>
        </w:rPr>
        <w:t xml:space="preserve"> </w:t>
      </w:r>
      <w:r w:rsidRPr="00640E03">
        <w:rPr>
          <w:lang w:val="sq-AL"/>
        </w:rPr>
        <w:t>Për lojërat aritmetike</w:t>
      </w:r>
    </w:p>
    <w:p w:rsidR="00347857" w:rsidRDefault="00347857" w:rsidP="00347857">
      <w:pPr>
        <w:pStyle w:val="Paragrafi"/>
        <w:rPr>
          <w:lang w:val="sq-AL"/>
        </w:rPr>
      </w:pPr>
      <w:r>
        <w:rPr>
          <w:lang w:val="sq-AL"/>
        </w:rPr>
        <w:t>a</w:t>
      </w:r>
      <w:r w:rsidRPr="00640E03">
        <w:rPr>
          <w:lang w:val="sq-AL"/>
        </w:rPr>
        <w:t xml:space="preserve">) Për </w:t>
      </w:r>
      <w:r>
        <w:rPr>
          <w:lang w:val="sq-AL"/>
        </w:rPr>
        <w:t>B</w:t>
      </w:r>
      <w:r w:rsidRPr="00640E03">
        <w:rPr>
          <w:lang w:val="sq-AL"/>
        </w:rPr>
        <w:t>ingo, fondi i ngurtësimit për shoqërinë të përcaktohet sipas kategorizimit të qyteteve:</w:t>
      </w:r>
    </w:p>
    <w:p w:rsidR="00347857" w:rsidRPr="00640E03" w:rsidRDefault="00347857" w:rsidP="00347857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E03">
        <w:rPr>
          <w:lang w:val="sq-AL"/>
        </w:rPr>
        <w:t xml:space="preserve">Për qytetet e kategorisë së </w:t>
      </w:r>
      <w:r>
        <w:rPr>
          <w:lang w:val="sq-AL"/>
        </w:rPr>
        <w:t>I-rë</w:t>
      </w:r>
      <w:r w:rsidRPr="00640E03">
        <w:rPr>
          <w:lang w:val="sq-AL"/>
        </w:rPr>
        <w:t xml:space="preserve"> (Tiranë dhe Durrës), fondi i ngurtësimit të jetë në masën 2 000</w:t>
      </w:r>
      <w:r>
        <w:rPr>
          <w:lang w:val="sq-AL"/>
        </w:rPr>
        <w:t xml:space="preserve"> </w:t>
      </w:r>
      <w:r w:rsidRPr="00640E03">
        <w:rPr>
          <w:lang w:val="sq-AL"/>
        </w:rPr>
        <w:t>000 (dy milionë) lekë.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- Për qytetet e kategorisë së II</w:t>
      </w:r>
      <w:r>
        <w:rPr>
          <w:lang w:val="sq-AL"/>
        </w:rPr>
        <w:t>-të</w:t>
      </w:r>
      <w:r w:rsidRPr="00640E03">
        <w:rPr>
          <w:lang w:val="sq-AL"/>
        </w:rPr>
        <w:t xml:space="preserve"> (Shkodër, Korçë, Vlorë, Sarandë, Gjirokastër, Elbasan, Fier, Lushnjë, Pogradec, Berat dhe Kavajë), fondi i ngurtësimit të jetë në masën 1 500 000 (një milion e pesëqind mijë) lekë.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- Për qytetet e kategorisë së III</w:t>
      </w:r>
      <w:r>
        <w:rPr>
          <w:lang w:val="sq-AL"/>
        </w:rPr>
        <w:t>-të</w:t>
      </w:r>
      <w:r w:rsidRPr="00640E03">
        <w:rPr>
          <w:lang w:val="sq-AL"/>
        </w:rPr>
        <w:t xml:space="preserve"> (të gjitha qytetet e tjera), fondi i ngurtësimit të jetë në masën 1 000 000 (një milion) lekë</w:t>
      </w:r>
      <w:r>
        <w:rPr>
          <w:lang w:val="sq-AL"/>
        </w:rPr>
        <w:t>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- Për çdo filial dhe sallë të hapur në territorin e Republikës së Shqipërisë, fondi i ngurtësimit të jetë në masën 1 000 000 (një milion) lekë.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b) Për Keno, fondi i ngurtësimit të jetë</w:t>
      </w:r>
      <w:r>
        <w:rPr>
          <w:lang w:val="sq-AL"/>
        </w:rPr>
        <w:t xml:space="preserve"> </w:t>
      </w:r>
      <w:r w:rsidRPr="00640E03">
        <w:rPr>
          <w:lang w:val="sq-AL"/>
        </w:rPr>
        <w:t>në masën 5 000 000 (pesë milionë) lekë.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c) Për lojërat aritmetike</w:t>
      </w:r>
      <w:r>
        <w:rPr>
          <w:lang w:val="sq-AL"/>
        </w:rPr>
        <w:t>,</w:t>
      </w:r>
      <w:r w:rsidRPr="00640E03">
        <w:rPr>
          <w:lang w:val="sq-AL"/>
        </w:rPr>
        <w:t xml:space="preserve"> që zhvillohen për pjesëmarrës jashtë sallave, fondi i ngurtësimit të jetë në masën 5 000 000 (pesë milionë) lekë.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2. Për lojërat e fatit sportive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 xml:space="preserve">a) </w:t>
      </w:r>
      <w:r>
        <w:rPr>
          <w:lang w:val="sq-AL"/>
        </w:rPr>
        <w:t>Kategoria “</w:t>
      </w:r>
      <w:r w:rsidRPr="00640E03">
        <w:rPr>
          <w:lang w:val="sq-AL"/>
        </w:rPr>
        <w:t>Basti”, organizatori të garantojë për çdo lojë fituesin/fituesit e lojërave të fatit, me kapitalin themeltar të shoqërisë, si dhe me fondin e ngurtësimit në masën 5 000 000 (pesë milionë) lekë.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b)</w:t>
      </w:r>
      <w:r>
        <w:rPr>
          <w:lang w:val="sq-AL"/>
        </w:rPr>
        <w:t xml:space="preserve"> Kategoria “</w:t>
      </w:r>
      <w:r w:rsidRPr="00640E03">
        <w:rPr>
          <w:lang w:val="sq-AL"/>
        </w:rPr>
        <w:t>Konkurs për parashikimet sportive”, fondi i ngurtësimit të jetë në masën 1 000 000 (një milion) lekë.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3. Për lotaritë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a) Lotari me shorte, fondi i ngurtësimit të jetë në masën 5 000 000 (pesë milionë) lekë.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b) Lotari të çastit, fondi i ngurtësimit të jetë në masën 5 000 000 (pesë milionë) lekë për çdo lotari (leje) të organizuar. Ky fond do të çngurtë</w:t>
      </w:r>
      <w:r>
        <w:rPr>
          <w:lang w:val="sq-AL"/>
        </w:rPr>
        <w:t>sohet</w:t>
      </w:r>
      <w:r w:rsidRPr="00640E03">
        <w:rPr>
          <w:lang w:val="sq-AL"/>
        </w:rPr>
        <w:t xml:space="preserve"> vetëm pas përfundimit të çdo lotarie (loje).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4.</w:t>
      </w:r>
      <w:r>
        <w:rPr>
          <w:lang w:val="sq-AL"/>
        </w:rPr>
        <w:t xml:space="preserve"> </w:t>
      </w:r>
      <w:r w:rsidRPr="00640E03">
        <w:rPr>
          <w:lang w:val="sq-AL"/>
        </w:rPr>
        <w:t>Lojërat elektronike, fondi i ngurtësimit të jetë në masën 50 000 (pesëdhjetë mijë) lekë për çdo makinë elektronike, por jo më shumë se 5 000 000 (pesë milionë) lekë.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Për zbatimin e këtij urdhri ngarkohet Drejtoria e Licencave dhe e Menaxhimit të Kontratave, Sektori i Lojërave të Fatit.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Urdhri nr.151, datë 6.3.2007 shfuqizohet.</w:t>
      </w:r>
    </w:p>
    <w:p w:rsidR="00347857" w:rsidRPr="00640E03" w:rsidRDefault="00347857" w:rsidP="00347857">
      <w:pPr>
        <w:pStyle w:val="Paragrafi"/>
        <w:rPr>
          <w:lang w:val="sq-AL"/>
        </w:rPr>
      </w:pPr>
      <w:r w:rsidRPr="00640E03">
        <w:rPr>
          <w:lang w:val="sq-AL"/>
        </w:rPr>
        <w:t>Ky urdhër hyn në fuqi menjëherë dhe botohet në Fletoren Zyrtare.</w:t>
      </w:r>
    </w:p>
    <w:p w:rsidR="00347857" w:rsidRPr="00640E03" w:rsidRDefault="00347857" w:rsidP="00347857">
      <w:pPr>
        <w:pStyle w:val="Paragrafi"/>
        <w:rPr>
          <w:lang w:val="sq-AL"/>
        </w:rPr>
      </w:pPr>
    </w:p>
    <w:p w:rsidR="00347857" w:rsidRDefault="00347857" w:rsidP="00347857">
      <w:pPr>
        <w:pStyle w:val="Autoriteti"/>
        <w:keepNext w:val="0"/>
        <w:rPr>
          <w:lang w:val="sq-AL"/>
        </w:rPr>
      </w:pPr>
      <w:r w:rsidRPr="00640E03">
        <w:rPr>
          <w:lang w:val="sq-AL"/>
        </w:rPr>
        <w:t>Ministri</w:t>
      </w:r>
      <w:r>
        <w:rPr>
          <w:lang w:val="sq-AL"/>
        </w:rPr>
        <w:t xml:space="preserve"> i ekonomisË, tregtisË </w:t>
      </w:r>
    </w:p>
    <w:p w:rsidR="00347857" w:rsidRPr="00640E03" w:rsidRDefault="00347857" w:rsidP="00347857">
      <w:pPr>
        <w:pStyle w:val="Autoriteti"/>
        <w:keepNext w:val="0"/>
        <w:rPr>
          <w:lang w:val="sq-AL"/>
        </w:rPr>
      </w:pPr>
      <w:r>
        <w:rPr>
          <w:lang w:val="sq-AL"/>
        </w:rPr>
        <w:t>dhe energjetikËs</w:t>
      </w:r>
    </w:p>
    <w:p w:rsidR="00347857" w:rsidRPr="00640E03" w:rsidRDefault="00347857" w:rsidP="00347857">
      <w:pPr>
        <w:pStyle w:val="AutoritetiEmer"/>
        <w:rPr>
          <w:lang w:val="sq-AL"/>
        </w:rPr>
      </w:pPr>
      <w:r w:rsidRPr="00640E03">
        <w:rPr>
          <w:lang w:val="sq-AL"/>
        </w:rPr>
        <w:t>Genc Ruli</w:t>
      </w:r>
    </w:p>
    <w:p w:rsidR="00347857" w:rsidRDefault="00347857" w:rsidP="00347857">
      <w:pPr>
        <w:pStyle w:val="Paragrafi"/>
      </w:pPr>
    </w:p>
    <w:p w:rsidR="00347857" w:rsidRDefault="00347857" w:rsidP="00347857">
      <w:pPr>
        <w:pStyle w:val="Paragrafi"/>
      </w:pPr>
    </w:p>
    <w:sectPr w:rsidR="0034785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7857"/>
    <w:rsid w:val="000178C2"/>
    <w:rsid w:val="00245685"/>
    <w:rsid w:val="00347857"/>
    <w:rsid w:val="004B171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9FC819-7165-4A0B-BEC2-8777FE0C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B17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4B1717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B171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B1717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B1717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B171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B171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B1717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B171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B1717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B171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B1717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B1717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B1717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B171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4B1717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B1717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B1717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B1717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B1717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B171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B171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B1717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B1717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B1717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4B1717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B171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B171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B171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34785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4785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4785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4785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--</dc:creator>
  <cp:keywords/>
  <dc:description/>
  <cp:lastModifiedBy>Inida Noga</cp:lastModifiedBy>
  <cp:revision>2</cp:revision>
  <dcterms:created xsi:type="dcterms:W3CDTF">2019-03-16T15:13:00Z</dcterms:created>
  <dcterms:modified xsi:type="dcterms:W3CDTF">2019-03-16T15:13:00Z</dcterms:modified>
</cp:coreProperties>
</file>