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2EB" w:rsidRPr="00E27E50" w:rsidRDefault="005422EB" w:rsidP="005422EB">
      <w:pPr>
        <w:pStyle w:val="Akti"/>
        <w:keepNext w:val="0"/>
        <w:rPr>
          <w:lang w:val="sq-AL"/>
        </w:rPr>
      </w:pPr>
      <w:bookmarkStart w:id="0" w:name="_GoBack"/>
      <w:bookmarkEnd w:id="0"/>
      <w:r w:rsidRPr="00E27E50">
        <w:rPr>
          <w:lang w:val="sq-AL"/>
        </w:rPr>
        <w:t>Urdhër</w:t>
      </w:r>
    </w:p>
    <w:p w:rsidR="005422EB" w:rsidRPr="00E27E50" w:rsidRDefault="005422EB" w:rsidP="005422EB">
      <w:pPr>
        <w:pStyle w:val="NumriData"/>
        <w:keepNext w:val="0"/>
        <w:rPr>
          <w:szCs w:val="22"/>
          <w:lang w:val="sq-AL"/>
        </w:rPr>
      </w:pPr>
      <w:r w:rsidRPr="00E27E50">
        <w:rPr>
          <w:szCs w:val="22"/>
          <w:lang w:val="sq-AL"/>
        </w:rPr>
        <w:t>Nr.70, datë 20.7.2007</w:t>
      </w:r>
    </w:p>
    <w:p w:rsidR="005422EB" w:rsidRPr="00E27E50" w:rsidRDefault="005422EB" w:rsidP="005422EB">
      <w:pPr>
        <w:pStyle w:val="Paragrafi"/>
        <w:rPr>
          <w:szCs w:val="22"/>
          <w:lang w:val="sq-AL"/>
        </w:rPr>
      </w:pPr>
    </w:p>
    <w:p w:rsidR="005422EB" w:rsidRPr="00E27E50" w:rsidRDefault="005422EB" w:rsidP="005422EB">
      <w:pPr>
        <w:pStyle w:val="Titulli"/>
        <w:keepNext w:val="0"/>
        <w:rPr>
          <w:lang w:val="sq-AL"/>
        </w:rPr>
      </w:pPr>
      <w:r w:rsidRPr="00E27E50">
        <w:rPr>
          <w:lang w:val="sq-AL"/>
        </w:rPr>
        <w:t>Për miratimin e primit të pastër të sigurimit të detyrueshëm të mbajtësve të mjeteve motorike për përgjegjësinë ndaj palëve të treta</w:t>
      </w:r>
    </w:p>
    <w:p w:rsidR="005422EB" w:rsidRPr="00E27E50" w:rsidRDefault="005422EB" w:rsidP="005422EB">
      <w:pPr>
        <w:pStyle w:val="Paragrafi"/>
        <w:rPr>
          <w:szCs w:val="22"/>
          <w:lang w:val="sq-AL"/>
        </w:rPr>
      </w:pPr>
    </w:p>
    <w:p w:rsidR="005422EB" w:rsidRPr="00E27E50" w:rsidRDefault="005422EB" w:rsidP="005422EB">
      <w:pPr>
        <w:pStyle w:val="BazLigjPropozues"/>
        <w:keepNext w:val="0"/>
        <w:rPr>
          <w:lang w:val="sq-AL"/>
        </w:rPr>
      </w:pPr>
      <w:r w:rsidRPr="00E27E50">
        <w:rPr>
          <w:lang w:val="sq-AL"/>
        </w:rPr>
        <w:t>Në mbështetje të pikës 4 të nenit 102 të Kushtetutës, të nenit 16 të ligjit nr.7641, datë 1.12.1992 “Për miratimin me ndryshime të dekretit nr.295, datë 15.9.1992 “Për sigurimin e detyrueshëm të mbajtësve të mjeteve motorike për përgjegjësitë ndaj palëve të treta”, i ndryshuar, të rregullores së datës 7.5.2002 “Për disa shtesa në rregulloren nr.622/1, datë 15.12.1992 “Për zbatimin e sigurimit të detyrueshëm të mbajtësve të mjeteve motorike për përgjegjësitë ndaj palëve të treta”, të nenit 100 të ligjit nr.9267, datë 29.7.2004 “Për veprimtarinë e sigurimit, të risigurimit dhe ndërmjetësimit në sigurime dhe risigurime”, me propozim të Autoritetit të Mbikëqyrjes Financiare</w:t>
      </w:r>
    </w:p>
    <w:p w:rsidR="005422EB" w:rsidRPr="00E27E50" w:rsidRDefault="005422EB" w:rsidP="005422EB">
      <w:pPr>
        <w:pStyle w:val="Paragrafi"/>
        <w:rPr>
          <w:szCs w:val="22"/>
          <w:lang w:val="sq-AL"/>
        </w:rPr>
      </w:pPr>
    </w:p>
    <w:p w:rsidR="005422EB" w:rsidRDefault="005422EB" w:rsidP="005422EB">
      <w:pPr>
        <w:pStyle w:val="VENDOSI"/>
        <w:keepNext w:val="0"/>
        <w:rPr>
          <w:lang w:val="sq-AL"/>
        </w:rPr>
      </w:pPr>
      <w:r w:rsidRPr="00E27E50">
        <w:rPr>
          <w:lang w:val="sq-AL"/>
        </w:rPr>
        <w:t>Urdhëroj:</w:t>
      </w:r>
    </w:p>
    <w:p w:rsidR="005422EB" w:rsidRPr="0047605C" w:rsidRDefault="005422EB" w:rsidP="005422EB">
      <w:pPr>
        <w:pStyle w:val="Paragrafi"/>
      </w:pPr>
    </w:p>
    <w:p w:rsidR="005422EB" w:rsidRPr="00E27E50" w:rsidRDefault="005422EB" w:rsidP="005422EB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1. Tarifat minimale të primit të pastër të sigurimit të detyrueshëm për mbajtësit e mjeteve motorike për përgjegjësitë ndaj palëve të treta për kontratat TPL e brendshme, me afat njëvjeçar, të jenë si më poshtë:</w:t>
      </w:r>
    </w:p>
    <w:p w:rsidR="005422EB" w:rsidRPr="00E27E50" w:rsidRDefault="005422EB" w:rsidP="005422EB">
      <w:pPr>
        <w:pStyle w:val="Paragrafi"/>
        <w:rPr>
          <w:szCs w:val="22"/>
          <w:lang w:val="sq-AL"/>
        </w:rPr>
      </w:pPr>
    </w:p>
    <w:p w:rsidR="005422EB" w:rsidRDefault="005422EB" w:rsidP="005422EB">
      <w:pPr>
        <w:pStyle w:val="Paragrafi"/>
        <w:jc w:val="right"/>
        <w:rPr>
          <w:szCs w:val="22"/>
          <w:lang w:val="sq-AL"/>
        </w:rPr>
      </w:pPr>
    </w:p>
    <w:p w:rsidR="005422EB" w:rsidRDefault="005422EB" w:rsidP="005422EB">
      <w:pPr>
        <w:pStyle w:val="Paragrafi"/>
        <w:jc w:val="right"/>
        <w:rPr>
          <w:szCs w:val="22"/>
          <w:lang w:val="sq-AL"/>
        </w:rPr>
      </w:pPr>
    </w:p>
    <w:p w:rsidR="005422EB" w:rsidRDefault="005422EB" w:rsidP="005422EB">
      <w:pPr>
        <w:pStyle w:val="Paragrafi"/>
        <w:jc w:val="right"/>
        <w:rPr>
          <w:szCs w:val="22"/>
          <w:lang w:val="sq-AL"/>
        </w:rPr>
      </w:pPr>
    </w:p>
    <w:p w:rsidR="005422EB" w:rsidRDefault="005422EB" w:rsidP="005422EB">
      <w:pPr>
        <w:pStyle w:val="Paragrafi"/>
        <w:jc w:val="right"/>
        <w:rPr>
          <w:szCs w:val="22"/>
          <w:lang w:val="sq-AL"/>
        </w:rPr>
      </w:pPr>
    </w:p>
    <w:p w:rsidR="005422EB" w:rsidRDefault="005422EB" w:rsidP="005422EB">
      <w:pPr>
        <w:pStyle w:val="Paragrafi"/>
        <w:jc w:val="right"/>
        <w:rPr>
          <w:szCs w:val="22"/>
          <w:lang w:val="sq-AL"/>
        </w:rPr>
      </w:pPr>
    </w:p>
    <w:p w:rsidR="005422EB" w:rsidRDefault="005422EB" w:rsidP="005422EB">
      <w:pPr>
        <w:pStyle w:val="Paragrafi"/>
        <w:jc w:val="right"/>
        <w:rPr>
          <w:szCs w:val="22"/>
          <w:lang w:val="sq-AL"/>
        </w:rPr>
      </w:pPr>
      <w:r w:rsidRPr="00E27E50">
        <w:rPr>
          <w:szCs w:val="22"/>
          <w:lang w:val="sq-AL"/>
        </w:rPr>
        <w:t>Në lekë</w:t>
      </w:r>
    </w:p>
    <w:p w:rsidR="005422EB" w:rsidRPr="00E27E50" w:rsidRDefault="005422EB" w:rsidP="005422EB">
      <w:pPr>
        <w:pStyle w:val="Paragrafi"/>
        <w:jc w:val="right"/>
        <w:rPr>
          <w:szCs w:val="22"/>
          <w:lang w:val="sq-AL"/>
        </w:rPr>
      </w:pPr>
    </w:p>
    <w:tbl>
      <w:tblPr>
        <w:tblStyle w:val="TableGrid"/>
        <w:tblW w:w="9194" w:type="dxa"/>
        <w:jc w:val="center"/>
        <w:tblLook w:val="01E0" w:firstRow="1" w:lastRow="1" w:firstColumn="1" w:lastColumn="1" w:noHBand="0" w:noVBand="0"/>
      </w:tblPr>
      <w:tblGrid>
        <w:gridCol w:w="534"/>
        <w:gridCol w:w="717"/>
        <w:gridCol w:w="1691"/>
        <w:gridCol w:w="4577"/>
        <w:gridCol w:w="1675"/>
      </w:tblGrid>
      <w:tr w:rsidR="005422EB" w:rsidRPr="00E27E50">
        <w:trPr>
          <w:jc w:val="center"/>
        </w:trPr>
        <w:tc>
          <w:tcPr>
            <w:tcW w:w="531" w:type="dxa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Kat</w:t>
            </w:r>
          </w:p>
        </w:tc>
        <w:tc>
          <w:tcPr>
            <w:tcW w:w="713" w:type="dxa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Klasa</w:t>
            </w:r>
          </w:p>
        </w:tc>
        <w:tc>
          <w:tcPr>
            <w:tcW w:w="1692" w:type="dxa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Tipi</w:t>
            </w:r>
          </w:p>
        </w:tc>
        <w:tc>
          <w:tcPr>
            <w:tcW w:w="4582" w:type="dxa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Kapaciteti motorik (cm</w:t>
            </w:r>
            <w:r w:rsidRPr="00E27E50">
              <w:rPr>
                <w:szCs w:val="22"/>
                <w:vertAlign w:val="superscript"/>
                <w:lang w:val="sq-AL"/>
              </w:rPr>
              <w:t>3</w:t>
            </w:r>
            <w:r w:rsidRPr="00E27E50">
              <w:rPr>
                <w:szCs w:val="22"/>
                <w:lang w:val="sq-AL"/>
              </w:rPr>
              <w:t>) ose pesha bartëse (ton) ose numri i vendeve</w:t>
            </w:r>
          </w:p>
        </w:tc>
        <w:tc>
          <w:tcPr>
            <w:tcW w:w="1676" w:type="dxa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Primi i pastër minimal</w:t>
            </w:r>
          </w:p>
        </w:tc>
      </w:tr>
      <w:tr w:rsidR="005422EB" w:rsidRPr="00E27E50">
        <w:trPr>
          <w:jc w:val="center"/>
        </w:trPr>
        <w:tc>
          <w:tcPr>
            <w:tcW w:w="531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A1</w:t>
            </w:r>
          </w:p>
        </w:tc>
        <w:tc>
          <w:tcPr>
            <w:tcW w:w="713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1692" w:type="dxa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Motoçikleta</w:t>
            </w:r>
          </w:p>
        </w:tc>
        <w:tc>
          <w:tcPr>
            <w:tcW w:w="4582" w:type="dxa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Kapacitet motorik</w:t>
            </w:r>
          </w:p>
        </w:tc>
        <w:tc>
          <w:tcPr>
            <w:tcW w:w="1676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</w:tr>
      <w:tr w:rsidR="005422EB" w:rsidRPr="00E27E50">
        <w:trPr>
          <w:jc w:val="center"/>
        </w:trPr>
        <w:tc>
          <w:tcPr>
            <w:tcW w:w="531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713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A1/1</w:t>
            </w:r>
          </w:p>
        </w:tc>
        <w:tc>
          <w:tcPr>
            <w:tcW w:w="1692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4582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Deri në 150 cm</w:t>
            </w:r>
            <w:r w:rsidRPr="00E27E50">
              <w:rPr>
                <w:szCs w:val="22"/>
                <w:vertAlign w:val="superscript"/>
                <w:lang w:val="sq-AL"/>
              </w:rPr>
              <w:t>3</w:t>
            </w:r>
          </w:p>
        </w:tc>
        <w:tc>
          <w:tcPr>
            <w:tcW w:w="1676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3.000</w:t>
            </w:r>
          </w:p>
        </w:tc>
      </w:tr>
      <w:tr w:rsidR="005422EB" w:rsidRPr="00E27E50">
        <w:trPr>
          <w:jc w:val="center"/>
        </w:trPr>
        <w:tc>
          <w:tcPr>
            <w:tcW w:w="531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713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A1/2</w:t>
            </w:r>
          </w:p>
        </w:tc>
        <w:tc>
          <w:tcPr>
            <w:tcW w:w="1692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4582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Mbi 150 cm</w:t>
            </w:r>
            <w:r w:rsidRPr="00E27E50">
              <w:rPr>
                <w:szCs w:val="22"/>
                <w:vertAlign w:val="superscript"/>
                <w:lang w:val="sq-AL"/>
              </w:rPr>
              <w:t>3</w:t>
            </w:r>
          </w:p>
        </w:tc>
        <w:tc>
          <w:tcPr>
            <w:tcW w:w="1676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5.000</w:t>
            </w:r>
          </w:p>
        </w:tc>
      </w:tr>
      <w:tr w:rsidR="005422EB" w:rsidRPr="00E27E50">
        <w:trPr>
          <w:jc w:val="center"/>
        </w:trPr>
        <w:tc>
          <w:tcPr>
            <w:tcW w:w="531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713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1692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4582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1676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</w:tr>
      <w:tr w:rsidR="005422EB" w:rsidRPr="00E27E50">
        <w:trPr>
          <w:jc w:val="center"/>
        </w:trPr>
        <w:tc>
          <w:tcPr>
            <w:tcW w:w="531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B1</w:t>
            </w:r>
          </w:p>
        </w:tc>
        <w:tc>
          <w:tcPr>
            <w:tcW w:w="713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1692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Autovetura</w:t>
            </w:r>
          </w:p>
        </w:tc>
        <w:tc>
          <w:tcPr>
            <w:tcW w:w="4582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Kapaciteti motorik</w:t>
            </w:r>
          </w:p>
        </w:tc>
        <w:tc>
          <w:tcPr>
            <w:tcW w:w="1676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</w:tr>
      <w:tr w:rsidR="005422EB" w:rsidRPr="00E27E50">
        <w:trPr>
          <w:jc w:val="center"/>
        </w:trPr>
        <w:tc>
          <w:tcPr>
            <w:tcW w:w="531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713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B1/1</w:t>
            </w:r>
          </w:p>
        </w:tc>
        <w:tc>
          <w:tcPr>
            <w:tcW w:w="1692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4582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Deri në 1200 cm</w:t>
            </w:r>
            <w:r w:rsidRPr="00E27E50">
              <w:rPr>
                <w:szCs w:val="22"/>
                <w:vertAlign w:val="superscript"/>
                <w:lang w:val="sq-AL"/>
              </w:rPr>
              <w:t>3</w:t>
            </w:r>
          </w:p>
        </w:tc>
        <w:tc>
          <w:tcPr>
            <w:tcW w:w="1676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5.500</w:t>
            </w:r>
          </w:p>
        </w:tc>
      </w:tr>
      <w:tr w:rsidR="005422EB" w:rsidRPr="00E27E50">
        <w:trPr>
          <w:jc w:val="center"/>
        </w:trPr>
        <w:tc>
          <w:tcPr>
            <w:tcW w:w="531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713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B1/2</w:t>
            </w:r>
          </w:p>
        </w:tc>
        <w:tc>
          <w:tcPr>
            <w:tcW w:w="1692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4582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Mbi 1200 deri në 1800 cm</w:t>
            </w:r>
            <w:r w:rsidRPr="00E27E50">
              <w:rPr>
                <w:szCs w:val="22"/>
                <w:vertAlign w:val="superscript"/>
                <w:lang w:val="sq-AL"/>
              </w:rPr>
              <w:t>3</w:t>
            </w:r>
          </w:p>
        </w:tc>
        <w:tc>
          <w:tcPr>
            <w:tcW w:w="1676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7.500</w:t>
            </w:r>
          </w:p>
        </w:tc>
      </w:tr>
      <w:tr w:rsidR="005422EB" w:rsidRPr="00E27E50">
        <w:trPr>
          <w:jc w:val="center"/>
        </w:trPr>
        <w:tc>
          <w:tcPr>
            <w:tcW w:w="531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713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B1/3</w:t>
            </w:r>
          </w:p>
        </w:tc>
        <w:tc>
          <w:tcPr>
            <w:tcW w:w="1692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4582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Mbi 1800 deri në 2500 cm</w:t>
            </w:r>
            <w:r w:rsidRPr="00E27E50">
              <w:rPr>
                <w:szCs w:val="22"/>
                <w:vertAlign w:val="superscript"/>
                <w:lang w:val="sq-AL"/>
              </w:rPr>
              <w:t>3</w:t>
            </w:r>
          </w:p>
        </w:tc>
        <w:tc>
          <w:tcPr>
            <w:tcW w:w="1676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9.600</w:t>
            </w:r>
          </w:p>
        </w:tc>
      </w:tr>
      <w:tr w:rsidR="005422EB" w:rsidRPr="00E27E50">
        <w:trPr>
          <w:jc w:val="center"/>
        </w:trPr>
        <w:tc>
          <w:tcPr>
            <w:tcW w:w="531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713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B1/4</w:t>
            </w:r>
          </w:p>
        </w:tc>
        <w:tc>
          <w:tcPr>
            <w:tcW w:w="1692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4582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Mbi 2500 cm</w:t>
            </w:r>
            <w:r w:rsidRPr="00E27E50">
              <w:rPr>
                <w:szCs w:val="22"/>
                <w:vertAlign w:val="superscript"/>
                <w:lang w:val="sq-AL"/>
              </w:rPr>
              <w:t>3</w:t>
            </w:r>
          </w:p>
        </w:tc>
        <w:tc>
          <w:tcPr>
            <w:tcW w:w="1676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11.000</w:t>
            </w:r>
          </w:p>
        </w:tc>
      </w:tr>
    </w:tbl>
    <w:p w:rsidR="005422EB" w:rsidRPr="00E27E50" w:rsidRDefault="005422EB" w:rsidP="005422EB">
      <w:pPr>
        <w:pStyle w:val="Paragrafi"/>
        <w:rPr>
          <w:szCs w:val="22"/>
          <w:lang w:val="sq-AL"/>
        </w:rPr>
      </w:pPr>
    </w:p>
    <w:p w:rsidR="005422EB" w:rsidRPr="00E27E50" w:rsidRDefault="005422EB" w:rsidP="005422EB">
      <w:pPr>
        <w:pStyle w:val="Paragrafi"/>
        <w:ind w:firstLine="0"/>
        <w:rPr>
          <w:szCs w:val="22"/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34"/>
        <w:gridCol w:w="717"/>
        <w:gridCol w:w="1569"/>
        <w:gridCol w:w="4676"/>
        <w:gridCol w:w="1791"/>
      </w:tblGrid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Kat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Klasa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Tipi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Kapaciteti motorik (cm</w:t>
            </w:r>
            <w:r w:rsidRPr="00E27E50">
              <w:rPr>
                <w:szCs w:val="22"/>
                <w:vertAlign w:val="superscript"/>
                <w:lang w:val="sq-AL"/>
              </w:rPr>
              <w:t>3</w:t>
            </w:r>
            <w:r>
              <w:rPr>
                <w:szCs w:val="22"/>
                <w:lang w:val="sq-AL"/>
              </w:rPr>
              <w:t xml:space="preserve">) ose pesha bartëse </w:t>
            </w:r>
            <w:r w:rsidRPr="00E27E50">
              <w:rPr>
                <w:szCs w:val="22"/>
                <w:lang w:val="sq-AL"/>
              </w:rPr>
              <w:t>(ton) ose numri i vendeve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Primi i pastër minimal</w:t>
            </w: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B2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Furgona,</w:t>
            </w:r>
          </w:p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mikrobusë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Nr.vendeve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B2/1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Nga 5 deri në 8 vende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13 000</w:t>
            </w: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B2/2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Mbi 8 deri në 15 vende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18 000</w:t>
            </w: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C1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Autobusë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Mbi 15 vende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25 000</w:t>
            </w: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D1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Kamionçina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Pesha mbajtëse (ton)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D1/1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Deri në 1 ton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12 000</w:t>
            </w: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D1/2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Mbi 1 deri 2 tonë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15 000</w:t>
            </w: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lastRenderedPageBreak/>
              <w:t>D2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Kamionë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Pesha mbajtëse (ton)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D2/1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Mbi 2 deri në 5 tonë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17 000</w:t>
            </w: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D2/2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Mbi 5 deri në 10 tonë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19 000</w:t>
            </w: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D2/3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Mbi 10 deri në 15 tonë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21 000</w:t>
            </w: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D2/4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Mbi 15 tonë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25 000</w:t>
            </w: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E1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Rimorkio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Pesha mbajtëse (ton)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E1/1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Deri 1 ton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3 000</w:t>
            </w: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E1/2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Mbi 1 ton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5 000</w:t>
            </w: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F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Mjetet bujqësore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3 000</w:t>
            </w: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</w:tr>
      <w:tr w:rsidR="005422EB" w:rsidRPr="00E27E50"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G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Zjarrfikëse</w:t>
            </w: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0" w:type="auto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10 000</w:t>
            </w:r>
          </w:p>
        </w:tc>
      </w:tr>
    </w:tbl>
    <w:p w:rsidR="005422EB" w:rsidRDefault="005422EB" w:rsidP="005422EB">
      <w:pPr>
        <w:pStyle w:val="Paragrafi"/>
        <w:rPr>
          <w:szCs w:val="22"/>
          <w:lang w:val="sq-AL"/>
        </w:rPr>
      </w:pPr>
    </w:p>
    <w:p w:rsidR="005422EB" w:rsidRDefault="005422EB" w:rsidP="005422EB">
      <w:pPr>
        <w:pStyle w:val="Paragrafi"/>
        <w:rPr>
          <w:szCs w:val="22"/>
          <w:lang w:val="sq-AL"/>
        </w:rPr>
      </w:pPr>
    </w:p>
    <w:p w:rsidR="005422EB" w:rsidRDefault="005422EB" w:rsidP="005422EB">
      <w:pPr>
        <w:pStyle w:val="Paragrafi"/>
        <w:rPr>
          <w:szCs w:val="22"/>
          <w:lang w:val="sq-AL"/>
        </w:rPr>
      </w:pPr>
    </w:p>
    <w:p w:rsidR="005422EB" w:rsidRDefault="005422EB" w:rsidP="005422EB">
      <w:pPr>
        <w:pStyle w:val="Paragrafi"/>
        <w:rPr>
          <w:szCs w:val="22"/>
          <w:lang w:val="sq-AL"/>
        </w:rPr>
      </w:pPr>
    </w:p>
    <w:p w:rsidR="005422EB" w:rsidRDefault="005422EB" w:rsidP="005422EB">
      <w:pPr>
        <w:pStyle w:val="Paragrafi"/>
        <w:rPr>
          <w:szCs w:val="22"/>
          <w:lang w:val="sq-AL"/>
        </w:rPr>
      </w:pPr>
    </w:p>
    <w:p w:rsidR="005422EB" w:rsidRDefault="005422EB" w:rsidP="005422EB">
      <w:pPr>
        <w:pStyle w:val="Paragrafi"/>
        <w:rPr>
          <w:szCs w:val="22"/>
          <w:lang w:val="sq-AL"/>
        </w:rPr>
      </w:pPr>
    </w:p>
    <w:p w:rsidR="005422EB" w:rsidRDefault="005422EB" w:rsidP="005422EB">
      <w:pPr>
        <w:pStyle w:val="Paragrafi"/>
        <w:rPr>
          <w:szCs w:val="22"/>
          <w:lang w:val="sq-AL"/>
        </w:rPr>
      </w:pPr>
    </w:p>
    <w:p w:rsidR="005422EB" w:rsidRDefault="005422EB" w:rsidP="005422EB">
      <w:pPr>
        <w:pStyle w:val="Paragrafi"/>
        <w:rPr>
          <w:szCs w:val="22"/>
          <w:lang w:val="sq-AL"/>
        </w:rPr>
      </w:pPr>
    </w:p>
    <w:p w:rsidR="005422EB" w:rsidRDefault="005422EB" w:rsidP="005422EB">
      <w:pPr>
        <w:pStyle w:val="Paragrafi"/>
        <w:rPr>
          <w:szCs w:val="22"/>
          <w:lang w:val="sq-AL"/>
        </w:rPr>
      </w:pPr>
    </w:p>
    <w:p w:rsidR="005422EB" w:rsidRDefault="005422EB" w:rsidP="005422EB">
      <w:pPr>
        <w:pStyle w:val="Paragrafi"/>
        <w:rPr>
          <w:szCs w:val="22"/>
          <w:lang w:val="sq-AL"/>
        </w:rPr>
      </w:pPr>
    </w:p>
    <w:p w:rsidR="005422EB" w:rsidRDefault="005422EB" w:rsidP="005422EB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2. Tarifa e primit të pastër të sigurimit të detyrueshëm për mbajtësit e mjeteve motorike për përgjegjësitë ndaj palëve të treta për kontratat kufitare të sigurimit të jenë si më poshtë:</w:t>
      </w:r>
    </w:p>
    <w:p w:rsidR="005422EB" w:rsidRPr="00E27E50" w:rsidRDefault="005422EB" w:rsidP="005422EB">
      <w:pPr>
        <w:pStyle w:val="Paragrafi"/>
        <w:rPr>
          <w:szCs w:val="22"/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113"/>
        <w:gridCol w:w="3624"/>
        <w:gridCol w:w="738"/>
        <w:gridCol w:w="738"/>
        <w:gridCol w:w="738"/>
        <w:gridCol w:w="738"/>
        <w:gridCol w:w="738"/>
        <w:gridCol w:w="860"/>
      </w:tblGrid>
      <w:tr w:rsidR="005422EB" w:rsidRPr="00E27E50">
        <w:tc>
          <w:tcPr>
            <w:tcW w:w="1113" w:type="dxa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Kat</w:t>
            </w:r>
          </w:p>
        </w:tc>
        <w:tc>
          <w:tcPr>
            <w:tcW w:w="3624" w:type="dxa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Tipi i mjetit</w:t>
            </w:r>
          </w:p>
        </w:tc>
        <w:tc>
          <w:tcPr>
            <w:tcW w:w="4550" w:type="dxa"/>
            <w:gridSpan w:val="6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Primi në euro</w:t>
            </w:r>
          </w:p>
        </w:tc>
      </w:tr>
      <w:tr w:rsidR="005422EB" w:rsidRPr="00E27E50">
        <w:tc>
          <w:tcPr>
            <w:tcW w:w="1113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3624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15 ditore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20 ditore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25 ditore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30 ditore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45 ditore</w:t>
            </w:r>
          </w:p>
        </w:tc>
        <w:tc>
          <w:tcPr>
            <w:tcW w:w="860" w:type="dxa"/>
          </w:tcPr>
          <w:p w:rsidR="005422EB" w:rsidRPr="00E27E50" w:rsidRDefault="005422EB" w:rsidP="005422EB">
            <w:pPr>
              <w:pStyle w:val="Tabele"/>
              <w:jc w:val="center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Një vjeçare</w:t>
            </w:r>
          </w:p>
        </w:tc>
      </w:tr>
      <w:tr w:rsidR="005422EB" w:rsidRPr="00E27E50">
        <w:tc>
          <w:tcPr>
            <w:tcW w:w="1113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A</w:t>
            </w:r>
          </w:p>
        </w:tc>
        <w:tc>
          <w:tcPr>
            <w:tcW w:w="3624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Autovetura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17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21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24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28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31</w:t>
            </w:r>
          </w:p>
        </w:tc>
        <w:tc>
          <w:tcPr>
            <w:tcW w:w="860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150</w:t>
            </w:r>
          </w:p>
        </w:tc>
      </w:tr>
      <w:tr w:rsidR="005422EB" w:rsidRPr="00E27E50">
        <w:tc>
          <w:tcPr>
            <w:tcW w:w="1113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B.1</w:t>
            </w:r>
          </w:p>
        </w:tc>
        <w:tc>
          <w:tcPr>
            <w:tcW w:w="3624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Motoçikleta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8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10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12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14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17</w:t>
            </w:r>
          </w:p>
        </w:tc>
        <w:tc>
          <w:tcPr>
            <w:tcW w:w="860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60</w:t>
            </w:r>
          </w:p>
        </w:tc>
      </w:tr>
      <w:tr w:rsidR="005422EB" w:rsidRPr="00E27E50">
        <w:tc>
          <w:tcPr>
            <w:tcW w:w="1113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B.2</w:t>
            </w:r>
          </w:p>
        </w:tc>
        <w:tc>
          <w:tcPr>
            <w:tcW w:w="3624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Motokarro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10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14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17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21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24</w:t>
            </w:r>
          </w:p>
        </w:tc>
        <w:tc>
          <w:tcPr>
            <w:tcW w:w="860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75</w:t>
            </w:r>
          </w:p>
        </w:tc>
      </w:tr>
      <w:tr w:rsidR="005422EB" w:rsidRPr="00E27E50">
        <w:tc>
          <w:tcPr>
            <w:tcW w:w="1113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C.1</w:t>
            </w:r>
          </w:p>
        </w:tc>
        <w:tc>
          <w:tcPr>
            <w:tcW w:w="3624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Kamionë për mallra nga 15 deri 34.99 Kv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56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70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84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91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105</w:t>
            </w:r>
          </w:p>
        </w:tc>
        <w:tc>
          <w:tcPr>
            <w:tcW w:w="860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240</w:t>
            </w:r>
          </w:p>
        </w:tc>
      </w:tr>
      <w:tr w:rsidR="005422EB" w:rsidRPr="00E27E50">
        <w:tc>
          <w:tcPr>
            <w:tcW w:w="1113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C2</w:t>
            </w:r>
          </w:p>
        </w:tc>
        <w:tc>
          <w:tcPr>
            <w:tcW w:w="3624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Kamionë për mallra nga 35 Kv e lart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70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84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91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105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126</w:t>
            </w:r>
          </w:p>
        </w:tc>
        <w:tc>
          <w:tcPr>
            <w:tcW w:w="860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400</w:t>
            </w:r>
          </w:p>
        </w:tc>
      </w:tr>
      <w:tr w:rsidR="005422EB" w:rsidRPr="00E27E50">
        <w:tc>
          <w:tcPr>
            <w:tcW w:w="1113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D</w:t>
            </w:r>
          </w:p>
        </w:tc>
        <w:tc>
          <w:tcPr>
            <w:tcW w:w="3624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Ciklomotor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8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10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12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14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17</w:t>
            </w:r>
          </w:p>
        </w:tc>
        <w:tc>
          <w:tcPr>
            <w:tcW w:w="860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60</w:t>
            </w:r>
          </w:p>
        </w:tc>
      </w:tr>
      <w:tr w:rsidR="005422EB" w:rsidRPr="00E27E50">
        <w:tc>
          <w:tcPr>
            <w:tcW w:w="1113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E</w:t>
            </w:r>
          </w:p>
        </w:tc>
        <w:tc>
          <w:tcPr>
            <w:tcW w:w="3624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Autobusë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98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112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133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147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174</w:t>
            </w:r>
          </w:p>
        </w:tc>
        <w:tc>
          <w:tcPr>
            <w:tcW w:w="860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400</w:t>
            </w:r>
          </w:p>
        </w:tc>
      </w:tr>
      <w:tr w:rsidR="005422EB" w:rsidRPr="00E27E50">
        <w:tc>
          <w:tcPr>
            <w:tcW w:w="1113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F1</w:t>
            </w:r>
          </w:p>
        </w:tc>
        <w:tc>
          <w:tcPr>
            <w:tcW w:w="3624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Rimorkio kamioni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42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49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56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63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77</w:t>
            </w:r>
          </w:p>
        </w:tc>
        <w:tc>
          <w:tcPr>
            <w:tcW w:w="860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100</w:t>
            </w:r>
          </w:p>
        </w:tc>
      </w:tr>
      <w:tr w:rsidR="005422EB" w:rsidRPr="00E27E50">
        <w:tc>
          <w:tcPr>
            <w:tcW w:w="1113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F2</w:t>
            </w:r>
          </w:p>
        </w:tc>
        <w:tc>
          <w:tcPr>
            <w:tcW w:w="3624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Rimorkio autobusi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56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63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70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77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98</w:t>
            </w:r>
          </w:p>
        </w:tc>
        <w:tc>
          <w:tcPr>
            <w:tcW w:w="860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150</w:t>
            </w:r>
          </w:p>
        </w:tc>
      </w:tr>
      <w:tr w:rsidR="005422EB" w:rsidRPr="00E27E50">
        <w:tc>
          <w:tcPr>
            <w:tcW w:w="1113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F3</w:t>
            </w:r>
          </w:p>
        </w:tc>
        <w:tc>
          <w:tcPr>
            <w:tcW w:w="3624" w:type="dxa"/>
          </w:tcPr>
          <w:p w:rsidR="005422EB" w:rsidRPr="00E27E50" w:rsidRDefault="005422EB" w:rsidP="005422EB">
            <w:pPr>
              <w:pStyle w:val="Tabele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Rimorkio të tjera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21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28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35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42</w:t>
            </w:r>
          </w:p>
        </w:tc>
        <w:tc>
          <w:tcPr>
            <w:tcW w:w="738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49</w:t>
            </w:r>
          </w:p>
        </w:tc>
        <w:tc>
          <w:tcPr>
            <w:tcW w:w="860" w:type="dxa"/>
          </w:tcPr>
          <w:p w:rsidR="005422EB" w:rsidRPr="00E27E50" w:rsidRDefault="005422EB" w:rsidP="005422EB">
            <w:pPr>
              <w:pStyle w:val="Tabele"/>
              <w:jc w:val="right"/>
              <w:rPr>
                <w:szCs w:val="22"/>
                <w:lang w:val="sq-AL"/>
              </w:rPr>
            </w:pPr>
            <w:r w:rsidRPr="00E27E50">
              <w:rPr>
                <w:szCs w:val="22"/>
                <w:lang w:val="sq-AL"/>
              </w:rPr>
              <w:t>100</w:t>
            </w:r>
          </w:p>
        </w:tc>
      </w:tr>
    </w:tbl>
    <w:p w:rsidR="005422EB" w:rsidRPr="00AB5793" w:rsidRDefault="005422EB" w:rsidP="005422EB">
      <w:pPr>
        <w:pStyle w:val="Paragrafi"/>
        <w:rPr>
          <w:sz w:val="16"/>
          <w:szCs w:val="22"/>
          <w:lang w:val="sq-AL"/>
        </w:rPr>
      </w:pPr>
    </w:p>
    <w:p w:rsidR="005422EB" w:rsidRPr="00E27E50" w:rsidRDefault="005422EB" w:rsidP="005422EB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3. Shpenzimet administrative që i shtohen primit të pastër për sigurimin e detyrueshëm për mbajtësit e mjeteve motorike për përgjegjësitë ndaj palëve të treta për kontratat TPL e brendshme dhe për kontratat kufitare të sigurimit nuk mund të jenë më pak se 20% e primit të pastër.</w:t>
      </w:r>
    </w:p>
    <w:p w:rsidR="005422EB" w:rsidRPr="00E27E50" w:rsidRDefault="005422EB" w:rsidP="005422EB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4. Primi minimal i arkëtuar nga shoqëritë e sigurimit për kontratat e sigurimit të detyrueshëm të mbajtësve të mjeteve motorike për përgjegjësitë ndaj palëve të treta është i barabartë me primin e pastër plus shpenzimet administrative minimale sipas pikës 3 të këtij urdhri.</w:t>
      </w:r>
    </w:p>
    <w:p w:rsidR="005422EB" w:rsidRPr="00E27E50" w:rsidRDefault="005422EB" w:rsidP="005422EB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5. Moszbatimi i tarifave të primeve, të përcaktuara në këtë urdhër, i bën shoqëritë e sigurimit subjekt të sanksioneve të përcaktuara në nenin 165 e vijues të ligjit nr.9267, datë 29.7.2004 “Për veprimtaritë e sigurimit, risigurimit dhe ndërmjetësimit në sigurime dhe risigurime”, i ndryshuar.</w:t>
      </w:r>
    </w:p>
    <w:p w:rsidR="005422EB" w:rsidRPr="00E27E50" w:rsidRDefault="005422EB" w:rsidP="005422EB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6. Ngarkohen shoqëritë e sigurimit dhe Byroja Shqiptare e Sigurimit për zbatimin e këtij urdhri, i cili është subjekt mbikëqyrjeje nga Autoriteti i Mbikëqyrjes Financiare.</w:t>
      </w:r>
    </w:p>
    <w:p w:rsidR="005422EB" w:rsidRPr="00E27E50" w:rsidRDefault="005422EB" w:rsidP="005422EB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 xml:space="preserve">7. Me hyrjen në fuqi të këtij urdhri, shfuqizohet urdhri i Ministrit të Financave nr.12, datë </w:t>
      </w:r>
      <w:r w:rsidRPr="00E27E50">
        <w:rPr>
          <w:szCs w:val="22"/>
          <w:lang w:val="sq-AL"/>
        </w:rPr>
        <w:lastRenderedPageBreak/>
        <w:t>18.4.2006 “Për miratimin e primit të pastër të sigurimit të detyrueshëm të mbajtësve të mjeteve motorike për përgjegjësinë ndaj palëve të treta” dhe të çdo akti tjetër i dalë në zbatim të tij.</w:t>
      </w:r>
    </w:p>
    <w:p w:rsidR="005422EB" w:rsidRPr="00E27E50" w:rsidRDefault="005422EB" w:rsidP="005422EB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Ky urdhër hyn në fuqi menjëherë dhe i fillon efektet nga data 15.8.2007.</w:t>
      </w:r>
    </w:p>
    <w:p w:rsidR="005422EB" w:rsidRPr="00AB5793" w:rsidRDefault="005422EB" w:rsidP="005422EB">
      <w:pPr>
        <w:pStyle w:val="Paragrafi"/>
        <w:rPr>
          <w:sz w:val="16"/>
          <w:szCs w:val="22"/>
          <w:lang w:val="sq-AL"/>
        </w:rPr>
      </w:pPr>
    </w:p>
    <w:p w:rsidR="005422EB" w:rsidRPr="00E27E50" w:rsidRDefault="005422EB" w:rsidP="005422EB">
      <w:pPr>
        <w:pStyle w:val="Autoriteti"/>
        <w:keepNext w:val="0"/>
        <w:rPr>
          <w:lang w:val="sq-AL"/>
        </w:rPr>
      </w:pPr>
      <w:r w:rsidRPr="00E27E50">
        <w:rPr>
          <w:lang w:val="sq-AL"/>
        </w:rPr>
        <w:t>Ministri i Financave</w:t>
      </w:r>
    </w:p>
    <w:p w:rsidR="005422EB" w:rsidRPr="00E27E50" w:rsidRDefault="005422EB" w:rsidP="005422EB">
      <w:pPr>
        <w:pStyle w:val="AutoritetiEmer"/>
        <w:rPr>
          <w:lang w:val="sq-AL"/>
        </w:rPr>
      </w:pPr>
      <w:r w:rsidRPr="00E27E50">
        <w:rPr>
          <w:lang w:val="sq-AL"/>
        </w:rPr>
        <w:t>Ridvan Bode</w:t>
      </w:r>
    </w:p>
    <w:p w:rsidR="005422EB" w:rsidRDefault="005422EB" w:rsidP="005422EB">
      <w:pPr>
        <w:pStyle w:val="Akti"/>
        <w:keepNext w:val="0"/>
        <w:rPr>
          <w:b w:val="0"/>
          <w:caps w:val="0"/>
          <w:color w:val="auto"/>
          <w:lang w:val="sq-AL"/>
        </w:rPr>
      </w:pPr>
    </w:p>
    <w:p w:rsidR="005422EB" w:rsidRPr="00E27E50" w:rsidRDefault="005422EB" w:rsidP="005422EB">
      <w:pPr>
        <w:pStyle w:val="Akti"/>
        <w:keepNext w:val="0"/>
        <w:rPr>
          <w:lang w:val="sq-AL"/>
        </w:rPr>
      </w:pPr>
    </w:p>
    <w:sectPr w:rsidR="005422EB" w:rsidRPr="00E27E50" w:rsidSect="005422EB">
      <w:pgSz w:w="11907" w:h="16840" w:code="9"/>
      <w:pgMar w:top="1418" w:right="1418" w:bottom="1418" w:left="1418" w:header="0" w:footer="1134" w:gutter="0"/>
      <w:pgNumType w:start="317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54A85">
      <w:r>
        <w:separator/>
      </w:r>
    </w:p>
  </w:endnote>
  <w:endnote w:type="continuationSeparator" w:id="0">
    <w:p w:rsidR="00000000" w:rsidRDefault="00854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54A85">
      <w:r>
        <w:separator/>
      </w:r>
    </w:p>
  </w:footnote>
  <w:footnote w:type="continuationSeparator" w:id="0">
    <w:p w:rsidR="00000000" w:rsidRDefault="00854A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22EB"/>
    <w:rsid w:val="000178C2"/>
    <w:rsid w:val="005422EB"/>
    <w:rsid w:val="00854A8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F6A53F-B60C-4CE5-97C7-493CF478A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2EB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422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5422E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422E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5422EB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5422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5422E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422E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5422EB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422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5422E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5422E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5422EB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542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4284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--</dc:creator>
  <cp:keywords/>
  <dc:description/>
  <cp:lastModifiedBy>Inida Noga</cp:lastModifiedBy>
  <cp:revision>2</cp:revision>
  <dcterms:created xsi:type="dcterms:W3CDTF">2019-03-16T15:21:00Z</dcterms:created>
  <dcterms:modified xsi:type="dcterms:W3CDTF">2019-03-16T15:21:00Z</dcterms:modified>
</cp:coreProperties>
</file>